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철근콘크리트구조물의 균열단계를 철근과 콘크리트의 변형률 상호관계로 설명하고, 균열거동의 영향요소에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철근콘크리트구조물의 균열단계를 철근과 콘크리트의 변형률 상호관계로 설명하고, 균열거동의 영향요소에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2교시 2번  |  철근콘크리트구조물의 균열단계를 철근과 콘크리트의 변형률 상호관계로 설명하고, 균열거동의 영향요소에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