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다음의 구조계에 대한 보의 중앙점에서 발생하는 순간 최대 충격하중, 최대 변위, 최대 발생응력을 근사값으로 각각 구하시오. (단, EI는 일정하고 선형탄성 거동이며, 보의 가로x높이는 30 mmx80 mm인 직사각형 단면이고 보의 탄성계수 E=200 GPa이다.)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다음의 구조계에 대한 보의 중앙점에서 발생하는 순간 최대 충격하중, 최대 변위, 최대 발생응력을 근사값으로 각각 구하시오. (단, EI는 일정하고 선형탄성 거동이며, 보의 가로x높이는 30 mmx80 mm인 직사각형 단면이고 보의 탄성계수 E=200 GPa이다.)에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제138회 토목구조기술사  |  3교시 5번  |  다음의 구조계에 대한 보의 중앙점에서 발생하는 순간 최대 충격하중, 최대 변위, 최대 발생응력을 근사값으로 각각 구하시오. (단, EI는 일정하고 선형탄성 거동이며, 보의 가로x높이는 30 mmx80 mm인 직사각형 단면이고 보의 탄성계수 E=200 GPa이다.)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