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등분포하중 w가 작용하는 2경간 연속보에서의 붕괴하중 10,와 항복하중 W.의 비를 구하시오. (단, 휨강성 EV는 전 경간에 걸쳐 일정하다.) [ L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등분포하중 w가 작용하는 2경간 연속보에서의 붕괴하중 10,와 항복하중 W.의 비를 구하시오. (단, 휨강성 EV는 전 경간에 걸쳐 일정하다.) [ L에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5번  |  그림과 같이 등분포하중 w가 작용하는 2경간 연속보에서의 붕괴하중 10,와 항복하중 W.의 비를 구하시오. (단, 휨강성 EV는 전 경간에 걸쳐 일정하다.) [ L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