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철근콘크리트보의응력교란구역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철근콘크리트보의 응력교란구역은 하중, 기하, 부재 접합에 의해 응력이 균일하게 분포되지 않는 영역으로, 일반적인 단면법이 적용되지 않는다.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응력 불균일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응력이 일부 국부적으로 집중되어 불균일함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집중하중, 큰 구멍, 단부, 결절부 등에서 발생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트러스트 모델 필요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단면법 대신 스트럿-타이(트러스트)모델 적용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 흐름과 경로를 명확히하여 설계해야 함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응력교란구역에서는 충분한 상세와 보강, 연결부 설계가 중요함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14 20 10에서는 교란구역에 스트럿-타이 모델 및 설계지침을 제시함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응력교란구역 | 스트럿-타이모델 | 단면법 적용 제한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응력교란구역의 발생 원인과 정밀 설계방법(KDS, 스트럿-타이 모형 적용)을 구체적으로 언급하여 차별화할 것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1번  |  철근콘크리트보의응력교란구역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