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다음그림과같이길이6m인철근콘크리트단순보에고정하중 =30kN m, 활하중=25kN m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단순보에 작용하는 고정하중과 활하중을 바탕으로 단순보의 부재력 산정 및 설계 기준을 검토하는 문제이다.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하중 산정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고정하중과 활하중의 합산 및 분포방식 평가가 핵심이다.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각 하중의 적용 기준과 조합방식을 명확히 이해해야 한다.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부재력 계산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단순보의 최대 전단력 및 모멘트 산정이 필요하다.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설계시 허용치와 비교 및 단면설계로 연계해야 한다.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하중 조합시 안전율 적용과 대표값 선정에 유의해야 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00 (콘크리트 구조 설계) 및 하중 조합 기준의 개정사항 반영 필요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단순보 | 고정하중 | 활하중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하중 조합, 부재력 산정뿐 아니라 구조적 안전성, 기준 적용에 대한 근거를 제시하며 논리를 강화한다.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2교시 4번  |  다음그림과같이길이6m인철근콘크리트단순보에고정하중 =30kN m, 활하중=25kN m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