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사장교의케이블교체및파단시해석방법에대해설명하시오.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사장교의 케이블 교체 및 파단 시 해석은 구조적 안전성 확보와 거동 예측을 위해 필수적이다. 해석 방법에는 단계별 비선형 해석과 손상도 분석이 적용된다.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케이블 교체 해석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교체 시 하중재배분 및 변위 산정이 중요하다.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단계적 해석으로 잭업·해체 순서를 결정한다.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케이블 파단 해석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파단은 국부적 파괴와 전체 거동 변화에 영향을 준다.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비선형 동적 해석으로 잔존 안정성 평가가 필요하다.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교체·파단 시 인장력 분포 변화와 일시적 불안정을 적극 고려한다.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24 14 00 등 최신 성능기반 내진설계 절차와 모니터링 기법 활용이 증가한다.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단계별 해석 | 비선형 해석 | 하중재배분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교체·파단 모두에 비선형·동적 해석의 적용, 현행 기준 및 실제 사례까지 조직적으로 제시한다.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1번  |  사장교의케이블교체및파단시해석방법에대해설명하시오.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