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강박스거더는박판의플레이트에각종보강재를부착하여장경간거더로활용되는형식이다.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강박스거더는 박판 플레이트에 다양한 보강재를 접합하여 장경간교에 적합하도록 설계된 구조형식이다. 이 거더는 효율적인 강재 사용과 시공성이 우수하여 대규모 교량에 널리 이용된다.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핵심 원리</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설명 및 적용</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박판 플레이트 거더</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주로 얇은 플레이트로 형성되어 자중 경감이 가능함.</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경량화로 경제적인 구조 형성이 가능하다.</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보강재 접합</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각종 수직/수평 보강재로 좌굴 방지 등 구조적 안정성 확보.</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상·하부 플랜지 및 웹에 리브, 스티프너 등 설치가 필수적이다.</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보강재 배치 및 용접 품질 관리는 구조적 안전성 확보에 중요하다.</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KDS 24 14 10 등 신기준 적용과 FEM 해석 및 자동화 제작 기술이 강조된다.</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박스거더 | 박판플레이트 | 보강재</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강박스거더의 구조적 원리와 보강재 역할, 시공 및 유지관리상의 차별성을 연계해 설명할 것</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3교시 3번  |  강박스거더는박판의플레이트에각종보강재를부착하여장경간거더로활용되는형식이다.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