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단위m당철근간격에따른철근단면적(mm²) 철근종류철근간격(mm) 200 250 H13 633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주어진 단위 m당 철근 간격에 따라 철근의 단면적 산정 방식을 이해하는 문제이다. 이는 구조물의 안정성과 경제성 확보에 필수적인 역학적 원리이다.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철근간격 산정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길이 1m당 철근 갯수로 단면적을 산출한다.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간격에 따라 철근 전체 단면적이 달라진다.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철근종류와 단면적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 호수(H13 등)에 따라 단면적이 다르다.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KS D 3504에 근거해 철근의 규격별 단면적을 적용한다.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간격 시공 오차 및 최소 피복두께 확보에 유의해야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00 등 구조기준의 철근 간격 및 최소 단면적 요구사항 반영이 중요하다.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철근간격 | 단면적산정 | 철근호수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철근간격, 단면적, 규격 기준을 정확히 명시하며 계산 근거와 실무 적용성을 함께 서술한다.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5번  |  단위m당철근간격에따른철근단면적(mm²) 철근종류철근간격(mm) 200 250 H13 633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