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폭b=1,000mm,높이h=700mm인직사각형철근콘크리트단면에서극한한계상태의 휨강도를계산하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직사각형 철근콘크리트 단면의 극한 휨강도는 콘크리트와 인장철근의 극한강도 및 단면 치수의 조합으로 산정한다.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핵심 원리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설명 및 적용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단면 치수 반영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폭과 높이 치수를 정확히 활용하여 계산해야 한다.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단면계산 시 단위 변환에 주의한다.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극한상태 해석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압축 콘크리트와 인장철근의 극한강도 가정이 필요하다.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스트레인평형 및 모멘트평형 조건을 적용한다.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철근의 위치와 정착 상태에 따라 실 휨강도는 설계값과 다를 수 있음.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KDS 14 20 00 등에서 위치별 스트레인 제한 및 강도 감소계수 적용 추세.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극한상태 | 휨강도 | 직사각형 단면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공식 유도와 적용 과정, 근거 규정 제시로 논리적 답안을 작성하면 고득점에 유리하다.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4교시 6번  |  폭b=1,000mm,높이h=700mm인직사각형철근콘크리트단면에서극한한계상태의 휨강도를계산하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