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1772956166259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1772956166259.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[심화 보강 2026. 3. 8. 오후 4:50:27]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요청사항: 기본 심화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탐색소스: 웹 딥리서치, 이론 자료, Notebook LM, Flowith 지식정원, 인터넷 검색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핵심 개념은 하중(Load) 전달 경로와 저항(Resistance) 메커니즘의 정합성에 있다.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 검토는 1) 지배 하중조합 2) 파괴모드(휨·전단·정착) 3) 사용성(균열·처짐) 4) 시공성 순으로 수행한다.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KDS 관련 조항을 근거로 단면력, 허용기준, 안전여유를 수치로 병기해 판단 근거를 명확히 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도해는 하중 작용점→내부력 흐름→취약부를 한 장으로 표현하고, 비교표는 대안별 안전성·시공성·유지관리성을 같은 축으로 정렬한다.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최종 제언은 시공 오차 저감 상세, 점검 주기, 성능저하 조기탐지 계획까지 포함한 유지관리 패키지로 제시한다.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보의 응력 교란구역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[심화 보강 2026. 3. 8. 오후 4:50:27]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요청사항: 기본 심화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탐색소스: 웹 딥리서치, 이론 자료, Notebook LM, Flowith 지식정원, 인터넷 검색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핵심 개념은 하중(Load) 전달 경로와 저항(Resistance) 메커니즘의 정합성에 있다.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검토는 1) 지배 하중조합 2) 파괴모드(휨·전단·정착) 3) 사용성(균열·처짐) 4) 시공성 순으로 수행한다.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관련 조항을 근거로 단면력, 허용기준, 안전여유를 수치로 병기해 판단 근거를 명확히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도해는 하중 작용점→내부력 흐름→취약부를 한 장으로 표현하고, 비교표는 대안별 안전성·시공성·유지관리성을 같은 축으로 정렬한다.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철근콘크리트, 보의, 응력, 교란구역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1772956166259번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