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1772962270317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1772962270317.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1. 철근콘크리트 보의 응력 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응력교란구역은 평면유지 가정(Bernoulli Hypothesis)이 성립하지 않는 불연속 구간으로, 하중 재하점·지점부·개구부·단면 급변부에 주로 발생함.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B-Region의 보통 휨이론만으로는 안전측 평가가 어려우며, 별도의 힘 흐름 모델이 필요함.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해석 및 설계 접근(핵심: STM)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Strut-and-Tie Model(STM)로 내부 힘의 흐름을 압축재(Strut)·인장재(Tie)·절점(Node)으로 이상화함.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검토 순서: ① 하중경로 설정 ② Strut/Tie 산정 ③ Node 응력검토 ④ 정착·상세 검토.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 시 KDS 14 20 24 등 관련 기준을 근거로 정착길이, 절점 유효강도, 파괴모드(압축파괴/정착파괴)를 확인함.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비교표(답안에 직접 기재)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표시하고, Strut(압축)·Tie(인장)·Node를 도식화함.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D-Region과 B-Region 경계를 단면도에 함께 표시하여 적용 해석법의 차이를 제시함.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B-Region(선형변형률 가정) vs D-Region(STM 적용)의 해석가정·설계절차·오류위험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 및 기술사 제언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D-Region은 ‘상세설계 실패 시 취성파괴로 직결’되는 구간이므로, 배근 상세·정착·시공 오차 관리까지 통합 검토해야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 단계에서는 균열패턴 모니터링과 국부보강 계획을 사전에 포함하는 것이 바람직함.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시각화 요약(그림·표·그래프)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1) 그림: D-Region 하중경로 및 취약부 도해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목적: 응력 교란구역의 하중전달 경로와 취약 상세를 한눈에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작성 기준: 요소: 재하점, 지점, D/B 경계, 압축 Strut, 인장 Tie, 정착 취약부 | 표현: 하중/내부력은 화살표(→), 취약부는 음영 또는 해칭 | 판독 포인트: 지배 파괴모드와 보강 상세(스터럽/정착길이)의 직접 연결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채점 포인트: 메커니즘 인과관계 + 상세 보강 근거를 동시에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2) 표: 대안 비교표 (A/B)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목적: 안전성·시공성·경제성·유지관리성 기반 의사결정 근거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작성 기준: 열: 항목 | 대안 A | 대안 B | 판정 | 행: 안전성, 시공성, 경제성, 유지관리성, 리스크 | 판정: 기준값 대비 여유도(Margin) 또는 정성등급(A/B/C) 병기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채점 포인트: 대안 선택 근거를 정량·정성으로 동시에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3) 그래프: 열화지표-시간 추세 그래프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목적: 균열폭/변위/누수 등 유지관리 지표의 임계치 도달 시점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작성 기준: X축: 시간, Y축: 성능지표(균열폭 또는 변위) | 표현: 관리한계선(Threshold)과 실측 추세선 동시 표시 | 판독 포인트: 임계치 초과 시 보수 시점/방법 연결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채점 포인트: 유지관리 제언의 실행성 및 타이밍 근거 확보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정의 및 적용 배경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Strut(압축)·Tie(인장)·Node의 역할을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화살표(→), 주요 절점 라벨링 | 판독 포인트: 지배 파괴모드와 보강상세의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채점자가 즉시 판독 가능하도록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단면도에서 D/B 경계를 동시에 표시해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재하점, 지점, 단면 경계, D-Region/B-Region 구분 | 표현: 경계선/해칭으로 영역 구분 + 적용 해석법 주석 | 판독 포인트: 경계 설정에 따른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B-Region(선형변형률)과 D-Region(STM) 적용 구분의 명확성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두 영역의 해석가정·설계절차·오류위험을 표 이미지로 비교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열: 구분 | B-Region(선형변형률 가정) | D-Region(STM 적용) | 행: 해석가정, 설계절차, 오류위험 | 판독 포인트: 경계 오판 시 과소평가 및 취성파괴 위험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적용 해석법 선택 근거를 비교표로 명확히 제시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