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크롤러 개선방안·우선순위 간략본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 xml:space="preserve">우선순위의 기준은 “편집 화면을 얼마나 빨리 만들 수 있는가”가 아니라 </w:t>
            </w:r>
            <w:r>
              <w:rPr>
                <w:rFonts w:ascii="Malgun Gothic" w:hAnsi="Malgun Gothic" w:eastAsia="Malgun Gothic"/>
                <w:b/>
                <w:sz w:val="18"/>
              </w:rPr>
              <w:t>오탐을 줄이는 동안 미탐을 늘리지 않았음을 증명하고 안전하게 되돌릴 수 있는가</w:t>
            </w:r>
            <w:r>
              <w:rPr>
                <w:rFonts w:ascii="Malgun Gothic" w:hAnsi="Malgun Gothic" w:eastAsia="Malgun Gothic"/>
                <w:sz w:val="18"/>
              </w:rPr>
              <w:t>이다.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한눈에 보는 우선순위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효과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FP/FN·필드 오류 taxonomy와 검수 지침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팀이 같은 기준으로 판정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모든 label에 taxonomy version, snapshot/candidate identity, reason, reviewer가 있음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필터 전 candidate와 decision trace 보존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미탐을 관측할 수 있음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include/exclude/abstain 모두 rule id/reason/evidence가 남음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평가 결과를 attempt/batch/artifact/config/rule/generation에 귀속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release별 개선·회귀 판별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timestamp 추정 없이 exact identity로 조회 가능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raw snapshot quarantine, sanitizer, fixture registry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동일 입력 재현과 개인정보 차단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content SHA, signed manifest, PII hard gate, 보존기간/ACL 검증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networkless baseline/candidate replay와 row/field diff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변경 영향 자동 확인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동일 입력 반복 output digest 일치, 예상 밖 network 0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Quality Inbox·Label Viewer·Replay Lab MVP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운영자가 한 화면에서 사례를 해결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case→label→replay→review 링크가 끊기지 않음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strict Rule Pack schema/compiler/runtime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단순 오탐·미탐 수정 속도 향상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unknown field/operator 차단, code/network/filesystem 실행 불가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Guided Rule Builder와 독립 approval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비개발자의 안전한 수정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작성자 자기 승인 불가, 모든 승인 SHA fence 적용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legacy staging shadow와 품질 gate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primary 영향 없이 live drift 확인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primary write 0, baseline/candidate가 같은 capture를 비교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분산 canary 연결·자동 pause/rollback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점진 배포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worker activation gate 완료 후 generation-bound evidence 확보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batch change ledger·조건부 data rollback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이미 반영된 오류 복구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before/after hash와 CAS 기반 보정, primary-owned 필드 보존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drift sampling·active review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미탐의 지속 탐지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신규/변경/거부 candidate가 층화 표본으로 inbox에 유입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추천 MVP</w:t>
      </w:r>
    </w:p>
    <w:p>
      <w:r>
        <w:rPr>
          <w:rFonts w:ascii="Malgun Gothic" w:hAnsi="Malgun Gothic" w:eastAsia="Malgun Gothic"/>
        </w:rPr>
        <w:t>P0와 P1을 하나의 MVP로 묶는다.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Quality Case</w:t>
        <w:br/>
      </w:r>
      <w:r>
        <w:rPr>
          <w:rFonts w:ascii="Consolas" w:hAnsi="Consolas" w:eastAsia="Malgun Gothic"/>
          <w:color w:val="243447"/>
          <w:sz w:val="16"/>
        </w:rPr>
        <w:t xml:space="preserve"> → sanitized frozen fixture</w:t>
        <w:br/>
      </w:r>
      <w:r>
        <w:rPr>
          <w:rFonts w:ascii="Consolas" w:hAnsi="Consolas" w:eastAsia="Malgun Gothic"/>
          <w:color w:val="243447"/>
          <w:sz w:val="16"/>
        </w:rPr>
        <w:t xml:space="preserve"> → record/field label</w:t>
        <w:br/>
      </w:r>
      <w:r>
        <w:rPr>
          <w:rFonts w:ascii="Consolas" w:hAnsi="Consolas" w:eastAsia="Malgun Gothic"/>
          <w:color w:val="243447"/>
          <w:sz w:val="16"/>
        </w:rPr>
        <w:t xml:space="preserve"> → baseline/candidate offline replay</w:t>
        <w:br/>
      </w:r>
      <w:r>
        <w:rPr>
          <w:rFonts w:ascii="Consolas" w:hAnsi="Consolas" w:eastAsia="Malgun Gothic"/>
          <w:color w:val="243447"/>
          <w:sz w:val="16"/>
        </w:rPr>
        <w:t xml:space="preserve"> → row/field/coverage diff</w:t>
        <w:br/>
      </w:r>
      <w:r>
        <w:rPr>
          <w:rFonts w:ascii="Consolas" w:hAnsi="Consolas" w:eastAsia="Malgun Gothic"/>
          <w:color w:val="243447"/>
          <w:sz w:val="16"/>
        </w:rPr>
        <w:t xml:space="preserve"> → independent review evidence</w:t>
      </w:r>
    </w:p>
    <w:p>
      <w:r>
        <w:rPr>
          <w:rFonts w:ascii="Malgun Gothic" w:hAnsi="Malgun Gothic" w:eastAsia="Malgun Gothic"/>
        </w:rPr>
        <w:t>MVP 범위:</w:t>
      </w:r>
    </w:p>
    <w:p>
      <w:pPr>
        <w:pStyle w:val="ListBullet"/>
      </w:pPr>
      <w:r>
        <w:rPr>
          <w:rFonts w:ascii="Malgun Gothic" w:hAnsi="Malgun Gothic" w:eastAsia="Malgun Gothic"/>
        </w:rPr>
        <w:t>Generated/YAML·generic 경로의 3~5개 대표 provider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행 단위 </w:t>
      </w:r>
      <w:r>
        <w:rPr>
          <w:rFonts w:ascii="Consolas" w:hAnsi="Consolas" w:eastAsia="Malgun Gothic"/>
          <w:color w:val="7A3E00"/>
          <w:sz w:val="18"/>
          <w:shd w:fill="F3F0EA"/>
        </w:rPr>
        <w:t>eligible/non_course/ambiguous/unverifiable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필드 단위 </w:t>
      </w:r>
      <w:r>
        <w:rPr>
          <w:rFonts w:ascii="Consolas" w:hAnsi="Consolas" w:eastAsia="Malgun Gothic"/>
          <w:color w:val="7A3E00"/>
          <w:sz w:val="18"/>
          <w:shd w:fill="F3F0EA"/>
        </w:rPr>
        <w:t>correct/incorrect/missing/not_applicable/unverifiable</w:t>
      </w:r>
    </w:p>
    <w:p>
      <w:pPr>
        <w:pStyle w:val="ListBullet"/>
      </w:pPr>
      <w:r>
        <w:rPr>
          <w:rFonts w:ascii="Malgun Gothic" w:hAnsi="Malgun Gothic" w:eastAsia="Malgun Gothic"/>
        </w:rPr>
        <w:t>include/exclude/abstain prediction과 안정된 reason code</w:t>
      </w:r>
    </w:p>
    <w:p>
      <w:pPr>
        <w:pStyle w:val="ListBullet"/>
      </w:pPr>
      <w:r>
        <w:rPr>
          <w:rFonts w:ascii="Malgun Gothic" w:hAnsi="Malgun Gothic" w:eastAsia="Malgun Gothic"/>
        </w:rPr>
        <w:t>HTML/JSON fixture, list/detail/pagination/partial failure 경계 fixture</w:t>
      </w:r>
    </w:p>
    <w:p>
      <w:pPr>
        <w:pStyle w:val="ListBullet"/>
      </w:pPr>
      <w:r>
        <w:rPr>
          <w:rFonts w:ascii="Malgun Gothic" w:hAnsi="Malgun Gothic" w:eastAsia="Malgun Gothic"/>
        </w:rPr>
        <w:t>현재 adapter+rule baseline과 후보의 동일 입력 비교</w:t>
      </w:r>
    </w:p>
    <w:p>
      <w:pPr>
        <w:pStyle w:val="ListBullet"/>
      </w:pPr>
      <w:r>
        <w:rPr>
          <w:rFonts w:ascii="Malgun Gothic" w:hAnsi="Malgun Gothic" w:eastAsia="Malgun Gothic"/>
        </w:rPr>
        <w:t>UI는 case, evidence/label, replay diff, review까지만 제공</w:t>
      </w:r>
    </w:p>
    <w:p>
      <w:pPr>
        <w:pStyle w:val="ListBullet"/>
      </w:pPr>
      <w:r>
        <w:rPr>
          <w:rFonts w:ascii="Malgun Gothic" w:hAnsi="Malgun Gothic" w:eastAsia="Malgun Gothic"/>
        </w:rPr>
        <w:t>실제 production 자동 승격과 브라우저 Python 실행은 제외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왜 Rule Builder가 P2인가</w:t>
      </w:r>
    </w:p>
    <w:p>
      <w:r>
        <w:rPr>
          <w:rFonts w:ascii="Malgun Gothic" w:hAnsi="Malgun Gothic" w:eastAsia="Malgun Gothic"/>
        </w:rPr>
        <w:t>정답셋과 리플레이가 없는 Rule Builder는 “수정하기 쉬운 회귀 생성기”가 될 수 있다. P1에서 다음을 먼저 증명해야 한다.</w:t>
      </w:r>
    </w:p>
    <w:p>
      <w:pPr>
        <w:pStyle w:val="ListBullet"/>
      </w:pPr>
      <w:r>
        <w:rPr>
          <w:rFonts w:ascii="Malgun Gothic" w:hAnsi="Malgun Gothic" w:eastAsia="Malgun Gothic"/>
        </w:rPr>
        <w:t>dropped candidate까지 관측되는가</w:t>
      </w:r>
    </w:p>
    <w:p>
      <w:pPr>
        <w:pStyle w:val="ListBullet"/>
      </w:pPr>
      <w:r>
        <w:rPr>
          <w:rFonts w:ascii="Malgun Gothic" w:hAnsi="Malgun Gothic" w:eastAsia="Malgun Gothic"/>
        </w:rPr>
        <w:t>같은 fixture를 반복했을 때 결과가 같은가</w:t>
      </w:r>
    </w:p>
    <w:p>
      <w:pPr>
        <w:pStyle w:val="ListBullet"/>
      </w:pPr>
      <w:r>
        <w:rPr>
          <w:rFonts w:ascii="Malgun Gothic" w:hAnsi="Malgun Gothic" w:eastAsia="Malgun Gothic"/>
        </w:rPr>
        <w:t>기존/후보 rule의 차이를 행·필드·완전성 단위로 설명하는가</w:t>
      </w:r>
    </w:p>
    <w:p>
      <w:pPr>
        <w:pStyle w:val="ListBullet"/>
      </w:pPr>
      <w:r>
        <w:rPr>
          <w:rFonts w:ascii="Malgun Gothic" w:hAnsi="Malgun Gothic" w:eastAsia="Malgun Gothic"/>
        </w:rPr>
        <w:t>critical FP, PII, unexpected request, coverage 실패를 막는가</w:t>
      </w:r>
    </w:p>
    <w:p>
      <w:pPr>
        <w:pStyle w:val="ListBullet"/>
      </w:pPr>
      <w:r>
        <w:rPr>
          <w:rFonts w:ascii="Malgun Gothic" w:hAnsi="Malgun Gothic" w:eastAsia="Malgun Gothic"/>
        </w:rPr>
        <w:t>승인자가 결과와 SHA를 재확인할 수 있는가</w:t>
      </w:r>
    </w:p>
    <w:p>
      <w:r>
        <w:rPr>
          <w:rFonts w:ascii="Malgun Gothic" w:hAnsi="Malgun Gothic" w:eastAsia="Malgun Gothic"/>
        </w:rPr>
        <w:t>이 조건 뒤에 Rule Builder를 열면 개발자 의존성을 줄이면서 안전성도 유지할 수 있다.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실행 순서와 예상 기간</w:t>
      </w:r>
    </w:p>
    <w:p>
      <w:r>
        <w:rPr>
          <w:rFonts w:ascii="Malgun Gothic" w:hAnsi="Malgun Gothic" w:eastAsia="Malgun Gothic"/>
        </w:rPr>
        <w:t>기간은 1개 전담 스쿼드 기준의 계획 범위이며 확정 일정이 아니다.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기간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0. 기준 확정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1~2주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taxonomy, label guideline, provider pilot, baseline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1. 증거·라벨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2~4주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snapshot/candidate/label store, annotation workflow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2. Replay MVP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4~6주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sandbox, fixture, diff, hard gate, evaluation API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3. Rule Pack·UI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4~8주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compiler/runtime, guided editor, independent review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4. Shadow·운영화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3~6주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shadow, dashboard, runbook, alert, rollback drill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5. 확장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지속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migration, canary activation, drift sampling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각 구간은 앞 단계 완료 기준을 통과한 뒤 진행한다. 일정을 맞추기 위해 provenance나 safety gate를 생략하지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영향 대비 난이도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난이도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추천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taxonomy + decision trace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매우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즉시 시작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fixture + replay + diff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매우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핵심 투자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generation attribution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매우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중~큼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release 분석과 함께 P0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Guided Rule Builder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replay 뒤에 진행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full DSL migration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중~큼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매우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generic provider부터 점진 전환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distributed canary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매우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별도 activation readiness 뒤에 진행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AI rule suggestion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불확실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중~큼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P3 이후, 제안만 허용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하지 말아야 할 것</w:t>
      </w:r>
    </w:p>
    <w:p>
      <w:pPr>
        <w:pStyle w:val="ListBullet"/>
      </w:pPr>
      <w:r>
        <w:rPr>
          <w:rFonts w:ascii="Malgun Gothic" w:hAnsi="Malgun Gothic" w:eastAsia="Malgun Gothic"/>
        </w:rPr>
        <w:t>Crawler Studio 초안 Python을 API process에서 직접 실행</w:t>
      </w:r>
    </w:p>
    <w:p>
      <w:pPr>
        <w:pStyle w:val="ListBullet"/>
      </w:pPr>
      <w:r>
        <w:rPr>
          <w:rFonts w:ascii="Malgun Gothic" w:hAnsi="Malgun Gothic" w:eastAsia="Malgun Gothic"/>
        </w:rPr>
        <w:t>브라우저가 URL, cookie, header, secret, shell/SQL/Python expression을 rule로 입력</w:t>
      </w:r>
    </w:p>
    <w:p>
      <w:pPr>
        <w:pStyle w:val="ListBullet"/>
      </w:pPr>
      <w:r>
        <w:rPr>
          <w:rFonts w:ascii="Malgun Gothic" w:hAnsi="Malgun Gothic" w:eastAsia="Malgun Gothic"/>
        </w:rPr>
        <w:t>live source를 서로 다른 시각에 실행한 결과를 baseline/candidate diff로 간주</w:t>
      </w:r>
    </w:p>
    <w:p>
      <w:pPr>
        <w:pStyle w:val="ListBullet"/>
      </w:pPr>
      <w:r>
        <w:rPr>
          <w:rFonts w:ascii="Malgun Gothic" w:hAnsi="Malgun Gothic" w:eastAsia="Malgun Gothic"/>
        </w:rPr>
        <w:t>field completeness 점수를 precision/recall로 표시</w:t>
      </w:r>
    </w:p>
    <w:p>
      <w:pPr>
        <w:pStyle w:val="ListBullet"/>
      </w:pPr>
      <w:r>
        <w:rPr>
          <w:rFonts w:ascii="Malgun Gothic" w:hAnsi="Malgun Gothic" w:eastAsia="Malgun Gothic"/>
        </w:rPr>
        <w:t>unlabeled candidate를 TN으로 가정</w:t>
      </w:r>
    </w:p>
    <w:p>
      <w:pPr>
        <w:pStyle w:val="ListBullet"/>
      </w:pPr>
      <w:r>
        <w:rPr>
          <w:rFonts w:ascii="Malgun Gothic" w:hAnsi="Malgun Gothic" w:eastAsia="Malgun Gothic"/>
        </w:rPr>
        <w:t>불완전 pagination/detail 결과로 missing course를 종료 처리</w:t>
      </w:r>
    </w:p>
    <w:p>
      <w:pPr>
        <w:pStyle w:val="ListBullet"/>
      </w:pPr>
      <w:r>
        <w:rPr>
          <w:rFonts w:ascii="Malgun Gothic" w:hAnsi="Malgun Gothic" w:eastAsia="Malgun Gothic"/>
        </w:rPr>
        <w:t>작성자·라벨러·release 승인자를 한 사람으로 고정</w:t>
      </w:r>
    </w:p>
    <w:p>
      <w:pPr>
        <w:pStyle w:val="ListBullet"/>
      </w:pPr>
      <w:r>
        <w:rPr>
          <w:rFonts w:ascii="Malgun Gothic" w:hAnsi="Malgun Gothic" w:eastAsia="Malgun Gothic"/>
        </w:rPr>
        <w:t>mutable DB rule을 digest 없이 runtime에서 즉시 읽음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투자 승인용 완료 지표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100%</w:t>
      </w:r>
      <w:r>
        <w:rPr>
          <w:rFonts w:ascii="Malgun Gothic" w:hAnsi="Malgun Gothic" w:eastAsia="Malgun Gothic"/>
        </w:rPr>
        <w:t xml:space="preserve"> rule release: fixture replay + independent approval + exact rule/artifact digest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100%</w:t>
      </w:r>
      <w:r>
        <w:rPr>
          <w:rFonts w:ascii="Malgun Gothic" w:hAnsi="Malgun Gothic" w:eastAsia="Malgun Gothic"/>
        </w:rPr>
        <w:t xml:space="preserve"> 평가 결과: provider/snapshot/adapter/rule/reference clock/generation 귀속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critical safety fixture FP </w:t>
      </w:r>
      <w:r>
        <w:rPr>
          <w:rFonts w:ascii="Consolas" w:hAnsi="Consolas" w:eastAsia="Malgun Gothic"/>
          <w:color w:val="7A3E00"/>
          <w:sz w:val="18"/>
          <w:shd w:fill="F3F0EA"/>
        </w:rPr>
        <w:t>0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sanitizer/fixture PII 유출 </w:t>
      </w:r>
      <w:r>
        <w:rPr>
          <w:rFonts w:ascii="Consolas" w:hAnsi="Consolas" w:eastAsia="Malgun Gothic"/>
          <w:color w:val="7A3E00"/>
          <w:sz w:val="18"/>
          <w:shd w:fill="F3F0EA"/>
        </w:rPr>
        <w:t>0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production primary 직접 쓰기 </w:t>
      </w:r>
      <w:r>
        <w:rPr>
          <w:rFonts w:ascii="Consolas" w:hAnsi="Consolas" w:eastAsia="Malgun Gothic"/>
          <w:color w:val="7A3E00"/>
          <w:sz w:val="18"/>
          <w:shd w:fill="F3F0EA"/>
        </w:rPr>
        <w:t>0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일상 수정 중 no-Python 비율 </w:t>
      </w:r>
      <w:r>
        <w:rPr>
          <w:rFonts w:ascii="Consolas" w:hAnsi="Consolas" w:eastAsia="Malgun Gothic"/>
          <w:color w:val="7A3E00"/>
          <w:sz w:val="18"/>
          <w:shd w:fill="F3F0EA"/>
        </w:rPr>
        <w:t>≥80%</w:t>
      </w:r>
      <w:r>
        <w:rPr>
          <w:rFonts w:ascii="Malgun Gothic" w:hAnsi="Malgun Gothic" w:eastAsia="Malgun Gothic"/>
        </w:rPr>
        <w:t xml:space="preserve"> 목표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label→검증 후보 중앙값 </w:t>
      </w:r>
      <w:r>
        <w:rPr>
          <w:rFonts w:ascii="Consolas" w:hAnsi="Consolas" w:eastAsia="Malgun Gothic"/>
          <w:color w:val="7A3E00"/>
          <w:sz w:val="18"/>
          <w:shd w:fill="F3F0EA"/>
        </w:rPr>
        <w:t>≤1영업일</w:t>
      </w:r>
      <w:r>
        <w:rPr>
          <w:rFonts w:ascii="Malgun Gothic" w:hAnsi="Malgun Gothic" w:eastAsia="Malgun Gothic"/>
        </w:rPr>
        <w:t xml:space="preserve"> 목표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rollback drill 분기 1회 이상, rule rollback </w:t>
      </w:r>
      <w:r>
        <w:rPr>
          <w:rFonts w:ascii="Consolas" w:hAnsi="Consolas" w:eastAsia="Malgun Gothic"/>
          <w:color w:val="7A3E00"/>
          <w:sz w:val="18"/>
          <w:shd w:fill="F3F0EA"/>
        </w:rPr>
        <w:t>≤10분</w:t>
      </w:r>
      <w:r>
        <w:rPr>
          <w:rFonts w:ascii="Malgun Gothic" w:hAnsi="Malgun Gothic" w:eastAsia="Malgun Gothic"/>
        </w:rPr>
        <w:t xml:space="preserve"> 목표</w:t>
      </w:r>
    </w:p>
    <w:p>
      <w:r>
        <w:rPr>
          <w:rFonts w:ascii="Malgun Gothic" w:hAnsi="Malgun Gothic" w:eastAsia="Malgun Gothic"/>
        </w:rPr>
        <w:t>표본 수, label coverage, 신뢰구간을 충족하지 못하면 “목표 달성” 대신 “근거 불충분”으로 표시한다.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크롤러 개선방안·우선순위 간략본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크롤러 개선방안·우선순위 간략본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