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C181" w14:textId="77777777" w:rsidR="00107931" w:rsidRDefault="00000000">
      <w:pPr>
        <w:spacing w:after="80"/>
      </w:pPr>
      <w:r>
        <w:rPr>
          <w:b/>
          <w:bCs/>
          <w:color w:val="2E5A88"/>
          <w:sz w:val="48"/>
          <w:szCs w:val="48"/>
        </w:rPr>
        <w:t>Setting Up Xero Accounts</w:t>
      </w:r>
    </w:p>
    <w:p w14:paraId="18A7537F" w14:textId="77777777" w:rsidR="00107931" w:rsidRDefault="00000000">
      <w:pPr>
        <w:spacing w:after="40"/>
      </w:pPr>
      <w:r>
        <w:rPr>
          <w:color w:val="605E5C"/>
          <w:sz w:val="32"/>
          <w:szCs w:val="32"/>
        </w:rPr>
        <w:t>Rules for the RAC Executive Dashboard</w:t>
      </w:r>
    </w:p>
    <w:p w14:paraId="663AFC9C" w14:textId="77777777" w:rsidR="00107931" w:rsidRDefault="00000000">
      <w:pPr>
        <w:pBdr>
          <w:bottom w:val="single" w:sz="6" w:space="1" w:color="2E5A88"/>
        </w:pBdr>
        <w:spacing w:after="200"/>
      </w:pPr>
      <w:r>
        <w:rPr>
          <w:i/>
          <w:iCs/>
          <w:color w:val="8A8886"/>
          <w:sz w:val="18"/>
          <w:szCs w:val="18"/>
        </w:rPr>
        <w:t>Document Date: 26 February 2026</w:t>
      </w:r>
    </w:p>
    <w:p w14:paraId="7FF9E5D4" w14:textId="77777777" w:rsidR="00107931" w:rsidRDefault="00000000">
      <w:pPr>
        <w:pStyle w:val="Heading1"/>
      </w:pPr>
      <w:r>
        <w:t>Purpose</w:t>
      </w:r>
    </w:p>
    <w:p w14:paraId="30F2EB34" w14:textId="77777777" w:rsidR="00107931" w:rsidRDefault="00000000">
      <w:pPr>
        <w:spacing w:after="200"/>
      </w:pPr>
      <w:r>
        <w:t xml:space="preserve">The RAC Executive Dashboard pulls financial data from Xero and classifies it automatically based on </w:t>
      </w:r>
      <w:r>
        <w:rPr>
          <w:b/>
          <w:bCs/>
        </w:rPr>
        <w:t>section names</w:t>
      </w:r>
      <w:r>
        <w:t xml:space="preserve"> in the Profit &amp; Loss and Balance Sheet reports. If a new GL account or section is created in Xero that doesn’t follow the naming conventions below, the dashboard may:</w:t>
      </w:r>
    </w:p>
    <w:p w14:paraId="72360706" w14:textId="77777777" w:rsidR="00107931" w:rsidRDefault="00000000">
      <w:pPr>
        <w:pStyle w:val="ListParagraph"/>
        <w:numPr>
          <w:ilvl w:val="0"/>
          <w:numId w:val="2"/>
        </w:numPr>
        <w:spacing w:after="80"/>
      </w:pPr>
      <w:r>
        <w:t>Misclassify revenue as an expense</w:t>
      </w:r>
      <w:r>
        <w:rPr>
          <w:color w:val="D13438"/>
        </w:rPr>
        <w:t xml:space="preserve"> (understating income)</w:t>
      </w:r>
    </w:p>
    <w:p w14:paraId="1DB868EB" w14:textId="77777777" w:rsidR="00107931" w:rsidRDefault="00000000">
      <w:pPr>
        <w:pStyle w:val="ListParagraph"/>
        <w:numPr>
          <w:ilvl w:val="0"/>
          <w:numId w:val="2"/>
        </w:numPr>
        <w:spacing w:after="80"/>
      </w:pPr>
      <w:r>
        <w:t>Make Balance Sheet accounts invisible</w:t>
      </w:r>
      <w:r>
        <w:rPr>
          <w:color w:val="D13438"/>
        </w:rPr>
        <w:t xml:space="preserve"> (missing from totals entirely)</w:t>
      </w:r>
    </w:p>
    <w:p w14:paraId="469DBD09" w14:textId="77777777" w:rsidR="00107931" w:rsidRDefault="00000000">
      <w:pPr>
        <w:pStyle w:val="ListParagraph"/>
        <w:numPr>
          <w:ilvl w:val="0"/>
          <w:numId w:val="2"/>
        </w:numPr>
        <w:spacing w:after="200"/>
      </w:pPr>
      <w:r>
        <w:t>Cause the dashboard to not balance against Xero</w:t>
      </w:r>
    </w:p>
    <w:p w14:paraId="2C69EEEB" w14:textId="77777777" w:rsidR="00107931" w:rsidRDefault="00000000">
      <w:pPr>
        <w:spacing w:after="300"/>
      </w:pPr>
      <w:r>
        <w:t>Following these rules ensures the dashboard always reports accurately. A built-in validation check (🛡️ Safety Report) runs automatically and will flag any issues.</w:t>
      </w:r>
    </w:p>
    <w:p w14:paraId="76FF6F61" w14:textId="77777777" w:rsidR="00107931" w:rsidRDefault="00000000">
      <w:pPr>
        <w:pStyle w:val="Heading1"/>
      </w:pPr>
      <w:r>
        <w:t>1. Profit &amp; Loss Section Names</w:t>
      </w:r>
    </w:p>
    <w:p w14:paraId="4060DD6A" w14:textId="77777777" w:rsidR="00107931" w:rsidRDefault="00000000">
      <w:pPr>
        <w:spacing w:after="200"/>
      </w:pPr>
      <w:r>
        <w:t>The dashboard reads the P&amp;L report section headers from Xero and classifies each section as Revenue, COGS (Cost of Goods Sold), Expense, or Skip. The classification is based on keywords in the section name.</w:t>
      </w:r>
    </w:p>
    <w:p w14:paraId="5F1B0B0A" w14:textId="77777777" w:rsidR="00107931" w:rsidRDefault="00000000">
      <w:pPr>
        <w:pStyle w:val="Heading2"/>
      </w:pPr>
      <w:r>
        <w:t>How P&amp;L Sections Are Classified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107931" w14:paraId="4BEA6B67" w14:textId="77777777">
        <w:tblPrEx>
          <w:tblCellMar>
            <w:top w:w="0" w:type="dxa"/>
            <w:bottom w:w="0" w:type="dxa"/>
          </w:tblCellMar>
        </w:tblPrEx>
        <w:tc>
          <w:tcPr>
            <w:tcW w:w="22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2B836F2D" w14:textId="77777777" w:rsidR="00107931" w:rsidRDefault="00000000">
            <w:r>
              <w:rPr>
                <w:b/>
                <w:bCs/>
                <w:color w:val="FFFFFF"/>
                <w:sz w:val="20"/>
                <w:szCs w:val="20"/>
              </w:rPr>
              <w:t>Classification</w:t>
            </w:r>
          </w:p>
        </w:tc>
        <w:tc>
          <w:tcPr>
            <w:tcW w:w="38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6C4CE471" w14:textId="77777777" w:rsidR="00107931" w:rsidRDefault="00000000">
            <w:r>
              <w:rPr>
                <w:b/>
                <w:bCs/>
                <w:color w:val="FFFFFF"/>
                <w:sz w:val="20"/>
                <w:szCs w:val="20"/>
              </w:rPr>
              <w:t>Section Name Must Contain</w:t>
            </w:r>
          </w:p>
        </w:tc>
        <w:tc>
          <w:tcPr>
            <w:tcW w:w="33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5CE4ADBF" w14:textId="77777777" w:rsidR="00107931" w:rsidRDefault="00000000">
            <w:r>
              <w:rPr>
                <w:b/>
                <w:bCs/>
                <w:color w:val="FFFFFF"/>
                <w:sz w:val="20"/>
                <w:szCs w:val="20"/>
              </w:rPr>
              <w:t>Priority / Notes</w:t>
            </w:r>
          </w:p>
        </w:tc>
      </w:tr>
      <w:tr w:rsidR="00107931" w14:paraId="691451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72149" w14:textId="77777777" w:rsidR="00107931" w:rsidRDefault="00000000">
            <w:r>
              <w:rPr>
                <w:b/>
                <w:bCs/>
                <w:color w:val="0078D4"/>
                <w:sz w:val="20"/>
                <w:szCs w:val="20"/>
              </w:rPr>
              <w:t>COGS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4E9AD" w14:textId="77777777" w:rsidR="00107931" w:rsidRDefault="00000000">
            <w:r>
              <w:rPr>
                <w:color w:val="333333"/>
                <w:sz w:val="20"/>
                <w:szCs w:val="20"/>
              </w:rPr>
              <w:t>"</w:t>
            </w:r>
            <w:proofErr w:type="gramStart"/>
            <w:r>
              <w:rPr>
                <w:color w:val="333333"/>
                <w:sz w:val="20"/>
                <w:szCs w:val="20"/>
              </w:rPr>
              <w:t>cost</w:t>
            </w:r>
            <w:proofErr w:type="gramEnd"/>
            <w:r>
              <w:rPr>
                <w:color w:val="333333"/>
                <w:sz w:val="20"/>
                <w:szCs w:val="20"/>
              </w:rPr>
              <w:t xml:space="preserve"> of sales" or "direct cost"</w:t>
            </w:r>
          </w:p>
        </w:tc>
        <w:tc>
          <w:tcPr>
            <w:tcW w:w="3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3F56AF0" w14:textId="77777777" w:rsidR="00107931" w:rsidRDefault="00000000">
            <w:r>
              <w:rPr>
                <w:b/>
                <w:bCs/>
                <w:color w:val="F57C00"/>
                <w:sz w:val="20"/>
                <w:szCs w:val="20"/>
              </w:rPr>
              <w:t>Checked FIRST (highest priority)</w:t>
            </w:r>
          </w:p>
        </w:tc>
      </w:tr>
      <w:tr w:rsidR="00107931" w14:paraId="404749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6E728" w14:textId="77777777" w:rsidR="00107931" w:rsidRDefault="00000000">
            <w:r>
              <w:rPr>
                <w:b/>
                <w:bCs/>
                <w:color w:val="107C10"/>
                <w:sz w:val="20"/>
                <w:szCs w:val="20"/>
              </w:rPr>
              <w:t>Revenue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EB402" w14:textId="77777777" w:rsidR="00107931" w:rsidRDefault="00000000">
            <w:r>
              <w:rPr>
                <w:color w:val="333333"/>
                <w:sz w:val="20"/>
                <w:szCs w:val="20"/>
              </w:rPr>
              <w:t>"income", "revenue", "trading", "sales", "royalties", "investment performance", or "property maintenance"</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55BC9FB2" w14:textId="77777777" w:rsidR="00107931" w:rsidRDefault="00000000">
            <w:r>
              <w:rPr>
                <w:b/>
                <w:bCs/>
                <w:color w:val="107C10"/>
                <w:sz w:val="20"/>
                <w:szCs w:val="20"/>
              </w:rPr>
              <w:t>Checked second</w:t>
            </w:r>
          </w:p>
        </w:tc>
      </w:tr>
      <w:tr w:rsidR="00107931" w14:paraId="797F44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CEAC3" w14:textId="77777777" w:rsidR="00107931" w:rsidRDefault="00000000">
            <w:r>
              <w:rPr>
                <w:b/>
                <w:bCs/>
                <w:color w:val="8A8886"/>
                <w:sz w:val="20"/>
                <w:szCs w:val="20"/>
              </w:rPr>
              <w:t>Skip</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6FB80" w14:textId="77777777" w:rsidR="00107931" w:rsidRDefault="00000000">
            <w:r>
              <w:rPr>
                <w:color w:val="333333"/>
                <w:sz w:val="20"/>
                <w:szCs w:val="20"/>
              </w:rPr>
              <w:t>"</w:t>
            </w:r>
            <w:proofErr w:type="gramStart"/>
            <w:r>
              <w:rPr>
                <w:color w:val="333333"/>
                <w:sz w:val="20"/>
                <w:szCs w:val="20"/>
              </w:rPr>
              <w:t>net</w:t>
            </w:r>
            <w:proofErr w:type="gramEnd"/>
            <w:r>
              <w:rPr>
                <w:color w:val="333333"/>
                <w:sz w:val="20"/>
                <w:szCs w:val="20"/>
              </w:rPr>
              <w:t xml:space="preserve"> profit", "gross profit", or "net loss"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B5455" w14:textId="77777777" w:rsidR="00107931" w:rsidRDefault="00000000">
            <w:r>
              <w:rPr>
                <w:color w:val="333333"/>
                <w:sz w:val="20"/>
                <w:szCs w:val="20"/>
              </w:rPr>
              <w:t>Summary rows — ignored</w:t>
            </w:r>
          </w:p>
        </w:tc>
      </w:tr>
      <w:tr w:rsidR="00107931" w14:paraId="317DF3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94EF2" w14:textId="77777777" w:rsidR="00107931" w:rsidRDefault="00000000">
            <w:r>
              <w:rPr>
                <w:b/>
                <w:bCs/>
                <w:color w:val="D13438"/>
                <w:sz w:val="20"/>
                <w:szCs w:val="20"/>
              </w:rPr>
              <w:t>Expense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666B7" w14:textId="77777777" w:rsidR="00107931" w:rsidRDefault="00000000">
            <w:r>
              <w:rPr>
                <w:color w:val="333333"/>
                <w:sz w:val="20"/>
                <w:szCs w:val="20"/>
              </w:rPr>
              <w:t>Everything else (catch-all)</w:t>
            </w:r>
          </w:p>
        </w:tc>
        <w:tc>
          <w:tcPr>
            <w:tcW w:w="3360" w:type="dxa"/>
            <w:tcBorders>
              <w:top w:val="single" w:sz="1" w:space="0" w:color="CCCCCC"/>
              <w:left w:val="single" w:sz="1" w:space="0" w:color="CCCCCC"/>
              <w:bottom w:val="single" w:sz="1" w:space="0" w:color="CCCCCC"/>
              <w:right w:val="single" w:sz="1" w:space="0" w:color="CCCCCC"/>
            </w:tcBorders>
            <w:shd w:val="clear" w:color="auto" w:fill="FDECE9"/>
            <w:tcMar>
              <w:top w:w="80" w:type="dxa"/>
              <w:left w:w="120" w:type="dxa"/>
              <w:bottom w:w="80" w:type="dxa"/>
              <w:right w:w="120" w:type="dxa"/>
            </w:tcMar>
          </w:tcPr>
          <w:p w14:paraId="399F5B4A" w14:textId="77777777" w:rsidR="00107931" w:rsidRDefault="00000000">
            <w:r>
              <w:rPr>
                <w:b/>
                <w:bCs/>
                <w:color w:val="D13438"/>
                <w:sz w:val="20"/>
                <w:szCs w:val="20"/>
              </w:rPr>
              <w:t>DEFAULT — anything unrecognised becomes an expense</w:t>
            </w:r>
          </w:p>
        </w:tc>
      </w:tr>
    </w:tbl>
    <w:p w14:paraId="47F0C317" w14:textId="77777777" w:rsidR="00107931" w:rsidRDefault="00107931">
      <w:pPr>
        <w:spacing w:before="200" w:after="100"/>
      </w:pPr>
    </w:p>
    <w:p w14:paraId="7A79140E" w14:textId="77777777" w:rsidR="00107931" w:rsidRDefault="00000000">
      <w:pPr>
        <w:spacing w:after="200"/>
      </w:pPr>
      <w:r>
        <w:rPr>
          <w:b/>
          <w:bCs/>
          <w:color w:val="D13438"/>
        </w:rPr>
        <w:t xml:space="preserve">Important: </w:t>
      </w:r>
      <w:r>
        <w:t>COGS is checked before Revenue because “Cost of Sales” contains the word “sales.” Without this priority, it would be misclassified as revenue.</w:t>
      </w:r>
    </w:p>
    <w:p w14:paraId="120360F6" w14:textId="77777777" w:rsidR="00107931" w:rsidRDefault="00000000">
      <w:pPr>
        <w:pStyle w:val="Heading2"/>
      </w:pPr>
      <w:r>
        <w:t>Safe Section Names for New P&amp;L Accounts</w:t>
      </w:r>
    </w:p>
    <w:p w14:paraId="26AB8B38" w14:textId="77777777" w:rsidR="00107931" w:rsidRDefault="00000000">
      <w:pPr>
        <w:spacing w:after="120"/>
      </w:pPr>
      <w:r>
        <w:t>When creating a new P&amp;L section in Xero, use one of these naming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07931" w14:paraId="32A57732" w14:textId="77777777">
        <w:tblPrEx>
          <w:tblCellMar>
            <w:top w:w="0" w:type="dxa"/>
            <w:bottom w:w="0" w:type="dxa"/>
          </w:tblCellMar>
        </w:tblPrEx>
        <w:tc>
          <w:tcPr>
            <w:tcW w:w="22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1E08B29F" w14:textId="77777777" w:rsidR="00107931" w:rsidRDefault="00000000">
            <w:r>
              <w:rPr>
                <w:b/>
                <w:bCs/>
                <w:color w:val="FFFFFF"/>
                <w:sz w:val="20"/>
                <w:szCs w:val="20"/>
              </w:rPr>
              <w:lastRenderedPageBreak/>
              <w:t>If It’s…</w:t>
            </w:r>
          </w:p>
        </w:tc>
        <w:tc>
          <w:tcPr>
            <w:tcW w:w="71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4EB937FB" w14:textId="77777777" w:rsidR="00107931" w:rsidRDefault="00000000">
            <w:r>
              <w:rPr>
                <w:b/>
                <w:bCs/>
                <w:color w:val="FFFFFF"/>
                <w:sz w:val="20"/>
                <w:szCs w:val="20"/>
              </w:rPr>
              <w:t>Name The Section Like…</w:t>
            </w:r>
          </w:p>
        </w:tc>
      </w:tr>
      <w:tr w:rsidR="00107931" w14:paraId="3B00C3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A78EE" w14:textId="77777777" w:rsidR="00107931" w:rsidRDefault="00000000">
            <w:r>
              <w:rPr>
                <w:b/>
                <w:bCs/>
                <w:color w:val="107C10"/>
                <w:sz w:val="20"/>
                <w:szCs w:val="20"/>
              </w:rPr>
              <w:t>Revenue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E0C0B" w14:textId="77777777" w:rsidR="00107931" w:rsidRDefault="00000000">
            <w:r>
              <w:rPr>
                <w:color w:val="333333"/>
                <w:sz w:val="20"/>
                <w:szCs w:val="20"/>
              </w:rPr>
              <w:t>"[Name] Income", "[Name] Revenue", "Trading [Name]", "[Name] Sales"</w:t>
            </w:r>
          </w:p>
        </w:tc>
      </w:tr>
      <w:tr w:rsidR="00107931" w14:paraId="3C55D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DC0F" w14:textId="77777777" w:rsidR="00107931" w:rsidRDefault="00000000">
            <w:r>
              <w:rPr>
                <w:b/>
                <w:bCs/>
                <w:color w:val="0078D4"/>
                <w:sz w:val="20"/>
                <w:szCs w:val="20"/>
              </w:rPr>
              <w:t>Cost of Goods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F51A" w14:textId="77777777" w:rsidR="00107931" w:rsidRDefault="00000000">
            <w:r>
              <w:rPr>
                <w:color w:val="333333"/>
                <w:sz w:val="20"/>
                <w:szCs w:val="20"/>
              </w:rPr>
              <w:t>"Cost of Sales - [Name]", "Direct Cost - [Name]"</w:t>
            </w:r>
          </w:p>
        </w:tc>
      </w:tr>
      <w:tr w:rsidR="00107931" w14:paraId="0F9AAE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BFD98" w14:textId="77777777" w:rsidR="00107931" w:rsidRDefault="00000000">
            <w:r>
              <w:rPr>
                <w:b/>
                <w:bCs/>
                <w:color w:val="D13438"/>
                <w:sz w:val="20"/>
                <w:szCs w:val="20"/>
              </w:rPr>
              <w:t>Operating Expense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C7A3F" w14:textId="77777777" w:rsidR="00107931" w:rsidRDefault="00000000">
            <w:r>
              <w:rPr>
                <w:color w:val="333333"/>
                <w:sz w:val="20"/>
                <w:szCs w:val="20"/>
              </w:rPr>
              <w:t>"[Name] Expenses", "Administration [Name]", "Operating [Name]"</w:t>
            </w:r>
          </w:p>
        </w:tc>
      </w:tr>
    </w:tbl>
    <w:p w14:paraId="3C21BEB9" w14:textId="77777777" w:rsidR="00107931" w:rsidRDefault="00107931">
      <w:pPr>
        <w:spacing w:before="200" w:after="100"/>
      </w:pPr>
    </w:p>
    <w:p w14:paraId="759E8B1B" w14:textId="77777777" w:rsidR="00107931" w:rsidRDefault="00000000">
      <w:pPr>
        <w:pStyle w:val="Heading3"/>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107931" w14:paraId="6D069ADC" w14:textId="77777777">
        <w:tblPrEx>
          <w:tblCellMar>
            <w:top w:w="0" w:type="dxa"/>
            <w:bottom w:w="0" w:type="dxa"/>
          </w:tblCellMar>
        </w:tblPrEx>
        <w:tc>
          <w:tcPr>
            <w:tcW w:w="36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5E4B8B16" w14:textId="77777777" w:rsidR="00107931" w:rsidRDefault="00000000">
            <w:r>
              <w:rPr>
                <w:b/>
                <w:bCs/>
                <w:color w:val="FFFFFF"/>
                <w:sz w:val="20"/>
                <w:szCs w:val="20"/>
              </w:rPr>
              <w:t>Section Name</w:t>
            </w:r>
          </w:p>
        </w:tc>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1323A3A3" w14:textId="77777777" w:rsidR="00107931" w:rsidRDefault="00000000">
            <w:r>
              <w:rPr>
                <w:b/>
                <w:bCs/>
                <w:color w:val="FFFFFF"/>
                <w:sz w:val="20"/>
                <w:szCs w:val="20"/>
              </w:rPr>
              <w:t>Classification</w:t>
            </w:r>
          </w:p>
        </w:tc>
        <w:tc>
          <w:tcPr>
            <w:tcW w:w="33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5949531E" w14:textId="77777777" w:rsidR="00107931" w:rsidRDefault="00000000">
            <w:r>
              <w:rPr>
                <w:b/>
                <w:bCs/>
                <w:color w:val="FFFFFF"/>
                <w:sz w:val="20"/>
                <w:szCs w:val="20"/>
              </w:rPr>
              <w:t>Result</w:t>
            </w:r>
          </w:p>
        </w:tc>
      </w:tr>
      <w:tr w:rsidR="00107931" w14:paraId="2D982E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FD884" w14:textId="77777777" w:rsidR="00107931" w:rsidRDefault="00000000">
            <w:r>
              <w:rPr>
                <w:color w:val="333333"/>
                <w:sz w:val="20"/>
                <w:szCs w:val="20"/>
              </w:rPr>
              <w:t>Grant Income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21DB1" w14:textId="77777777" w:rsidR="00107931" w:rsidRDefault="00000000">
            <w:r>
              <w:rPr>
                <w:color w:val="107C10"/>
                <w:sz w:val="20"/>
                <w:szCs w:val="20"/>
              </w:rPr>
              <w:t>Revenue</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59C9CBB1" w14:textId="77777777" w:rsidR="00107931" w:rsidRDefault="00000000">
            <w:r>
              <w:rPr>
                <w:b/>
                <w:bCs/>
                <w:color w:val="107C10"/>
                <w:sz w:val="20"/>
                <w:szCs w:val="20"/>
              </w:rPr>
              <w:t>✅ Correct — contains "income"</w:t>
            </w:r>
          </w:p>
        </w:tc>
      </w:tr>
      <w:tr w:rsidR="00107931" w14:paraId="39FA85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F9F1C" w14:textId="77777777" w:rsidR="00107931" w:rsidRDefault="00000000">
            <w:r>
              <w:rPr>
                <w:color w:val="333333"/>
                <w:sz w:val="20"/>
                <w:szCs w:val="20"/>
              </w:rPr>
              <w:t>Other Revenue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7C99E" w14:textId="77777777" w:rsidR="00107931" w:rsidRDefault="00000000">
            <w:r>
              <w:rPr>
                <w:color w:val="107C10"/>
                <w:sz w:val="20"/>
                <w:szCs w:val="20"/>
              </w:rPr>
              <w:t>Revenue</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148E8113" w14:textId="77777777" w:rsidR="00107931" w:rsidRDefault="00000000">
            <w:r>
              <w:rPr>
                <w:b/>
                <w:bCs/>
                <w:color w:val="107C10"/>
                <w:sz w:val="20"/>
                <w:szCs w:val="20"/>
              </w:rPr>
              <w:t>✅ Correct — contains "revenue"</w:t>
            </w:r>
          </w:p>
        </w:tc>
      </w:tr>
      <w:tr w:rsidR="00107931" w14:paraId="3F41A4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1100F" w14:textId="77777777" w:rsidR="00107931" w:rsidRDefault="00000000">
            <w:r>
              <w:rPr>
                <w:color w:val="333333"/>
                <w:sz w:val="20"/>
                <w:szCs w:val="20"/>
              </w:rPr>
              <w:t>Cost of Sales - Quarry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1F295" w14:textId="77777777" w:rsidR="00107931" w:rsidRDefault="00000000">
            <w:r>
              <w:rPr>
                <w:color w:val="0078D4"/>
                <w:sz w:val="20"/>
                <w:szCs w:val="20"/>
              </w:rPr>
              <w:t>COGS</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45A3FD85" w14:textId="77777777" w:rsidR="00107931" w:rsidRDefault="00000000">
            <w:r>
              <w:rPr>
                <w:b/>
                <w:bCs/>
                <w:color w:val="107C10"/>
                <w:sz w:val="20"/>
                <w:szCs w:val="20"/>
              </w:rPr>
              <w:t>✅ Correct — contains "cost of sales"</w:t>
            </w:r>
          </w:p>
        </w:tc>
      </w:tr>
      <w:tr w:rsidR="00107931" w14:paraId="456E03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D7330" w14:textId="77777777" w:rsidR="00107931" w:rsidRDefault="00000000">
            <w:r>
              <w:rPr>
                <w:color w:val="333333"/>
                <w:sz w:val="20"/>
                <w:szCs w:val="20"/>
              </w:rPr>
              <w:t>Reimbursements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8DBDE" w14:textId="77777777" w:rsidR="00107931" w:rsidRDefault="00000000">
            <w:r>
              <w:rPr>
                <w:color w:val="D13438"/>
                <w:sz w:val="20"/>
                <w:szCs w:val="20"/>
              </w:rPr>
              <w:t>Expense (catch-all)</w:t>
            </w:r>
          </w:p>
        </w:tc>
        <w:tc>
          <w:tcPr>
            <w:tcW w:w="3360" w:type="dxa"/>
            <w:tcBorders>
              <w:top w:val="single" w:sz="1" w:space="0" w:color="CCCCCC"/>
              <w:left w:val="single" w:sz="1" w:space="0" w:color="CCCCCC"/>
              <w:bottom w:val="single" w:sz="1" w:space="0" w:color="CCCCCC"/>
              <w:right w:val="single" w:sz="1" w:space="0" w:color="CCCCCC"/>
            </w:tcBorders>
            <w:shd w:val="clear" w:color="auto" w:fill="FDECE9"/>
            <w:tcMar>
              <w:top w:w="80" w:type="dxa"/>
              <w:left w:w="120" w:type="dxa"/>
              <w:bottom w:w="80" w:type="dxa"/>
              <w:right w:w="120" w:type="dxa"/>
            </w:tcMar>
          </w:tcPr>
          <w:p w14:paraId="1827AEEA" w14:textId="77777777" w:rsidR="00107931" w:rsidRDefault="00000000">
            <w:r>
              <w:rPr>
                <w:b/>
                <w:bCs/>
                <w:color w:val="D13438"/>
                <w:sz w:val="20"/>
                <w:szCs w:val="20"/>
              </w:rPr>
              <w:t>⚠️ PROBLEM — if this is revenue!</w:t>
            </w:r>
          </w:p>
        </w:tc>
      </w:tr>
      <w:tr w:rsidR="00107931" w14:paraId="650C54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DE8F1" w14:textId="77777777" w:rsidR="00107931" w:rsidRDefault="00000000">
            <w:r>
              <w:rPr>
                <w:color w:val="333333"/>
                <w:sz w:val="20"/>
                <w:szCs w:val="20"/>
              </w:rPr>
              <w:t>Other Earnings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E3AE4" w14:textId="77777777" w:rsidR="00107931" w:rsidRDefault="00000000">
            <w:r>
              <w:rPr>
                <w:color w:val="D13438"/>
                <w:sz w:val="20"/>
                <w:szCs w:val="20"/>
              </w:rPr>
              <w:t>Expense (catch-all)</w:t>
            </w:r>
          </w:p>
        </w:tc>
        <w:tc>
          <w:tcPr>
            <w:tcW w:w="3360" w:type="dxa"/>
            <w:tcBorders>
              <w:top w:val="single" w:sz="1" w:space="0" w:color="CCCCCC"/>
              <w:left w:val="single" w:sz="1" w:space="0" w:color="CCCCCC"/>
              <w:bottom w:val="single" w:sz="1" w:space="0" w:color="CCCCCC"/>
              <w:right w:val="single" w:sz="1" w:space="0" w:color="CCCCCC"/>
            </w:tcBorders>
            <w:shd w:val="clear" w:color="auto" w:fill="FDECE9"/>
            <w:tcMar>
              <w:top w:w="80" w:type="dxa"/>
              <w:left w:w="120" w:type="dxa"/>
              <w:bottom w:w="80" w:type="dxa"/>
              <w:right w:w="120" w:type="dxa"/>
            </w:tcMar>
          </w:tcPr>
          <w:p w14:paraId="739638C2" w14:textId="77777777" w:rsidR="00107931" w:rsidRDefault="00000000">
            <w:r>
              <w:rPr>
                <w:b/>
                <w:bCs/>
                <w:color w:val="D13438"/>
                <w:sz w:val="20"/>
                <w:szCs w:val="20"/>
              </w:rPr>
              <w:t>⚠️ PROBLEM — no keyword match</w:t>
            </w:r>
          </w:p>
        </w:tc>
      </w:tr>
      <w:tr w:rsidR="00107931" w14:paraId="1C3BBF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3CC77" w14:textId="77777777" w:rsidR="00107931" w:rsidRDefault="00000000">
            <w:r>
              <w:rPr>
                <w:color w:val="333333"/>
                <w:sz w:val="20"/>
                <w:szCs w:val="20"/>
              </w:rPr>
              <w:t>Reimbursement Income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7B111" w14:textId="77777777" w:rsidR="00107931" w:rsidRDefault="00000000">
            <w:r>
              <w:rPr>
                <w:color w:val="107C10"/>
                <w:sz w:val="20"/>
                <w:szCs w:val="20"/>
              </w:rPr>
              <w:t>Revenue</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4A00D016" w14:textId="77777777" w:rsidR="00107931" w:rsidRDefault="00000000">
            <w:r>
              <w:rPr>
                <w:b/>
                <w:bCs/>
                <w:color w:val="107C10"/>
                <w:sz w:val="20"/>
                <w:szCs w:val="20"/>
              </w:rPr>
              <w:t>✅ Fixed — added "income"</w:t>
            </w:r>
          </w:p>
        </w:tc>
      </w:tr>
    </w:tbl>
    <w:p w14:paraId="3B3F8C98" w14:textId="77777777" w:rsidR="00107931" w:rsidRDefault="00107931">
      <w:pPr>
        <w:spacing w:before="100" w:after="100"/>
      </w:pPr>
    </w:p>
    <w:p w14:paraId="1001695B" w14:textId="77777777" w:rsidR="00107931" w:rsidRDefault="00000000">
      <w:r>
        <w:br w:type="page"/>
      </w:r>
    </w:p>
    <w:p w14:paraId="21337C23" w14:textId="77777777" w:rsidR="00107931" w:rsidRDefault="00000000">
      <w:pPr>
        <w:pStyle w:val="Heading1"/>
      </w:pPr>
      <w:r>
        <w:lastRenderedPageBreak/>
        <w:t>2. Balance Sheet Section Names</w:t>
      </w:r>
    </w:p>
    <w:p w14:paraId="4F2E0768" w14:textId="77777777" w:rsidR="00107931" w:rsidRDefault="00000000">
      <w:pPr>
        <w:spacing w:after="200"/>
      </w:pPr>
      <w:r>
        <w:t xml:space="preserve">Balance Sheet classification is simpler but the consequences of getting it wrong are more severe — unmatched sections are </w:t>
      </w:r>
      <w:r>
        <w:rPr>
          <w:b/>
          <w:bCs/>
          <w:color w:val="D13438"/>
        </w:rPr>
        <w:t>completely invisible</w:t>
      </w:r>
      <w:r>
        <w:t xml:space="preserve"> to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107931" w14:paraId="6C0E0616" w14:textId="77777777">
        <w:tblPrEx>
          <w:tblCellMar>
            <w:top w:w="0" w:type="dxa"/>
            <w:bottom w:w="0" w:type="dxa"/>
          </w:tblCellMar>
        </w:tblPrEx>
        <w:tc>
          <w:tcPr>
            <w:tcW w:w="22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33DEFF91" w14:textId="77777777" w:rsidR="00107931" w:rsidRDefault="00000000">
            <w:r>
              <w:rPr>
                <w:b/>
                <w:bCs/>
                <w:color w:val="FFFFFF"/>
                <w:sz w:val="20"/>
                <w:szCs w:val="20"/>
              </w:rPr>
              <w:t>Classification</w:t>
            </w:r>
          </w:p>
        </w:tc>
        <w:tc>
          <w:tcPr>
            <w:tcW w:w="38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0CFF2EE7" w14:textId="77777777" w:rsidR="00107931" w:rsidRDefault="00000000">
            <w:r>
              <w:rPr>
                <w:b/>
                <w:bCs/>
                <w:color w:val="FFFFFF"/>
                <w:sz w:val="20"/>
                <w:szCs w:val="20"/>
              </w:rPr>
              <w:t>Section Name Must Contain</w:t>
            </w:r>
          </w:p>
        </w:tc>
        <w:tc>
          <w:tcPr>
            <w:tcW w:w="33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34B70380" w14:textId="77777777" w:rsidR="00107931" w:rsidRDefault="00000000">
            <w:r>
              <w:rPr>
                <w:b/>
                <w:bCs/>
                <w:color w:val="FFFFFF"/>
                <w:sz w:val="20"/>
                <w:szCs w:val="20"/>
              </w:rPr>
              <w:t>Notes</w:t>
            </w:r>
          </w:p>
        </w:tc>
      </w:tr>
      <w:tr w:rsidR="00107931" w14:paraId="7965AC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C69DC" w14:textId="77777777" w:rsidR="00107931" w:rsidRDefault="00000000">
            <w:r>
              <w:rPr>
                <w:b/>
                <w:bCs/>
                <w:color w:val="107C10"/>
                <w:sz w:val="20"/>
                <w:szCs w:val="20"/>
              </w:rPr>
              <w:t>Asset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5FE1C" w14:textId="77777777" w:rsidR="00107931" w:rsidRDefault="00000000">
            <w:r>
              <w:rPr>
                <w:color w:val="333333"/>
                <w:sz w:val="20"/>
                <w:szCs w:val="20"/>
              </w:rPr>
              <w:t>"bank" or "asset"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21BEB" w14:textId="77777777" w:rsidR="00107931" w:rsidRDefault="00000000">
            <w:r>
              <w:rPr>
                <w:color w:val="333333"/>
                <w:sz w:val="20"/>
                <w:szCs w:val="20"/>
              </w:rPr>
              <w:t>Covers Bank, Current Assets, Non-current Assets, Fixed Assets</w:t>
            </w:r>
          </w:p>
        </w:tc>
      </w:tr>
      <w:tr w:rsidR="00107931" w14:paraId="5B13CD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832C" w14:textId="77777777" w:rsidR="00107931" w:rsidRDefault="00000000">
            <w:r>
              <w:rPr>
                <w:b/>
                <w:bCs/>
                <w:color w:val="F57C00"/>
                <w:sz w:val="20"/>
                <w:szCs w:val="20"/>
              </w:rPr>
              <w:t>Liability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9FB56" w14:textId="77777777" w:rsidR="00107931" w:rsidRDefault="00000000">
            <w:r>
              <w:rPr>
                <w:color w:val="333333"/>
                <w:sz w:val="20"/>
                <w:szCs w:val="20"/>
              </w:rPr>
              <w:t>"</w:t>
            </w:r>
            <w:proofErr w:type="spellStart"/>
            <w:r>
              <w:rPr>
                <w:color w:val="333333"/>
                <w:sz w:val="20"/>
                <w:szCs w:val="20"/>
              </w:rPr>
              <w:t>liabilit</w:t>
            </w:r>
            <w:proofErr w:type="spellEnd"/>
            <w:r>
              <w:rPr>
                <w:color w:val="333333"/>
                <w:sz w:val="20"/>
                <w:szCs w:val="20"/>
              </w:rPr>
              <w:t>" (partial match)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BEF9B" w14:textId="77777777" w:rsidR="00107931" w:rsidRDefault="00000000">
            <w:r>
              <w:rPr>
                <w:color w:val="333333"/>
                <w:sz w:val="20"/>
                <w:szCs w:val="20"/>
              </w:rPr>
              <w:t>Catches Liabilities, Liability, Current Liabilities etc.</w:t>
            </w:r>
          </w:p>
        </w:tc>
      </w:tr>
      <w:tr w:rsidR="00107931" w14:paraId="0FF139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4DB3A" w14:textId="77777777" w:rsidR="00107931" w:rsidRDefault="00000000">
            <w:r>
              <w:rPr>
                <w:b/>
                <w:bCs/>
                <w:color w:val="0078D4"/>
                <w:sz w:val="20"/>
                <w:szCs w:val="20"/>
              </w:rPr>
              <w:t>Equity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F98B" w14:textId="77777777" w:rsidR="00107931" w:rsidRDefault="00000000">
            <w:r>
              <w:rPr>
                <w:color w:val="333333"/>
                <w:sz w:val="20"/>
                <w:szCs w:val="20"/>
              </w:rPr>
              <w:t>"equity"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40930" w14:textId="77777777" w:rsidR="00107931" w:rsidRDefault="00000000">
            <w:r>
              <w:rPr>
                <w:color w:val="333333"/>
                <w:sz w:val="20"/>
                <w:szCs w:val="20"/>
              </w:rPr>
              <w:t>Retained Earnings, Share Capital etc.</w:t>
            </w:r>
          </w:p>
        </w:tc>
      </w:tr>
      <w:tr w:rsidR="00107931" w14:paraId="28771B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66D8F" w14:textId="77777777" w:rsidR="00107931" w:rsidRDefault="00000000">
            <w:r>
              <w:rPr>
                <w:b/>
                <w:bCs/>
                <w:color w:val="D13438"/>
                <w:sz w:val="20"/>
                <w:szCs w:val="20"/>
              </w:rPr>
              <w:t>INVISIBLE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5D104" w14:textId="77777777" w:rsidR="00107931" w:rsidRDefault="00000000">
            <w:r>
              <w:rPr>
                <w:color w:val="333333"/>
                <w:sz w:val="20"/>
                <w:szCs w:val="20"/>
              </w:rPr>
              <w:t>Anything else</w:t>
            </w:r>
          </w:p>
        </w:tc>
        <w:tc>
          <w:tcPr>
            <w:tcW w:w="3360" w:type="dxa"/>
            <w:tcBorders>
              <w:top w:val="single" w:sz="1" w:space="0" w:color="CCCCCC"/>
              <w:left w:val="single" w:sz="1" w:space="0" w:color="CCCCCC"/>
              <w:bottom w:val="single" w:sz="1" w:space="0" w:color="CCCCCC"/>
              <w:right w:val="single" w:sz="1" w:space="0" w:color="CCCCCC"/>
            </w:tcBorders>
            <w:shd w:val="clear" w:color="auto" w:fill="FDECE9"/>
            <w:tcMar>
              <w:top w:w="80" w:type="dxa"/>
              <w:left w:w="120" w:type="dxa"/>
              <w:bottom w:w="80" w:type="dxa"/>
              <w:right w:w="120" w:type="dxa"/>
            </w:tcMar>
          </w:tcPr>
          <w:p w14:paraId="2E706247" w14:textId="77777777" w:rsidR="00107931" w:rsidRDefault="00000000">
            <w:r>
              <w:rPr>
                <w:b/>
                <w:bCs/>
                <w:color w:val="D13438"/>
                <w:sz w:val="20"/>
                <w:szCs w:val="20"/>
              </w:rPr>
              <w:t>CRITICAL: Accounts silently excluded from all totals</w:t>
            </w:r>
          </w:p>
        </w:tc>
      </w:tr>
    </w:tbl>
    <w:p w14:paraId="7C650CED" w14:textId="77777777" w:rsidR="00107931" w:rsidRDefault="00107931">
      <w:pPr>
        <w:spacing w:before="200" w:after="100"/>
      </w:pPr>
    </w:p>
    <w:p w14:paraId="4BADCD7E" w14:textId="77777777" w:rsidR="00107931" w:rsidRDefault="00000000">
      <w:pPr>
        <w:pStyle w:val="Heading3"/>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107931" w14:paraId="46F43EF1" w14:textId="77777777">
        <w:tblPrEx>
          <w:tblCellMar>
            <w:top w:w="0" w:type="dxa"/>
            <w:bottom w:w="0" w:type="dxa"/>
          </w:tblCellMar>
        </w:tblPrEx>
        <w:tc>
          <w:tcPr>
            <w:tcW w:w="36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65B13C1A" w14:textId="77777777" w:rsidR="00107931" w:rsidRDefault="00000000">
            <w:r>
              <w:rPr>
                <w:b/>
                <w:bCs/>
                <w:color w:val="FFFFFF"/>
                <w:sz w:val="20"/>
                <w:szCs w:val="20"/>
              </w:rPr>
              <w:t>Section Name</w:t>
            </w:r>
          </w:p>
        </w:tc>
        <w:tc>
          <w:tcPr>
            <w:tcW w:w="24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5B5BAFC6" w14:textId="77777777" w:rsidR="00107931" w:rsidRDefault="00000000">
            <w:r>
              <w:rPr>
                <w:b/>
                <w:bCs/>
                <w:color w:val="FFFFFF"/>
                <w:sz w:val="20"/>
                <w:szCs w:val="20"/>
              </w:rPr>
              <w:t>Classification</w:t>
            </w:r>
          </w:p>
        </w:tc>
        <w:tc>
          <w:tcPr>
            <w:tcW w:w="33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67732235" w14:textId="77777777" w:rsidR="00107931" w:rsidRDefault="00000000">
            <w:r>
              <w:rPr>
                <w:b/>
                <w:bCs/>
                <w:color w:val="FFFFFF"/>
                <w:sz w:val="20"/>
                <w:szCs w:val="20"/>
              </w:rPr>
              <w:t>Result</w:t>
            </w:r>
          </w:p>
        </w:tc>
      </w:tr>
      <w:tr w:rsidR="00107931" w14:paraId="26557D9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F8EC6" w14:textId="77777777" w:rsidR="00107931" w:rsidRDefault="00000000">
            <w:r>
              <w:rPr>
                <w:color w:val="333333"/>
                <w:sz w:val="20"/>
                <w:szCs w:val="20"/>
              </w:rPr>
              <w:t>Current Assets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51900" w14:textId="77777777" w:rsidR="00107931" w:rsidRDefault="00000000">
            <w:r>
              <w:rPr>
                <w:color w:val="107C10"/>
                <w:sz w:val="20"/>
                <w:szCs w:val="20"/>
              </w:rPr>
              <w:t>Asset</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1A8CCB07" w14:textId="77777777" w:rsidR="00107931" w:rsidRDefault="00000000">
            <w:r>
              <w:rPr>
                <w:b/>
                <w:bCs/>
                <w:color w:val="107C10"/>
                <w:sz w:val="20"/>
                <w:szCs w:val="20"/>
              </w:rPr>
              <w:t>✅ Correct</w:t>
            </w:r>
          </w:p>
        </w:tc>
      </w:tr>
      <w:tr w:rsidR="00107931" w14:paraId="2F6C08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016F2" w14:textId="77777777" w:rsidR="00107931" w:rsidRDefault="00000000">
            <w:r>
              <w:rPr>
                <w:color w:val="333333"/>
                <w:sz w:val="20"/>
                <w:szCs w:val="20"/>
              </w:rPr>
              <w:t>Bank Accounts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D1CE1" w14:textId="77777777" w:rsidR="00107931" w:rsidRDefault="00000000">
            <w:r>
              <w:rPr>
                <w:color w:val="107C10"/>
                <w:sz w:val="20"/>
                <w:szCs w:val="20"/>
              </w:rPr>
              <w:t>Asset</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0F89AAD9" w14:textId="77777777" w:rsidR="00107931" w:rsidRDefault="00000000">
            <w:r>
              <w:rPr>
                <w:b/>
                <w:bCs/>
                <w:color w:val="107C10"/>
                <w:sz w:val="20"/>
                <w:szCs w:val="20"/>
              </w:rPr>
              <w:t>✅ Correct</w:t>
            </w:r>
          </w:p>
        </w:tc>
      </w:tr>
      <w:tr w:rsidR="00107931" w14:paraId="21D3D0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94169" w14:textId="77777777" w:rsidR="00107931" w:rsidRDefault="00000000">
            <w:r>
              <w:rPr>
                <w:color w:val="333333"/>
                <w:sz w:val="20"/>
                <w:szCs w:val="20"/>
              </w:rPr>
              <w:t>Non-Current Liabilities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F3CCD" w14:textId="77777777" w:rsidR="00107931" w:rsidRDefault="00000000">
            <w:r>
              <w:rPr>
                <w:color w:val="F57C00"/>
                <w:sz w:val="20"/>
                <w:szCs w:val="20"/>
              </w:rPr>
              <w:t>Liability</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1E7C4E48" w14:textId="77777777" w:rsidR="00107931" w:rsidRDefault="00000000">
            <w:r>
              <w:rPr>
                <w:b/>
                <w:bCs/>
                <w:color w:val="107C10"/>
                <w:sz w:val="20"/>
                <w:szCs w:val="20"/>
              </w:rPr>
              <w:t>✅ Correct</w:t>
            </w:r>
          </w:p>
        </w:tc>
      </w:tr>
      <w:tr w:rsidR="00107931" w14:paraId="50A617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F2515" w14:textId="77777777" w:rsidR="00107931" w:rsidRDefault="00000000">
            <w:r>
              <w:rPr>
                <w:color w:val="333333"/>
                <w:sz w:val="20"/>
                <w:szCs w:val="20"/>
              </w:rPr>
              <w:t>Members Funds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E87C5" w14:textId="77777777" w:rsidR="00107931" w:rsidRDefault="00000000">
            <w:r>
              <w:rPr>
                <w:color w:val="D13438"/>
                <w:sz w:val="20"/>
                <w:szCs w:val="20"/>
              </w:rPr>
              <w:t>INVISIBLE</w:t>
            </w:r>
          </w:p>
        </w:tc>
        <w:tc>
          <w:tcPr>
            <w:tcW w:w="3360" w:type="dxa"/>
            <w:tcBorders>
              <w:top w:val="single" w:sz="1" w:space="0" w:color="CCCCCC"/>
              <w:left w:val="single" w:sz="1" w:space="0" w:color="CCCCCC"/>
              <w:bottom w:val="single" w:sz="1" w:space="0" w:color="CCCCCC"/>
              <w:right w:val="single" w:sz="1" w:space="0" w:color="CCCCCC"/>
            </w:tcBorders>
            <w:shd w:val="clear" w:color="auto" w:fill="FDECE9"/>
            <w:tcMar>
              <w:top w:w="80" w:type="dxa"/>
              <w:left w:w="120" w:type="dxa"/>
              <w:bottom w:w="80" w:type="dxa"/>
              <w:right w:w="120" w:type="dxa"/>
            </w:tcMar>
          </w:tcPr>
          <w:p w14:paraId="755B750B" w14:textId="77777777" w:rsidR="00107931" w:rsidRDefault="00000000">
            <w:r>
              <w:rPr>
                <w:b/>
                <w:bCs/>
                <w:color w:val="D13438"/>
                <w:sz w:val="20"/>
                <w:szCs w:val="20"/>
              </w:rPr>
              <w:t>❌ Missing — no keyword match!</w:t>
            </w:r>
          </w:p>
        </w:tc>
      </w:tr>
      <w:tr w:rsidR="00107931" w14:paraId="088AF4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09D02" w14:textId="77777777" w:rsidR="00107931" w:rsidRDefault="00000000">
            <w:r>
              <w:rPr>
                <w:color w:val="333333"/>
                <w:sz w:val="20"/>
                <w:szCs w:val="20"/>
              </w:rPr>
              <w:t>Trust Assets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0C6C" w14:textId="77777777" w:rsidR="00107931" w:rsidRDefault="00000000">
            <w:r>
              <w:rPr>
                <w:color w:val="107C10"/>
                <w:sz w:val="20"/>
                <w:szCs w:val="20"/>
              </w:rPr>
              <w:t>Asset</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25FD7C01" w14:textId="77777777" w:rsidR="00107931" w:rsidRDefault="00000000">
            <w:r>
              <w:rPr>
                <w:b/>
                <w:bCs/>
                <w:color w:val="107C10"/>
                <w:sz w:val="20"/>
                <w:szCs w:val="20"/>
              </w:rPr>
              <w:t>✅ OK — contains "asset"</w:t>
            </w:r>
          </w:p>
        </w:tc>
      </w:tr>
      <w:tr w:rsidR="00107931" w14:paraId="35F34C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26234" w14:textId="77777777" w:rsidR="00107931" w:rsidRDefault="00000000">
            <w:r>
              <w:rPr>
                <w:color w:val="333333"/>
                <w:sz w:val="20"/>
                <w:szCs w:val="20"/>
              </w:rPr>
              <w:t>Members Equity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E54E9" w14:textId="77777777" w:rsidR="00107931" w:rsidRDefault="00000000">
            <w:r>
              <w:rPr>
                <w:color w:val="0078D4"/>
                <w:sz w:val="20"/>
                <w:szCs w:val="20"/>
              </w:rPr>
              <w:t>Equity</w:t>
            </w:r>
          </w:p>
        </w:tc>
        <w:tc>
          <w:tcPr>
            <w:tcW w:w="336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7B4C3752" w14:textId="77777777" w:rsidR="00107931" w:rsidRDefault="00000000">
            <w:r>
              <w:rPr>
                <w:b/>
                <w:bCs/>
                <w:color w:val="107C10"/>
                <w:sz w:val="20"/>
                <w:szCs w:val="20"/>
              </w:rPr>
              <w:t>✅ Fixed — contains "equity"</w:t>
            </w:r>
          </w:p>
        </w:tc>
      </w:tr>
    </w:tbl>
    <w:p w14:paraId="51C44958" w14:textId="77777777" w:rsidR="00107931" w:rsidRDefault="00107931">
      <w:pPr>
        <w:spacing w:before="100" w:after="100"/>
      </w:pPr>
    </w:p>
    <w:p w14:paraId="723EA775" w14:textId="77777777" w:rsidR="00107931" w:rsidRDefault="00000000">
      <w:pPr>
        <w:pStyle w:val="Heading1"/>
      </w:pPr>
      <w:r>
        <w:t>3. Cash / Bank Accounts</w:t>
      </w:r>
    </w:p>
    <w:p w14:paraId="68AB2252" w14:textId="77777777" w:rsidR="00107931" w:rsidRDefault="00000000">
      <w:pPr>
        <w:spacing w:after="200"/>
      </w:pPr>
      <w:r>
        <w:t>Cash position uses Xero’s Bank Summary Report directly. Any account set up as a “Bank” type in Xero’s Chart of Accounts automatically appears. No special naming rules apply here — Xero handles the classification based on account type, not section name.</w:t>
      </w:r>
    </w:p>
    <w:p w14:paraId="08509682" w14:textId="77777777" w:rsidR="00107931" w:rsidRDefault="00000000">
      <w:pPr>
        <w:pStyle w:val="Heading1"/>
      </w:pPr>
      <w:r>
        <w:t>4. Quick Reference Checklist</w:t>
      </w:r>
    </w:p>
    <w:p w14:paraId="16AAB03A" w14:textId="77777777" w:rsidR="00107931" w:rsidRDefault="00000000">
      <w:pPr>
        <w:spacing w:after="120"/>
      </w:pPr>
      <w:r>
        <w:t>Before creating any new GL account or section in Xero, check:</w:t>
      </w:r>
    </w:p>
    <w:p w14:paraId="2D3760FC" w14:textId="77777777" w:rsidR="00107931" w:rsidRDefault="00000000">
      <w:pPr>
        <w:pStyle w:val="ListParagraph"/>
        <w:numPr>
          <w:ilvl w:val="0"/>
          <w:numId w:val="3"/>
        </w:numPr>
        <w:spacing w:after="100"/>
      </w:pPr>
      <w:r>
        <w:rPr>
          <w:b/>
          <w:bCs/>
        </w:rPr>
        <w:t xml:space="preserve">Is it a P&amp;L section? </w:t>
      </w:r>
      <w:r>
        <w:t>Make sure the section name contains one of the revenue keywords (income, revenue, trading, sales) or COGS keywords (cost of sales, direct cost). If it’s an expense, any name works but include “expenses” for clarity.</w:t>
      </w:r>
    </w:p>
    <w:p w14:paraId="40907B10" w14:textId="77777777" w:rsidR="00107931" w:rsidRDefault="00000000">
      <w:pPr>
        <w:pStyle w:val="ListParagraph"/>
        <w:numPr>
          <w:ilvl w:val="0"/>
          <w:numId w:val="3"/>
        </w:numPr>
        <w:spacing w:after="100"/>
      </w:pPr>
      <w:r>
        <w:rPr>
          <w:b/>
          <w:bCs/>
        </w:rPr>
        <w:lastRenderedPageBreak/>
        <w:t xml:space="preserve">Is it a Balance Sheet section? </w:t>
      </w:r>
      <w:r>
        <w:t>The name MUST contain “asset”, “bank”, “</w:t>
      </w:r>
      <w:proofErr w:type="spellStart"/>
      <w:r>
        <w:t>liabilit</w:t>
      </w:r>
      <w:proofErr w:type="spellEnd"/>
      <w:r>
        <w:t>”, or “equity”. There is no catch-all — unmatched sections are invisible.</w:t>
      </w:r>
    </w:p>
    <w:p w14:paraId="01CDF4A6" w14:textId="77777777" w:rsidR="00107931" w:rsidRDefault="00000000">
      <w:pPr>
        <w:pStyle w:val="ListParagraph"/>
        <w:numPr>
          <w:ilvl w:val="0"/>
          <w:numId w:val="3"/>
        </w:numPr>
        <w:spacing w:after="100"/>
      </w:pPr>
      <w:r>
        <w:rPr>
          <w:b/>
          <w:bCs/>
        </w:rPr>
        <w:t xml:space="preserve">Is it a Bank account? </w:t>
      </w:r>
      <w:r>
        <w:t>Set the account type to “Bank” in Xero. No naming rules apply.</w:t>
      </w:r>
    </w:p>
    <w:p w14:paraId="552F43FE" w14:textId="77777777" w:rsidR="00107931" w:rsidRDefault="00000000">
      <w:pPr>
        <w:pStyle w:val="ListParagraph"/>
        <w:numPr>
          <w:ilvl w:val="0"/>
          <w:numId w:val="3"/>
        </w:numPr>
        <w:spacing w:after="200"/>
      </w:pPr>
      <w:r>
        <w:rPr>
          <w:b/>
          <w:bCs/>
        </w:rPr>
        <w:t xml:space="preserve">After creating it, check the dashboard. </w:t>
      </w:r>
      <w:r>
        <w:t>Click the 🛡️ Safety Report button in the header to verify the new account is correctly classified.</w:t>
      </w:r>
    </w:p>
    <w:p w14:paraId="11505041" w14:textId="77777777" w:rsidR="00107931" w:rsidRDefault="00000000">
      <w:pPr>
        <w:pStyle w:val="Heading1"/>
      </w:pPr>
      <w:r>
        <w:t>5. What Happens If Rules Are Not Followed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107931" w14:paraId="269A4129" w14:textId="77777777">
        <w:tblPrEx>
          <w:tblCellMar>
            <w:top w:w="0" w:type="dxa"/>
            <w:bottom w:w="0" w:type="dxa"/>
          </w:tblCellMar>
        </w:tblPrEx>
        <w:tc>
          <w:tcPr>
            <w:tcW w:w="32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51238416" w14:textId="77777777" w:rsidR="00107931" w:rsidRDefault="00000000">
            <w:r>
              <w:rPr>
                <w:b/>
                <w:bCs/>
                <w:color w:val="FFFFFF"/>
                <w:sz w:val="20"/>
                <w:szCs w:val="20"/>
              </w:rPr>
              <w:t>Scenario</w:t>
            </w:r>
          </w:p>
        </w:tc>
        <w:tc>
          <w:tcPr>
            <w:tcW w:w="320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5A8F1BDA" w14:textId="77777777" w:rsidR="00107931" w:rsidRDefault="00000000">
            <w:r>
              <w:rPr>
                <w:b/>
                <w:bCs/>
                <w:color w:val="FFFFFF"/>
                <w:sz w:val="20"/>
                <w:szCs w:val="20"/>
              </w:rPr>
              <w:t>Impact</w:t>
            </w:r>
          </w:p>
        </w:tc>
        <w:tc>
          <w:tcPr>
            <w:tcW w:w="2960" w:type="dxa"/>
            <w:tcBorders>
              <w:top w:val="single" w:sz="1" w:space="0" w:color="2E5A88"/>
              <w:left w:val="single" w:sz="1" w:space="0" w:color="2E5A88"/>
              <w:bottom w:val="single" w:sz="1" w:space="0" w:color="2E5A88"/>
              <w:right w:val="single" w:sz="1" w:space="0" w:color="2E5A88"/>
            </w:tcBorders>
            <w:shd w:val="clear" w:color="auto" w:fill="2E5A88"/>
            <w:tcMar>
              <w:top w:w="80" w:type="dxa"/>
              <w:left w:w="120" w:type="dxa"/>
              <w:bottom w:w="80" w:type="dxa"/>
              <w:right w:w="120" w:type="dxa"/>
            </w:tcMar>
            <w:vAlign w:val="center"/>
          </w:tcPr>
          <w:p w14:paraId="3F2C6E8F" w14:textId="77777777" w:rsidR="00107931" w:rsidRDefault="00000000">
            <w:r>
              <w:rPr>
                <w:b/>
                <w:bCs/>
                <w:color w:val="FFFFFF"/>
                <w:sz w:val="20"/>
                <w:szCs w:val="20"/>
              </w:rPr>
              <w:t>How to Fix</w:t>
            </w:r>
          </w:p>
        </w:tc>
      </w:tr>
      <w:tr w:rsidR="00107931" w14:paraId="6BA2E2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9A3D" w14:textId="77777777" w:rsidR="00107931" w:rsidRDefault="00000000">
            <w:r>
              <w:rPr>
                <w:color w:val="333333"/>
                <w:sz w:val="20"/>
                <w:szCs w:val="20"/>
              </w:rPr>
              <w:t>New P&amp;L section called "Grants Received"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3CF8D" w14:textId="77777777" w:rsidR="00107931" w:rsidRDefault="00000000">
            <w:r>
              <w:rPr>
                <w:color w:val="333333"/>
                <w:sz w:val="20"/>
                <w:szCs w:val="20"/>
              </w:rPr>
              <w:t>Classified as EXPENSE. Revenue understated, expenses overstated.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E59AC" w14:textId="77777777" w:rsidR="00107931" w:rsidRDefault="00000000">
            <w:r>
              <w:rPr>
                <w:color w:val="333333"/>
                <w:sz w:val="20"/>
                <w:szCs w:val="20"/>
              </w:rPr>
              <w:t>Rename to "Grants Income" or "Grant Revenue"</w:t>
            </w:r>
          </w:p>
        </w:tc>
      </w:tr>
      <w:tr w:rsidR="00107931" w14:paraId="195D4C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023AC" w14:textId="77777777" w:rsidR="00107931" w:rsidRDefault="00000000">
            <w:r>
              <w:rPr>
                <w:color w:val="333333"/>
                <w:sz w:val="20"/>
                <w:szCs w:val="20"/>
              </w:rPr>
              <w:t>New P&amp;L section called "Other Earnings"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561D0" w14:textId="77777777" w:rsidR="00107931" w:rsidRDefault="00000000">
            <w:r>
              <w:rPr>
                <w:color w:val="333333"/>
                <w:sz w:val="20"/>
                <w:szCs w:val="20"/>
              </w:rPr>
              <w:t>Classified as EXPENSE. Same as above.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64AB9" w14:textId="77777777" w:rsidR="00107931" w:rsidRDefault="00000000">
            <w:r>
              <w:rPr>
                <w:color w:val="333333"/>
                <w:sz w:val="20"/>
                <w:szCs w:val="20"/>
              </w:rPr>
              <w:t>Rename to "Other Income" or "Other Revenue"</w:t>
            </w:r>
          </w:p>
        </w:tc>
      </w:tr>
      <w:tr w:rsidR="00107931" w14:paraId="493414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5A49C" w14:textId="77777777" w:rsidR="00107931" w:rsidRDefault="00000000">
            <w:r>
              <w:rPr>
                <w:color w:val="333333"/>
                <w:sz w:val="20"/>
                <w:szCs w:val="20"/>
              </w:rPr>
              <w:t>New BS section called "Trust Funds"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8C61F" w14:textId="77777777" w:rsidR="00107931" w:rsidRDefault="00000000">
            <w:r>
              <w:rPr>
                <w:color w:val="333333"/>
                <w:sz w:val="20"/>
                <w:szCs w:val="20"/>
              </w:rPr>
              <w:t>INVISIBLE. Total Assets/Liabilities/Equity will be wrong.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557BE" w14:textId="77777777" w:rsidR="00107931" w:rsidRDefault="00000000">
            <w:r>
              <w:rPr>
                <w:color w:val="333333"/>
                <w:sz w:val="20"/>
                <w:szCs w:val="20"/>
              </w:rPr>
              <w:t>Rename to "Trust Equity" or "Trust Assets"</w:t>
            </w:r>
          </w:p>
        </w:tc>
      </w:tr>
      <w:tr w:rsidR="00107931" w14:paraId="31D0E1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58585" w14:textId="77777777" w:rsidR="00107931" w:rsidRDefault="00000000">
            <w:r>
              <w:rPr>
                <w:color w:val="333333"/>
                <w:sz w:val="20"/>
                <w:szCs w:val="20"/>
              </w:rPr>
              <w:t>Renamed "Trading Income" to "Operational Turnover"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4331" w14:textId="77777777" w:rsidR="00107931" w:rsidRDefault="00000000">
            <w:r>
              <w:rPr>
                <w:color w:val="333333"/>
                <w:sz w:val="20"/>
                <w:szCs w:val="20"/>
              </w:rPr>
              <w:t>Classified as EXPENSE. Revenue disappears from dashboard.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E7CA6" w14:textId="77777777" w:rsidR="00107931" w:rsidRDefault="00000000">
            <w:r>
              <w:rPr>
                <w:color w:val="333333"/>
                <w:sz w:val="20"/>
                <w:szCs w:val="20"/>
              </w:rPr>
              <w:t>Use "Operational Income" or "Operational Revenue"</w:t>
            </w:r>
          </w:p>
        </w:tc>
      </w:tr>
    </w:tbl>
    <w:p w14:paraId="3578BB22" w14:textId="77777777" w:rsidR="00107931" w:rsidRDefault="00107931">
      <w:pPr>
        <w:spacing w:before="200" w:after="100"/>
      </w:pPr>
    </w:p>
    <w:p w14:paraId="73AFE65C" w14:textId="77777777" w:rsidR="00107931" w:rsidRDefault="00000000">
      <w:pPr>
        <w:pStyle w:val="Heading1"/>
      </w:pPr>
      <w:r>
        <w:t>6. The Safety Report</w:t>
      </w:r>
    </w:p>
    <w:p w14:paraId="3E253D8D" w14:textId="77777777" w:rsidR="00107931" w:rsidRDefault="00000000">
      <w:pPr>
        <w:spacing w:after="160"/>
      </w:pPr>
      <w:r>
        <w:t>The dashboard includes a built-in validation system that automatically checks all 7 RAC entities when the dashboard loads:</w:t>
      </w:r>
    </w:p>
    <w:p w14:paraId="35B713E1" w14:textId="77777777" w:rsidR="00107931" w:rsidRDefault="00000000">
      <w:pPr>
        <w:pStyle w:val="ListParagraph"/>
        <w:numPr>
          <w:ilvl w:val="0"/>
          <w:numId w:val="2"/>
        </w:numPr>
        <w:spacing w:after="80"/>
      </w:pPr>
      <w:r>
        <w:rPr>
          <w:b/>
          <w:bCs/>
          <w:color w:val="107C10"/>
        </w:rPr>
        <w:t xml:space="preserve">🛡️ Green </w:t>
      </w:r>
      <w:r>
        <w:t>— All sections correctly classified across all entities</w:t>
      </w:r>
    </w:p>
    <w:p w14:paraId="4B82676B" w14:textId="77777777" w:rsidR="00107931" w:rsidRDefault="00000000">
      <w:pPr>
        <w:pStyle w:val="ListParagraph"/>
        <w:numPr>
          <w:ilvl w:val="0"/>
          <w:numId w:val="2"/>
        </w:numPr>
        <w:spacing w:after="80"/>
      </w:pPr>
      <w:r>
        <w:rPr>
          <w:b/>
          <w:bCs/>
          <w:color w:val="F57C00"/>
        </w:rPr>
        <w:t xml:space="preserve">🛡️ Amber </w:t>
      </w:r>
      <w:r>
        <w:t>— Warning: a P&amp;L section was classified by the catch-all rule (may be correct, but verify)</w:t>
      </w:r>
    </w:p>
    <w:p w14:paraId="64C6550D" w14:textId="77777777" w:rsidR="00107931" w:rsidRDefault="00000000">
      <w:pPr>
        <w:pStyle w:val="ListParagraph"/>
        <w:numPr>
          <w:ilvl w:val="0"/>
          <w:numId w:val="2"/>
        </w:numPr>
        <w:spacing w:after="160"/>
      </w:pPr>
      <w:r>
        <w:rPr>
          <w:b/>
          <w:bCs/>
          <w:color w:val="D13438"/>
        </w:rPr>
        <w:t xml:space="preserve">🛡️ Red </w:t>
      </w:r>
      <w:r>
        <w:t>— Error: a Balance Sheet section is invisible to the dashboard. Action required.</w:t>
      </w:r>
    </w:p>
    <w:p w14:paraId="27B9C41E" w14:textId="77777777" w:rsidR="00107931" w:rsidRDefault="00000000">
      <w:pPr>
        <w:spacing w:after="200"/>
      </w:pPr>
      <w:r>
        <w:t>Click the shield button to open a detailed report showing every section across every entity and how it has been classified.</w:t>
      </w:r>
    </w:p>
    <w:p w14:paraId="1CA5780F" w14:textId="77777777" w:rsidR="00107931" w:rsidRDefault="00000000">
      <w:pPr>
        <w:pBdr>
          <w:top w:val="single" w:sz="2" w:space="1" w:color="CCCCCC"/>
        </w:pBdr>
        <w:spacing w:before="400"/>
      </w:pPr>
      <w:r>
        <w:rPr>
          <w:i/>
          <w:iCs/>
          <w:color w:val="8A8886"/>
          <w:sz w:val="18"/>
          <w:szCs w:val="18"/>
        </w:rPr>
        <w:t xml:space="preserve">This document applies to the RAC Executive Dashboard as of February 2026. Classification rules are defined in </w:t>
      </w:r>
      <w:r>
        <w:rPr>
          <w:b/>
          <w:bCs/>
          <w:i/>
          <w:iCs/>
          <w:color w:val="8A8886"/>
          <w:sz w:val="18"/>
          <w:szCs w:val="18"/>
        </w:rPr>
        <w:t xml:space="preserve">server.js &gt; </w:t>
      </w:r>
      <w:proofErr w:type="spellStart"/>
      <w:proofErr w:type="gramStart"/>
      <w:r>
        <w:rPr>
          <w:b/>
          <w:bCs/>
          <w:i/>
          <w:iCs/>
          <w:color w:val="8A8886"/>
          <w:sz w:val="18"/>
          <w:szCs w:val="18"/>
        </w:rPr>
        <w:t>categorizeSection</w:t>
      </w:r>
      <w:proofErr w:type="spellEnd"/>
      <w:r>
        <w:rPr>
          <w:b/>
          <w:bCs/>
          <w:i/>
          <w:iCs/>
          <w:color w:val="8A8886"/>
          <w:sz w:val="18"/>
          <w:szCs w:val="18"/>
        </w:rPr>
        <w:t>(</w:t>
      </w:r>
      <w:proofErr w:type="gramEnd"/>
      <w:r>
        <w:rPr>
          <w:b/>
          <w:bCs/>
          <w:i/>
          <w:iCs/>
          <w:color w:val="8A8886"/>
          <w:sz w:val="18"/>
          <w:szCs w:val="18"/>
        </w:rPr>
        <w:t>)</w:t>
      </w:r>
      <w:r>
        <w:rPr>
          <w:i/>
          <w:iCs/>
          <w:color w:val="8A8886"/>
          <w:sz w:val="18"/>
          <w:szCs w:val="18"/>
        </w:rPr>
        <w:t xml:space="preserve"> and the Balance Sheet parsing logic. Contact Duane if new keywords need to be added to support additional section names.</w:t>
      </w:r>
    </w:p>
    <w:sectPr w:rsidR="001079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27A6"/>
    <w:multiLevelType w:val="hybridMultilevel"/>
    <w:tmpl w:val="6658A58E"/>
    <w:lvl w:ilvl="0" w:tplc="C5AE2350">
      <w:start w:val="1"/>
      <w:numFmt w:val="decimal"/>
      <w:lvlText w:val="%1."/>
      <w:lvlJc w:val="left"/>
      <w:pPr>
        <w:ind w:left="720" w:hanging="360"/>
      </w:pPr>
    </w:lvl>
    <w:lvl w:ilvl="1" w:tplc="07EA0B22">
      <w:numFmt w:val="decimal"/>
      <w:lvlText w:val=""/>
      <w:lvlJc w:val="left"/>
    </w:lvl>
    <w:lvl w:ilvl="2" w:tplc="8FCC2148">
      <w:numFmt w:val="decimal"/>
      <w:lvlText w:val=""/>
      <w:lvlJc w:val="left"/>
    </w:lvl>
    <w:lvl w:ilvl="3" w:tplc="4D00640C">
      <w:numFmt w:val="decimal"/>
      <w:lvlText w:val=""/>
      <w:lvlJc w:val="left"/>
    </w:lvl>
    <w:lvl w:ilvl="4" w:tplc="94CCD080">
      <w:numFmt w:val="decimal"/>
      <w:lvlText w:val=""/>
      <w:lvlJc w:val="left"/>
    </w:lvl>
    <w:lvl w:ilvl="5" w:tplc="79B23358">
      <w:numFmt w:val="decimal"/>
      <w:lvlText w:val=""/>
      <w:lvlJc w:val="left"/>
    </w:lvl>
    <w:lvl w:ilvl="6" w:tplc="1CC05B7E">
      <w:numFmt w:val="decimal"/>
      <w:lvlText w:val=""/>
      <w:lvlJc w:val="left"/>
    </w:lvl>
    <w:lvl w:ilvl="7" w:tplc="531E187E">
      <w:numFmt w:val="decimal"/>
      <w:lvlText w:val=""/>
      <w:lvlJc w:val="left"/>
    </w:lvl>
    <w:lvl w:ilvl="8" w:tplc="FB429630">
      <w:numFmt w:val="decimal"/>
      <w:lvlText w:val=""/>
      <w:lvlJc w:val="left"/>
    </w:lvl>
  </w:abstractNum>
  <w:abstractNum w:abstractNumId="1" w15:restartNumberingAfterBreak="0">
    <w:nsid w:val="6AA048DF"/>
    <w:multiLevelType w:val="hybridMultilevel"/>
    <w:tmpl w:val="CA5CAFD0"/>
    <w:lvl w:ilvl="0" w:tplc="75C0DD80">
      <w:start w:val="1"/>
      <w:numFmt w:val="bullet"/>
      <w:lvlText w:val="•"/>
      <w:lvlJc w:val="left"/>
      <w:pPr>
        <w:ind w:left="720" w:hanging="360"/>
      </w:pPr>
    </w:lvl>
    <w:lvl w:ilvl="1" w:tplc="0920817A">
      <w:numFmt w:val="decimal"/>
      <w:lvlText w:val=""/>
      <w:lvlJc w:val="left"/>
    </w:lvl>
    <w:lvl w:ilvl="2" w:tplc="C568E2A8">
      <w:numFmt w:val="decimal"/>
      <w:lvlText w:val=""/>
      <w:lvlJc w:val="left"/>
    </w:lvl>
    <w:lvl w:ilvl="3" w:tplc="E6B0ABDC">
      <w:numFmt w:val="decimal"/>
      <w:lvlText w:val=""/>
      <w:lvlJc w:val="left"/>
    </w:lvl>
    <w:lvl w:ilvl="4" w:tplc="9A7C056A">
      <w:numFmt w:val="decimal"/>
      <w:lvlText w:val=""/>
      <w:lvlJc w:val="left"/>
    </w:lvl>
    <w:lvl w:ilvl="5" w:tplc="22A8E352">
      <w:numFmt w:val="decimal"/>
      <w:lvlText w:val=""/>
      <w:lvlJc w:val="left"/>
    </w:lvl>
    <w:lvl w:ilvl="6" w:tplc="598A94C8">
      <w:numFmt w:val="decimal"/>
      <w:lvlText w:val=""/>
      <w:lvlJc w:val="left"/>
    </w:lvl>
    <w:lvl w:ilvl="7" w:tplc="689A4B7C">
      <w:numFmt w:val="decimal"/>
      <w:lvlText w:val=""/>
      <w:lvlJc w:val="left"/>
    </w:lvl>
    <w:lvl w:ilvl="8" w:tplc="59580CAC">
      <w:numFmt w:val="decimal"/>
      <w:lvlText w:val=""/>
      <w:lvlJc w:val="left"/>
    </w:lvl>
  </w:abstractNum>
  <w:abstractNum w:abstractNumId="2" w15:restartNumberingAfterBreak="0">
    <w:nsid w:val="750462BC"/>
    <w:multiLevelType w:val="hybridMultilevel"/>
    <w:tmpl w:val="D698FD14"/>
    <w:lvl w:ilvl="0" w:tplc="964A31A4">
      <w:start w:val="1"/>
      <w:numFmt w:val="bullet"/>
      <w:lvlText w:val="●"/>
      <w:lvlJc w:val="left"/>
      <w:pPr>
        <w:ind w:left="720" w:hanging="360"/>
      </w:pPr>
    </w:lvl>
    <w:lvl w:ilvl="1" w:tplc="ABD46B54">
      <w:start w:val="1"/>
      <w:numFmt w:val="bullet"/>
      <w:lvlText w:val="○"/>
      <w:lvlJc w:val="left"/>
      <w:pPr>
        <w:ind w:left="1440" w:hanging="360"/>
      </w:pPr>
    </w:lvl>
    <w:lvl w:ilvl="2" w:tplc="DCD68330">
      <w:start w:val="1"/>
      <w:numFmt w:val="bullet"/>
      <w:lvlText w:val="■"/>
      <w:lvlJc w:val="left"/>
      <w:pPr>
        <w:ind w:left="2160" w:hanging="360"/>
      </w:pPr>
    </w:lvl>
    <w:lvl w:ilvl="3" w:tplc="461293AA">
      <w:start w:val="1"/>
      <w:numFmt w:val="bullet"/>
      <w:lvlText w:val="●"/>
      <w:lvlJc w:val="left"/>
      <w:pPr>
        <w:ind w:left="2880" w:hanging="360"/>
      </w:pPr>
    </w:lvl>
    <w:lvl w:ilvl="4" w:tplc="8BFE2D34">
      <w:start w:val="1"/>
      <w:numFmt w:val="bullet"/>
      <w:lvlText w:val="○"/>
      <w:lvlJc w:val="left"/>
      <w:pPr>
        <w:ind w:left="3600" w:hanging="360"/>
      </w:pPr>
    </w:lvl>
    <w:lvl w:ilvl="5" w:tplc="8E1C3E88">
      <w:start w:val="1"/>
      <w:numFmt w:val="bullet"/>
      <w:lvlText w:val="■"/>
      <w:lvlJc w:val="left"/>
      <w:pPr>
        <w:ind w:left="4320" w:hanging="360"/>
      </w:pPr>
    </w:lvl>
    <w:lvl w:ilvl="6" w:tplc="6E401882">
      <w:start w:val="1"/>
      <w:numFmt w:val="bullet"/>
      <w:lvlText w:val="●"/>
      <w:lvlJc w:val="left"/>
      <w:pPr>
        <w:ind w:left="5040" w:hanging="360"/>
      </w:pPr>
    </w:lvl>
    <w:lvl w:ilvl="7" w:tplc="7F3CAED0">
      <w:start w:val="1"/>
      <w:numFmt w:val="bullet"/>
      <w:lvlText w:val="●"/>
      <w:lvlJc w:val="left"/>
      <w:pPr>
        <w:ind w:left="5760" w:hanging="360"/>
      </w:pPr>
    </w:lvl>
    <w:lvl w:ilvl="8" w:tplc="0676428A">
      <w:start w:val="1"/>
      <w:numFmt w:val="bullet"/>
      <w:lvlText w:val="●"/>
      <w:lvlJc w:val="left"/>
      <w:pPr>
        <w:ind w:left="6480" w:hanging="360"/>
      </w:pPr>
    </w:lvl>
  </w:abstractNum>
  <w:num w:numId="1" w16cid:durableId="1524902259">
    <w:abstractNumId w:val="2"/>
    <w:lvlOverride w:ilvl="0">
      <w:startOverride w:val="1"/>
    </w:lvlOverride>
  </w:num>
  <w:num w:numId="2" w16cid:durableId="1872112174">
    <w:abstractNumId w:val="1"/>
    <w:lvlOverride w:ilvl="0">
      <w:startOverride w:val="1"/>
    </w:lvlOverride>
  </w:num>
  <w:num w:numId="3" w16cid:durableId="974481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931"/>
    <w:rsid w:val="00107931"/>
    <w:rsid w:val="00121F54"/>
    <w:rsid w:val="004E4AED"/>
    <w:rsid w:val="00550946"/>
    <w:rsid w:val="007C3792"/>
    <w:rsid w:val="00FD36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0E28"/>
  <w15:docId w15:val="{0F2B40C9-0453-4843-8E1F-5D3C091B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A88"/>
      <w:sz w:val="36"/>
      <w:szCs w:val="36"/>
    </w:rPr>
  </w:style>
  <w:style w:type="paragraph" w:styleId="Heading2">
    <w:name w:val="heading 2"/>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831</Words>
  <Characters>4793</Characters>
  <Application>Microsoft Office Word</Application>
  <DocSecurity>0</DocSecurity>
  <Lines>133</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Kuru</cp:lastModifiedBy>
  <cp:revision>2</cp:revision>
  <dcterms:created xsi:type="dcterms:W3CDTF">2026-02-26T04:19:00Z</dcterms:created>
  <dcterms:modified xsi:type="dcterms:W3CDTF">2026-02-26T04:19:00Z</dcterms:modified>
</cp:coreProperties>
</file>