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2D3ED" w14:textId="77777777" w:rsidR="00395647" w:rsidRPr="00395647" w:rsidRDefault="00395647" w:rsidP="00395647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395647">
        <w:rPr>
          <w:rFonts w:ascii="Arial" w:eastAsia="宋体" w:hAnsi="Arial" w:cs="Arial"/>
          <w:color w:val="373D41"/>
          <w:kern w:val="36"/>
          <w:sz w:val="48"/>
          <w:szCs w:val="48"/>
        </w:rPr>
        <w:t>什么是</w:t>
      </w:r>
      <w:r w:rsidRPr="00395647">
        <w:rPr>
          <w:rFonts w:ascii="Arial" w:eastAsia="宋体" w:hAnsi="Arial" w:cs="Arial"/>
          <w:color w:val="373D41"/>
          <w:kern w:val="36"/>
          <w:sz w:val="48"/>
          <w:szCs w:val="48"/>
        </w:rPr>
        <w:t>GPU</w:t>
      </w:r>
      <w:r w:rsidRPr="00395647">
        <w:rPr>
          <w:rFonts w:ascii="Arial" w:eastAsia="宋体" w:hAnsi="Arial" w:cs="Arial"/>
          <w:color w:val="373D41"/>
          <w:kern w:val="36"/>
          <w:sz w:val="48"/>
          <w:szCs w:val="48"/>
        </w:rPr>
        <w:t>云服务器</w:t>
      </w:r>
    </w:p>
    <w:p w14:paraId="52A8E76A" w14:textId="77777777" w:rsidR="00395647" w:rsidRPr="00395647" w:rsidRDefault="00395647" w:rsidP="003956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95647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395647">
        <w:rPr>
          <w:rFonts w:ascii="Arial" w:eastAsia="宋体" w:hAnsi="Arial" w:cs="Arial"/>
          <w:color w:val="999999"/>
          <w:kern w:val="0"/>
          <w:sz w:val="18"/>
          <w:szCs w:val="18"/>
        </w:rPr>
        <w:t>2020-11-23 16:37:43</w:t>
      </w:r>
    </w:p>
    <w:p w14:paraId="34C2AFD1" w14:textId="77777777" w:rsidR="00395647" w:rsidRPr="00395647" w:rsidRDefault="00395647" w:rsidP="00395647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395647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2BDFA464" w14:textId="77777777" w:rsidR="00395647" w:rsidRPr="00395647" w:rsidRDefault="00395647" w:rsidP="00395647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5" w:history="1">
        <w:r w:rsidRPr="00395647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3DB26466" w14:textId="77777777" w:rsidR="00395647" w:rsidRPr="00395647" w:rsidRDefault="00395647" w:rsidP="00395647">
      <w:pPr>
        <w:widowControl/>
        <w:numPr>
          <w:ilvl w:val="0"/>
          <w:numId w:val="1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6" w:anchor="title-1sq-woo-x7l" w:history="1">
        <w:r w:rsidRPr="00395647">
          <w:rPr>
            <w:rFonts w:ascii="Arial" w:eastAsia="宋体" w:hAnsi="Arial" w:cs="Arial"/>
            <w:color w:val="FF6A00"/>
            <w:kern w:val="0"/>
            <w:szCs w:val="21"/>
          </w:rPr>
          <w:t>EGS</w:t>
        </w:r>
        <w:r w:rsidRPr="00395647">
          <w:rPr>
            <w:rFonts w:ascii="Arial" w:eastAsia="宋体" w:hAnsi="Arial" w:cs="Arial"/>
            <w:color w:val="FF6A00"/>
            <w:kern w:val="0"/>
            <w:szCs w:val="21"/>
          </w:rPr>
          <w:t>平台介绍</w:t>
        </w:r>
      </w:hyperlink>
    </w:p>
    <w:p w14:paraId="7FC26F3F" w14:textId="77777777" w:rsidR="00395647" w:rsidRPr="00395647" w:rsidRDefault="00395647" w:rsidP="0039564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7" w:anchor="title-enf-4ec-i7t" w:history="1">
        <w:r w:rsidRPr="00395647">
          <w:rPr>
            <w:rFonts w:ascii="Arial" w:eastAsia="宋体" w:hAnsi="Arial" w:cs="Arial"/>
            <w:color w:val="9B9EA0"/>
            <w:kern w:val="0"/>
            <w:szCs w:val="21"/>
          </w:rPr>
          <w:t>功能特性</w:t>
        </w:r>
      </w:hyperlink>
    </w:p>
    <w:p w14:paraId="6132CE0E" w14:textId="77777777" w:rsidR="00395647" w:rsidRPr="00395647" w:rsidRDefault="00395647" w:rsidP="00395647">
      <w:pPr>
        <w:widowControl/>
        <w:numPr>
          <w:ilvl w:val="0"/>
          <w:numId w:val="1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8" w:anchor="title-bvr-v0t-ry4" w:history="1">
        <w:r w:rsidRPr="00395647">
          <w:rPr>
            <w:rFonts w:ascii="Arial" w:eastAsia="宋体" w:hAnsi="Arial" w:cs="Arial"/>
            <w:color w:val="9B9EA0"/>
            <w:kern w:val="0"/>
            <w:szCs w:val="21"/>
          </w:rPr>
          <w:t>相关工具</w:t>
        </w:r>
      </w:hyperlink>
    </w:p>
    <w:p w14:paraId="7517C6D3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云服务器提供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加速计算能力，实现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计算资源的即开即用和弹性伸缩。作为阿里云弹性计算家族的一员，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云服务器结合了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计算力与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CPU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计算力，满足您在人工智能、高性能计算、专业图形图像处理等场景中的需求。</w:t>
      </w:r>
    </w:p>
    <w:p w14:paraId="2C338164" w14:textId="77777777" w:rsidR="00395647" w:rsidRPr="00395647" w:rsidRDefault="00395647" w:rsidP="0039564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EGS</w:t>
      </w: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平台介绍</w:t>
      </w:r>
    </w:p>
    <w:p w14:paraId="4EF7B32B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作为一种计算芯片，其优势非常明显，具有实时高速、强并行计算能力和强浮点计算能力等特点。阿里云弹性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服务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EGS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Elastic GPU Service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）将阿里云的弹性计算和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高速的并行异构加速器组合在一起，兼具弹性计算的特点和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的加速能力。</w:t>
      </w:r>
    </w:p>
    <w:p w14:paraId="0FA14A4C" w14:textId="77777777" w:rsidR="00395647" w:rsidRPr="00395647" w:rsidRDefault="00395647" w:rsidP="003956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阿里云基于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EGS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平台推出了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云服务器，在提供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加速能力的同时，保留了与普通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实例一致的使用体验。您在创建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ECS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实例时，选择企业级异构计算规格即可。实例规格的详细信息，请参见</w:t>
      </w:r>
      <w:r w:rsidRPr="00395647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39564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instrText>HYPERLINK "https://help.aliyun.com/document_detail/25378.html" \l "concept-sx4-lxv-tdb" \o "</w:instrTex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instrText>实例是能够为您的业务提供计算服务的最小单位，不同的实例规格可以提供的计算能力不同。本章节为您介绍在售的所有</w:instrTex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instrText>ECS</w:instrTex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instrText>实例规格族，包括每种实例规格族的特点、在售规格和适用场景。</w:instrTex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instrText>"</w:instrText>
      </w:r>
      <w:r w:rsidRPr="00395647">
        <w:rPr>
          <w:rFonts w:ascii="Arial" w:eastAsia="宋体" w:hAnsi="Arial" w:cs="Arial"/>
          <w:color w:val="333333"/>
          <w:kern w:val="0"/>
          <w:szCs w:val="21"/>
        </w:rPr>
        <w:instrText xml:space="preserve"> </w:instrText>
      </w:r>
      <w:r w:rsidRPr="00395647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395647">
        <w:rPr>
          <w:rFonts w:ascii="Arial" w:eastAsia="宋体" w:hAnsi="Arial" w:cs="Arial" w:hint="eastAsia"/>
          <w:color w:val="FF6A00"/>
          <w:kern w:val="0"/>
          <w:szCs w:val="21"/>
        </w:rPr>
        <w:t>实例规格族</w:t>
      </w:r>
      <w:r w:rsidRPr="00395647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9ABF8A3" w14:textId="77777777" w:rsidR="00395647" w:rsidRPr="00395647" w:rsidRDefault="00395647" w:rsidP="0039564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功能特性</w:t>
      </w:r>
    </w:p>
    <w:p w14:paraId="156E5371" w14:textId="77777777" w:rsidR="00395647" w:rsidRPr="00395647" w:rsidRDefault="00395647" w:rsidP="0039564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高弹性</w:t>
      </w:r>
    </w:p>
    <w:p w14:paraId="4483E1CE" w14:textId="77777777" w:rsidR="00395647" w:rsidRPr="00395647" w:rsidRDefault="00395647" w:rsidP="0039564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提供系列化的规格族，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分钟级创建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实例，支持水平扩容和垂直变配。</w:t>
      </w:r>
    </w:p>
    <w:p w14:paraId="127A67D1" w14:textId="77777777" w:rsidR="00395647" w:rsidRPr="00395647" w:rsidRDefault="00395647" w:rsidP="0039564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高性能高安全性</w:t>
      </w:r>
    </w:p>
    <w:p w14:paraId="7CED7771" w14:textId="77777777" w:rsidR="00395647" w:rsidRPr="00395647" w:rsidRDefault="00395647" w:rsidP="0039564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支持</w:t>
      </w:r>
      <w:proofErr w:type="spell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GPUDirect</w:t>
      </w:r>
      <w:proofErr w:type="spell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之间点对点通信。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可以直接通过</w:t>
      </w:r>
      <w:proofErr w:type="spell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NVLink</w:t>
      </w:r>
      <w:proofErr w:type="spell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总线互联通信，具备高带宽低时延的特点，无需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CPU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干预。多租户间弹性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安全隔离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，并通过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Hypervisor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授权和管理。允许灵活配置多块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实现互相高速通信的同时，还具备隔离带来的安全性。</w:t>
      </w:r>
    </w:p>
    <w:p w14:paraId="3D0C24EF" w14:textId="77777777" w:rsidR="00395647" w:rsidRPr="00395647" w:rsidRDefault="00395647" w:rsidP="0039564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易部署</w:t>
      </w:r>
    </w:p>
    <w:p w14:paraId="15F1BA78" w14:textId="77777777" w:rsidR="00395647" w:rsidRPr="00395647" w:rsidRDefault="00395647" w:rsidP="0039564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和阿里云生态深度融合，您可以轻松搭配其他阿里云产品构建应用，例如搭配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OSS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NAS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等产品满足存储要求，搭配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EMR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进行深度学习数据预处理等。支持云原生（阿里云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Kubernetes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），交付更加便捷。</w:t>
      </w:r>
    </w:p>
    <w:p w14:paraId="758B58AB" w14:textId="77777777" w:rsidR="00395647" w:rsidRPr="00395647" w:rsidRDefault="00395647" w:rsidP="00395647">
      <w:pPr>
        <w:widowControl/>
        <w:numPr>
          <w:ilvl w:val="0"/>
          <w:numId w:val="2"/>
        </w:numPr>
        <w:shd w:val="clear" w:color="auto" w:fill="FFFFFF"/>
        <w:spacing w:before="90" w:after="9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易监控</w:t>
      </w:r>
    </w:p>
    <w:p w14:paraId="064739A5" w14:textId="6491A632" w:rsidR="00395647" w:rsidRPr="00395647" w:rsidRDefault="00395647" w:rsidP="00395647">
      <w:pPr>
        <w:widowControl/>
        <w:shd w:val="clear" w:color="auto" w:fill="FFFFFF"/>
        <w:spacing w:line="360" w:lineRule="atLeast"/>
        <w:ind w:left="72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提供全面的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监控数据，包括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、实例和分组维度，免去您的运维压力。详情请参见</w:t>
      </w:r>
      <w:hyperlink r:id="rId9" w:anchor="concept-ysn-byq-32b" w:tooltip="本文为您介绍如何通过云监控控制台和API查询GPU监控数据。" w:history="1">
        <w:r w:rsidRPr="00395647">
          <w:rPr>
            <w:rFonts w:ascii="Arial" w:eastAsia="宋体" w:hAnsi="Arial" w:cs="Arial" w:hint="eastAsia"/>
            <w:color w:val="FF6A00"/>
            <w:kern w:val="0"/>
            <w:szCs w:val="21"/>
          </w:rPr>
          <w:t>GPU</w:t>
        </w:r>
        <w:r w:rsidRPr="00395647">
          <w:rPr>
            <w:rFonts w:ascii="Arial" w:eastAsia="宋体" w:hAnsi="Arial" w:cs="Arial" w:hint="eastAsia"/>
            <w:color w:val="FF6A00"/>
            <w:kern w:val="0"/>
            <w:szCs w:val="21"/>
          </w:rPr>
          <w:t>监控</w:t>
        </w:r>
      </w:hyperlink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7F53DFF7" w14:textId="77777777" w:rsidR="00395647" w:rsidRPr="00395647" w:rsidRDefault="00395647" w:rsidP="00395647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color w:val="373D41"/>
          <w:kern w:val="36"/>
          <w:sz w:val="48"/>
          <w:szCs w:val="48"/>
        </w:rPr>
      </w:pPr>
      <w:r w:rsidRPr="00395647">
        <w:rPr>
          <w:rFonts w:ascii="Arial" w:eastAsia="宋体" w:hAnsi="Arial" w:cs="Arial"/>
          <w:color w:val="373D41"/>
          <w:kern w:val="36"/>
          <w:sz w:val="48"/>
          <w:szCs w:val="48"/>
        </w:rPr>
        <w:t>应用场景</w:t>
      </w:r>
    </w:p>
    <w:p w14:paraId="4FC3F0FA" w14:textId="77777777" w:rsidR="00395647" w:rsidRPr="00395647" w:rsidRDefault="00395647" w:rsidP="003956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395647">
        <w:rPr>
          <w:rFonts w:ascii="Arial" w:eastAsia="宋体" w:hAnsi="Arial" w:cs="Arial"/>
          <w:color w:val="999999"/>
          <w:kern w:val="0"/>
          <w:sz w:val="18"/>
          <w:szCs w:val="18"/>
        </w:rPr>
        <w:t>更新时间：</w:t>
      </w:r>
      <w:r w:rsidRPr="00395647">
        <w:rPr>
          <w:rFonts w:ascii="Arial" w:eastAsia="宋体" w:hAnsi="Arial" w:cs="Arial"/>
          <w:color w:val="999999"/>
          <w:kern w:val="0"/>
          <w:sz w:val="18"/>
          <w:szCs w:val="18"/>
        </w:rPr>
        <w:t>2020-04-29 17:14:19</w:t>
      </w:r>
    </w:p>
    <w:p w14:paraId="2B00968A" w14:textId="77777777" w:rsidR="00395647" w:rsidRPr="00395647" w:rsidRDefault="00395647" w:rsidP="00395647">
      <w:pPr>
        <w:widowControl/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r w:rsidRPr="00395647">
        <w:rPr>
          <w:rFonts w:ascii="Arial" w:eastAsia="宋体" w:hAnsi="Arial" w:cs="Arial"/>
          <w:color w:val="373D41"/>
          <w:kern w:val="0"/>
          <w:sz w:val="18"/>
          <w:szCs w:val="18"/>
        </w:rPr>
        <w:t>   </w:t>
      </w:r>
    </w:p>
    <w:p w14:paraId="509BFF4D" w14:textId="77777777" w:rsidR="00395647" w:rsidRPr="00395647" w:rsidRDefault="00395647" w:rsidP="00395647">
      <w:pPr>
        <w:widowControl/>
        <w:shd w:val="clear" w:color="auto" w:fill="FFFFFF"/>
        <w:spacing w:line="480" w:lineRule="atLeast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0" w:history="1">
        <w:r w:rsidRPr="00395647">
          <w:rPr>
            <w:rFonts w:ascii="Arial" w:eastAsia="宋体" w:hAnsi="Arial" w:cs="Arial"/>
            <w:b/>
            <w:bCs/>
            <w:color w:val="373D41"/>
            <w:kern w:val="0"/>
            <w:szCs w:val="21"/>
          </w:rPr>
          <w:t>本页目录</w:t>
        </w:r>
      </w:hyperlink>
    </w:p>
    <w:p w14:paraId="0B9E1EA4" w14:textId="77777777" w:rsidR="00395647" w:rsidRPr="00395647" w:rsidRDefault="00395647" w:rsidP="00395647">
      <w:pPr>
        <w:widowControl/>
        <w:numPr>
          <w:ilvl w:val="0"/>
          <w:numId w:val="3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1" w:anchor="title-pfv-bjy-kof" w:history="1">
        <w:r w:rsidRPr="00395647">
          <w:rPr>
            <w:rFonts w:ascii="Arial" w:eastAsia="宋体" w:hAnsi="Arial" w:cs="Arial"/>
            <w:color w:val="9B9EA0"/>
            <w:kern w:val="0"/>
            <w:szCs w:val="21"/>
          </w:rPr>
          <w:t>直播实时视频转码</w:t>
        </w:r>
      </w:hyperlink>
    </w:p>
    <w:p w14:paraId="4C0A421C" w14:textId="77777777" w:rsidR="00395647" w:rsidRPr="00395647" w:rsidRDefault="00395647" w:rsidP="00395647">
      <w:pPr>
        <w:widowControl/>
        <w:numPr>
          <w:ilvl w:val="0"/>
          <w:numId w:val="3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2" w:anchor="title-qz0-vx8-jm0" w:history="1">
        <w:r w:rsidRPr="00395647">
          <w:rPr>
            <w:rFonts w:ascii="Arial" w:eastAsia="宋体" w:hAnsi="Arial" w:cs="Arial"/>
            <w:color w:val="9B9EA0"/>
            <w:kern w:val="0"/>
            <w:szCs w:val="21"/>
          </w:rPr>
          <w:t>AI</w:t>
        </w:r>
        <w:r w:rsidRPr="00395647">
          <w:rPr>
            <w:rFonts w:ascii="Arial" w:eastAsia="宋体" w:hAnsi="Arial" w:cs="Arial"/>
            <w:color w:val="9B9EA0"/>
            <w:kern w:val="0"/>
            <w:szCs w:val="21"/>
          </w:rPr>
          <w:t>训练</w:t>
        </w:r>
      </w:hyperlink>
    </w:p>
    <w:p w14:paraId="4096FF6B" w14:textId="77777777" w:rsidR="00395647" w:rsidRPr="00395647" w:rsidRDefault="00395647" w:rsidP="00395647">
      <w:pPr>
        <w:widowControl/>
        <w:numPr>
          <w:ilvl w:val="0"/>
          <w:numId w:val="3"/>
        </w:numPr>
        <w:pBdr>
          <w:left w:val="single" w:sz="24" w:space="11" w:color="FF6A00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3" w:anchor="title-v61-pic-ful" w:history="1">
        <w:r w:rsidRPr="00395647">
          <w:rPr>
            <w:rFonts w:ascii="Arial" w:eastAsia="宋体" w:hAnsi="Arial" w:cs="Arial"/>
            <w:color w:val="FF6A00"/>
            <w:kern w:val="0"/>
            <w:szCs w:val="21"/>
          </w:rPr>
          <w:t>AI</w:t>
        </w:r>
        <w:r w:rsidRPr="00395647">
          <w:rPr>
            <w:rFonts w:ascii="Arial" w:eastAsia="宋体" w:hAnsi="Arial" w:cs="Arial"/>
            <w:color w:val="FF6A00"/>
            <w:kern w:val="0"/>
            <w:szCs w:val="21"/>
          </w:rPr>
          <w:t>推理</w:t>
        </w:r>
      </w:hyperlink>
    </w:p>
    <w:p w14:paraId="7BD17E24" w14:textId="77777777" w:rsidR="00395647" w:rsidRPr="00395647" w:rsidRDefault="00395647" w:rsidP="00395647">
      <w:pPr>
        <w:widowControl/>
        <w:numPr>
          <w:ilvl w:val="0"/>
          <w:numId w:val="3"/>
        </w:numPr>
        <w:pBdr>
          <w:left w:val="single" w:sz="24" w:space="11" w:color="EBECEC"/>
        </w:pBdr>
        <w:shd w:val="clear" w:color="auto" w:fill="FFFFFF"/>
        <w:jc w:val="left"/>
        <w:rPr>
          <w:rFonts w:ascii="Arial" w:eastAsia="宋体" w:hAnsi="Arial" w:cs="Arial"/>
          <w:color w:val="373D41"/>
          <w:kern w:val="0"/>
          <w:sz w:val="18"/>
          <w:szCs w:val="18"/>
        </w:rPr>
      </w:pPr>
      <w:hyperlink r:id="rId14" w:anchor="title-p2q-28s-ljg" w:history="1">
        <w:r w:rsidRPr="00395647">
          <w:rPr>
            <w:rFonts w:ascii="Arial" w:eastAsia="宋体" w:hAnsi="Arial" w:cs="Arial"/>
            <w:color w:val="9B9EA0"/>
            <w:kern w:val="0"/>
            <w:szCs w:val="21"/>
          </w:rPr>
          <w:t>云游戏、云网吧和云端图形工作站</w:t>
        </w:r>
      </w:hyperlink>
    </w:p>
    <w:p w14:paraId="2EE115DA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云服务器适用于视频转码、图片渲染、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AI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训练、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AI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推理、云端图形工作站等场景。</w:t>
      </w:r>
    </w:p>
    <w:p w14:paraId="0C101FE5" w14:textId="77777777" w:rsidR="00395647" w:rsidRPr="00395647" w:rsidRDefault="00395647" w:rsidP="0039564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直播实时视频转码</w:t>
      </w:r>
    </w:p>
    <w:p w14:paraId="61A4438B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阿里云异构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FPGA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服务器重点支持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2019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年双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11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猫晚直播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的实时视频转码，以高画质、低带宽、高分辨率、实时的综合优势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服务猫晚当天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直播业务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4K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2K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1080P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等各个分辨率的转码。其中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FPGA H.265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高清编码、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720P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节省带宽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21.6%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云服务器支持高并发实时视频流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5000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路以上，并逐步上升到峰值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6200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路每分钟，且顺利度过流量洪峰。异构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云服务器还参与实时家居渲染图片生成等业务，首次提供了大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量算力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强劲的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ebmgn6v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裸金属实例，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支持淘宝渲染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方提升几十倍的渲染性能，第一次实现秒级实时渲染，完成总计超过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5000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张大型家居渲染图。异构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FPGA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图片转码业务则以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3K+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片的超大集群，为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淘宝图片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空间提供高达数百万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QPS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的处理能力，承担了双十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一淘宝图片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85%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的流量，预计节省计算成本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3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亿。</w:t>
      </w:r>
    </w:p>
    <w:p w14:paraId="75C023E7" w14:textId="77777777" w:rsidR="00395647" w:rsidRPr="00395647" w:rsidRDefault="00395647" w:rsidP="0039564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AI</w:t>
      </w: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训练</w:t>
      </w:r>
    </w:p>
    <w:p w14:paraId="672E5126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gn6v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gn6e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具有优异的通用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计算加速能力，适合为深度学习提供加速引擎。</w:t>
      </w:r>
    </w:p>
    <w:p w14:paraId="76EBFEEF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gn6v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gn6e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实例分别配备具有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16 GB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显存和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32 GB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显存的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NVIDIA V100 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计算卡，单节点可提供高达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1000TFLOPS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的混合精度计算能力。与弹性计算生态的完美结合，为在线和离线场景提供了通用的解决方案。搭配容器服务使用，可以简化部署和运维的复杂度，并提供资源调度服务。</w:t>
      </w:r>
    </w:p>
    <w:p w14:paraId="56A018C0" w14:textId="77777777" w:rsidR="00395647" w:rsidRPr="00395647" w:rsidRDefault="00395647" w:rsidP="0039564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AI</w:t>
      </w: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推理</w:t>
      </w:r>
    </w:p>
    <w:p w14:paraId="56E25664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具有优异的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AI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推理能力。</w:t>
      </w:r>
    </w:p>
    <w:p w14:paraId="44190F99" w14:textId="77777777" w:rsidR="00395647" w:rsidRPr="00395647" w:rsidRDefault="00395647" w:rsidP="00395647">
      <w:pPr>
        <w:widowControl/>
        <w:shd w:val="clear" w:color="auto" w:fill="FFFFFF"/>
        <w:spacing w:after="150"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实例基于配备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NVIDIA Tesla T4 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计算卡，单精度浮点计算能力最高可达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8.1 TFLOPS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int8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定点运算处理能力最高可达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130 TOPS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，支持混合精度，满足了深度学习（尤其是推理）场景下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的算力需求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。同时单卡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功耗仅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75 W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，具有极高的性能功耗比。与弹性计算生态的完美结合，为在线和离线场景提供了通用的解决方案。搭配容器服务使用，可以简化部署和运维的复杂度，并提供资源调度服务。镜像市场提供预装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NVIDIA 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驱动和深度学习框架的镜像，</w:t>
      </w:r>
      <w:proofErr w:type="gramStart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简化您</w:t>
      </w:r>
      <w:proofErr w:type="gramEnd"/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的部署操作。</w:t>
      </w:r>
    </w:p>
    <w:p w14:paraId="10782F2F" w14:textId="77777777" w:rsidR="00395647" w:rsidRPr="00395647" w:rsidRDefault="00395647" w:rsidP="00395647">
      <w:pPr>
        <w:widowControl/>
        <w:shd w:val="clear" w:color="auto" w:fill="FFFFFF"/>
        <w:spacing w:before="540" w:after="240" w:line="300" w:lineRule="atLeast"/>
        <w:jc w:val="left"/>
        <w:outlineLvl w:val="1"/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</w:pPr>
      <w:r w:rsidRPr="00395647">
        <w:rPr>
          <w:rFonts w:ascii="Arial" w:eastAsia="宋体" w:hAnsi="Arial" w:cs="Arial" w:hint="eastAsia"/>
          <w:b/>
          <w:bCs/>
          <w:color w:val="373D41"/>
          <w:kern w:val="0"/>
          <w:sz w:val="30"/>
          <w:szCs w:val="30"/>
        </w:rPr>
        <w:t>云游戏、云网吧和云端图形工作站</w:t>
      </w:r>
    </w:p>
    <w:p w14:paraId="6DB6E64D" w14:textId="77777777" w:rsidR="00395647" w:rsidRPr="00395647" w:rsidRDefault="00395647" w:rsidP="00395647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vgn6i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均采用基于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Turing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架构的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NVIDIA Tesla T4 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加速器，具有极佳的图形计算能力。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vgn6i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提供分片虚拟化后的虚拟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，支持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T4 GPU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计算能力的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1/2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1/4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、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1/8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，并提供极佳的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3D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图像渲染能力，适用于云游戏、云网吧等场景。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vgn6i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和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gn6i</w:t>
      </w:r>
      <w:r w:rsidRPr="00395647">
        <w:rPr>
          <w:rFonts w:ascii="Arial" w:eastAsia="宋体" w:hAnsi="Arial" w:cs="Arial" w:hint="eastAsia"/>
          <w:color w:val="333333"/>
          <w:kern w:val="0"/>
          <w:szCs w:val="21"/>
        </w:rPr>
        <w:t>实例可以结合云桌面产品提供云端图形工作站服务，应用于影视动画设计、工业设计、医疗成像、高性能计算的结果呈现等场景。</w:t>
      </w:r>
    </w:p>
    <w:p w14:paraId="6735D383" w14:textId="77777777" w:rsidR="007F0FDE" w:rsidRPr="00395647" w:rsidRDefault="00395647"/>
    <w:sectPr w:rsidR="007F0FDE" w:rsidRPr="00395647" w:rsidSect="0039564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C1EAA"/>
    <w:multiLevelType w:val="multilevel"/>
    <w:tmpl w:val="24F4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548E2"/>
    <w:multiLevelType w:val="multilevel"/>
    <w:tmpl w:val="812C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F4321C"/>
    <w:multiLevelType w:val="multilevel"/>
    <w:tmpl w:val="1E0E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90"/>
    <w:rsid w:val="0019741F"/>
    <w:rsid w:val="00395647"/>
    <w:rsid w:val="00F26363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20C4"/>
  <w15:chartTrackingRefBased/>
  <w15:docId w15:val="{97557F97-1380-4259-B261-0A26BCE33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9564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956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564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9564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95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95647"/>
    <w:rPr>
      <w:color w:val="0000FF"/>
      <w:u w:val="single"/>
    </w:rPr>
  </w:style>
  <w:style w:type="paragraph" w:customStyle="1" w:styleId="active">
    <w:name w:val="active"/>
    <w:basedOn w:val="a"/>
    <w:rsid w:val="00395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rtdesc">
    <w:name w:val="shortdesc"/>
    <w:basedOn w:val="a"/>
    <w:rsid w:val="00395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">
    <w:name w:val="p"/>
    <w:basedOn w:val="a"/>
    <w:rsid w:val="00395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">
    <w:name w:val="li"/>
    <w:basedOn w:val="a"/>
    <w:rsid w:val="003956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9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48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675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153670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249248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394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0300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1" w:color="EBECEC"/>
                    <w:bottom w:val="none" w:sz="0" w:space="0" w:color="auto"/>
                    <w:right w:val="none" w:sz="0" w:space="0" w:color="auto"/>
                  </w:divBdr>
                </w:div>
                <w:div w:id="40233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066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aliyun.com/document_detail/163791.html?spm=a2c4g.11174283.6.544.6cd62d155im6zY" TargetMode="External"/><Relationship Id="rId13" Type="http://schemas.openxmlformats.org/officeDocument/2006/relationships/hyperlink" Target="https://help.aliyun.com/document_detail/163794.html?spm=a2c4g.11186623.6.546.d346739dPu1UQ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elp.aliyun.com/document_detail/163791.html?spm=a2c4g.11174283.6.544.6cd62d155im6zY" TargetMode="External"/><Relationship Id="rId12" Type="http://schemas.openxmlformats.org/officeDocument/2006/relationships/hyperlink" Target="https://help.aliyun.com/document_detail/163794.html?spm=a2c4g.11186623.6.546.d346739dPu1UQ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elp.aliyun.com/document_detail/163791.html?spm=a2c4g.11174283.6.544.6cd62d155im6zY" TargetMode="External"/><Relationship Id="rId11" Type="http://schemas.openxmlformats.org/officeDocument/2006/relationships/hyperlink" Target="https://help.aliyun.com/document_detail/163794.html?spm=a2c4g.11186623.6.546.d346739dPu1UQT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aliyun.com/document_detail/84885.html" TargetMode="External"/><Relationship Id="rId14" Type="http://schemas.openxmlformats.org/officeDocument/2006/relationships/hyperlink" Target="https://help.aliyun.com/document_detail/163794.html?spm=a2c4g.11186623.6.546.d346739dPu1UQ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3</cp:revision>
  <dcterms:created xsi:type="dcterms:W3CDTF">2021-01-02T07:05:00Z</dcterms:created>
  <dcterms:modified xsi:type="dcterms:W3CDTF">2021-01-02T07:14:00Z</dcterms:modified>
</cp:coreProperties>
</file>