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5B19" w14:textId="77777777" w:rsidR="00430380" w:rsidRPr="00430380" w:rsidRDefault="00430380" w:rsidP="00430380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430380">
        <w:rPr>
          <w:rFonts w:ascii="Arial" w:eastAsia="宋体" w:hAnsi="Arial" w:cs="Arial"/>
          <w:color w:val="373D41"/>
          <w:kern w:val="36"/>
          <w:sz w:val="48"/>
          <w:szCs w:val="48"/>
        </w:rPr>
        <w:t>什么是敏感数据保护</w:t>
      </w:r>
    </w:p>
    <w:p w14:paraId="6265B7CE" w14:textId="77777777" w:rsidR="00430380" w:rsidRPr="00430380" w:rsidRDefault="00430380" w:rsidP="0043038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30380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430380">
        <w:rPr>
          <w:rFonts w:ascii="Arial" w:eastAsia="宋体" w:hAnsi="Arial" w:cs="Arial"/>
          <w:color w:val="999999"/>
          <w:kern w:val="0"/>
          <w:sz w:val="18"/>
          <w:szCs w:val="18"/>
        </w:rPr>
        <w:t>2020-12-08 21:34:44</w:t>
      </w:r>
    </w:p>
    <w:p w14:paraId="73493EFC" w14:textId="77777777" w:rsidR="00430380" w:rsidRPr="00430380" w:rsidRDefault="00430380" w:rsidP="00430380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430380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5C0251FD" w14:textId="77777777" w:rsidR="00430380" w:rsidRPr="00430380" w:rsidRDefault="00430380" w:rsidP="0043038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敏感数据保护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SDDP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Sensitive Data Discovery and Protection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），在</w:t>
      </w:r>
      <w:proofErr w:type="gramStart"/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满足等保</w:t>
      </w:r>
      <w:proofErr w:type="gramEnd"/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V2.0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“安全审计”及“个人信息保护”的合</w:t>
      </w:r>
      <w:proofErr w:type="gramStart"/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规</w:t>
      </w:r>
      <w:proofErr w:type="gramEnd"/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要求的基础上，为您提供敏感数据识别、数据安全审计、数据脱敏、智能异常检测等数据安全能力，形成一体化的数据安全解决方案。</w:t>
      </w:r>
    </w:p>
    <w:p w14:paraId="60104E45" w14:textId="77777777" w:rsidR="00430380" w:rsidRPr="00430380" w:rsidRDefault="00430380" w:rsidP="00430380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敏感数据主要包括客户资料、技术资料、个人信息等高价值数据，这些数据以不同形式存在于您的资产中。敏感数据的泄露会给企业带来严重的经济和品牌损失。</w:t>
      </w:r>
    </w:p>
    <w:p w14:paraId="6C979477" w14:textId="77777777" w:rsidR="00430380" w:rsidRPr="00430380" w:rsidRDefault="00430380" w:rsidP="0043038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SDDP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可根据预先定义的敏感数据关键字段，扫描</w:t>
      </w:r>
      <w:proofErr w:type="spellStart"/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、阿里云数据库服务（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RDS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DRDS</w:t>
      </w:r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proofErr w:type="spellStart"/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PolarDB</w:t>
      </w:r>
      <w:proofErr w:type="spellEnd"/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proofErr w:type="spellStart"/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OceanBase</w:t>
      </w:r>
      <w:proofErr w:type="spellEnd"/>
      <w:r w:rsidRPr="00430380">
        <w:rPr>
          <w:rFonts w:ascii="Arial" w:eastAsia="宋体" w:hAnsi="Arial" w:cs="Arial" w:hint="eastAsia"/>
          <w:color w:val="333333"/>
          <w:kern w:val="0"/>
          <w:szCs w:val="21"/>
        </w:rPr>
        <w:t>、表格存储）和自建数据库中的数据，通过敏感数据规则中的命中次数来判断是否属于敏感数据。</w:t>
      </w:r>
    </w:p>
    <w:p w14:paraId="289E8ED6" w14:textId="1E479F51" w:rsidR="007F0FDE" w:rsidRDefault="00430380"/>
    <w:p w14:paraId="0259079D" w14:textId="77777777" w:rsidR="00430380" w:rsidRDefault="00430380" w:rsidP="00430380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73D41"/>
        </w:rPr>
      </w:pPr>
      <w:r>
        <w:rPr>
          <w:rFonts w:ascii="Arial" w:hAnsi="Arial" w:cs="Arial"/>
          <w:b w:val="0"/>
          <w:bCs w:val="0"/>
          <w:color w:val="373D41"/>
        </w:rPr>
        <w:t>敏感数据安全防护方案</w:t>
      </w:r>
    </w:p>
    <w:p w14:paraId="2C85CF2E" w14:textId="77777777" w:rsidR="00430380" w:rsidRDefault="00430380" w:rsidP="0043038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更新时间：</w:t>
      </w:r>
      <w:r>
        <w:rPr>
          <w:rFonts w:ascii="Arial" w:hAnsi="Arial" w:cs="Arial"/>
          <w:color w:val="999999"/>
          <w:sz w:val="18"/>
          <w:szCs w:val="18"/>
        </w:rPr>
        <w:t>2020-07-23 16:42:13</w:t>
      </w:r>
    </w:p>
    <w:p w14:paraId="2469D395" w14:textId="77777777" w:rsidR="00430380" w:rsidRDefault="00430380" w:rsidP="00430380">
      <w:pPr>
        <w:shd w:val="clear" w:color="auto" w:fill="FFFFFF"/>
        <w:rPr>
          <w:rFonts w:ascii="Arial" w:hAnsi="Arial" w:cs="Arial"/>
          <w:color w:val="373D41"/>
          <w:sz w:val="18"/>
          <w:szCs w:val="18"/>
        </w:rPr>
      </w:pPr>
      <w:r>
        <w:rPr>
          <w:rFonts w:ascii="Arial" w:hAnsi="Arial" w:cs="Arial"/>
          <w:color w:val="373D41"/>
          <w:sz w:val="18"/>
          <w:szCs w:val="18"/>
        </w:rPr>
        <w:t>   </w:t>
      </w:r>
    </w:p>
    <w:p w14:paraId="0AE6CAA2" w14:textId="77777777" w:rsidR="00430380" w:rsidRDefault="00430380" w:rsidP="00430380">
      <w:pPr>
        <w:shd w:val="clear" w:color="auto" w:fill="FFFFFF"/>
        <w:spacing w:line="480" w:lineRule="atLeast"/>
        <w:rPr>
          <w:rFonts w:ascii="Arial" w:hAnsi="Arial" w:cs="Arial"/>
          <w:color w:val="373D41"/>
          <w:sz w:val="18"/>
          <w:szCs w:val="18"/>
        </w:rPr>
      </w:pPr>
      <w:hyperlink r:id="rId5" w:history="1">
        <w:r>
          <w:rPr>
            <w:rStyle w:val="a4"/>
            <w:rFonts w:ascii="Arial" w:hAnsi="Arial" w:cs="Arial"/>
            <w:b/>
            <w:bCs/>
            <w:color w:val="373D41"/>
            <w:szCs w:val="21"/>
          </w:rPr>
          <w:t>本页目录</w:t>
        </w:r>
      </w:hyperlink>
    </w:p>
    <w:p w14:paraId="52F8519D" w14:textId="77777777" w:rsidR="00430380" w:rsidRDefault="00430380" w:rsidP="00430380">
      <w:pPr>
        <w:pStyle w:val="active"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D41"/>
          <w:sz w:val="18"/>
          <w:szCs w:val="18"/>
        </w:rPr>
      </w:pPr>
      <w:hyperlink r:id="rId6" w:anchor="h2-url-1" w:history="1">
        <w:r>
          <w:rPr>
            <w:rStyle w:val="a4"/>
            <w:rFonts w:ascii="Arial" w:hAnsi="Arial" w:cs="Arial"/>
            <w:color w:val="FF6A00"/>
            <w:sz w:val="21"/>
            <w:szCs w:val="21"/>
          </w:rPr>
          <w:t>前提条件</w:t>
        </w:r>
      </w:hyperlink>
    </w:p>
    <w:p w14:paraId="1B5FC6AF" w14:textId="77777777" w:rsidR="00430380" w:rsidRDefault="00430380" w:rsidP="0043038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7" w:anchor="h2-url-2" w:history="1">
        <w:r>
          <w:rPr>
            <w:rStyle w:val="a4"/>
            <w:rFonts w:ascii="Arial" w:hAnsi="Arial" w:cs="Arial"/>
            <w:color w:val="9B9EA0"/>
            <w:szCs w:val="21"/>
          </w:rPr>
          <w:t>背景信息</w:t>
        </w:r>
      </w:hyperlink>
    </w:p>
    <w:p w14:paraId="4455E876" w14:textId="77777777" w:rsidR="00430380" w:rsidRDefault="00430380" w:rsidP="0043038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8" w:anchor="title-cmj-a4e-d0r" w:history="1">
        <w:r>
          <w:rPr>
            <w:rStyle w:val="a4"/>
            <w:rFonts w:ascii="Arial" w:hAnsi="Arial" w:cs="Arial"/>
            <w:color w:val="9B9EA0"/>
            <w:szCs w:val="21"/>
          </w:rPr>
          <w:t>应用场景</w:t>
        </w:r>
      </w:hyperlink>
    </w:p>
    <w:p w14:paraId="2EC3DC3F" w14:textId="77777777" w:rsidR="00430380" w:rsidRDefault="00430380" w:rsidP="0043038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9" w:anchor="title-s4y-s2y-0c7" w:history="1">
        <w:r>
          <w:rPr>
            <w:rStyle w:val="a4"/>
            <w:rFonts w:ascii="Arial" w:hAnsi="Arial" w:cs="Arial"/>
            <w:color w:val="9B9EA0"/>
            <w:szCs w:val="21"/>
          </w:rPr>
          <w:t>方案优势</w:t>
        </w:r>
      </w:hyperlink>
    </w:p>
    <w:p w14:paraId="2AE52D83" w14:textId="77777777" w:rsidR="00430380" w:rsidRDefault="00430380" w:rsidP="0043038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10" w:anchor="title-rbz-8ym-9pz" w:history="1">
        <w:r>
          <w:rPr>
            <w:rStyle w:val="a4"/>
            <w:rFonts w:ascii="Arial" w:hAnsi="Arial" w:cs="Arial"/>
            <w:color w:val="9B9EA0"/>
            <w:szCs w:val="21"/>
          </w:rPr>
          <w:t>操作步骤</w:t>
        </w:r>
      </w:hyperlink>
    </w:p>
    <w:p w14:paraId="350FBF26" w14:textId="77777777" w:rsidR="00430380" w:rsidRDefault="00430380" w:rsidP="00430380">
      <w:pPr>
        <w:pStyle w:val="shortdesc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本文介绍如何将阿里云对象存储</w:t>
      </w:r>
      <w:r>
        <w:rPr>
          <w:rFonts w:ascii="Arial" w:hAnsi="Arial" w:cs="Arial" w:hint="eastAsia"/>
          <w:color w:val="333333"/>
          <w:sz w:val="21"/>
          <w:szCs w:val="21"/>
        </w:rPr>
        <w:t>OSS</w:t>
      </w:r>
      <w:r>
        <w:rPr>
          <w:rFonts w:ascii="Arial" w:hAnsi="Arial" w:cs="Arial" w:hint="eastAsia"/>
          <w:color w:val="333333"/>
          <w:sz w:val="21"/>
          <w:szCs w:val="21"/>
        </w:rPr>
        <w:t>与阿里云敏感数据保护</w:t>
      </w:r>
      <w:r>
        <w:rPr>
          <w:rFonts w:ascii="Arial" w:hAnsi="Arial" w:cs="Arial" w:hint="eastAsia"/>
          <w:color w:val="333333"/>
          <w:sz w:val="21"/>
          <w:szCs w:val="21"/>
        </w:rPr>
        <w:t>SDDP</w:t>
      </w: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Sensitive Data Discovery &amp; Protection</w:t>
      </w:r>
      <w:r>
        <w:rPr>
          <w:rFonts w:ascii="Arial" w:hAnsi="Arial" w:cs="Arial" w:hint="eastAsia"/>
          <w:color w:val="333333"/>
          <w:sz w:val="21"/>
          <w:szCs w:val="21"/>
        </w:rPr>
        <w:t>）结合，对敏感数据进行识别、分类、分级和保护。</w:t>
      </w:r>
    </w:p>
    <w:p w14:paraId="3824F65D" w14:textId="77777777" w:rsidR="00430380" w:rsidRDefault="00430380" w:rsidP="00430380">
      <w:pPr>
        <w:pStyle w:val="2"/>
        <w:shd w:val="clear" w:color="auto" w:fill="FFFFFF"/>
        <w:spacing w:before="540" w:after="24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前提条件</w:t>
      </w:r>
    </w:p>
    <w:p w14:paraId="7D0C144A" w14:textId="77777777" w:rsidR="00430380" w:rsidRDefault="00430380" w:rsidP="00430380">
      <w:pPr>
        <w:pStyle w:val="li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已开通</w:t>
      </w:r>
      <w:r>
        <w:rPr>
          <w:rFonts w:ascii="Arial" w:hAnsi="Arial" w:cs="Arial" w:hint="eastAsia"/>
          <w:color w:val="333333"/>
          <w:sz w:val="21"/>
          <w:szCs w:val="21"/>
        </w:rPr>
        <w:t>SDDP</w:t>
      </w:r>
    </w:p>
    <w:p w14:paraId="53735829" w14:textId="77777777" w:rsidR="00430380" w:rsidRDefault="00430380" w:rsidP="00430380">
      <w:pPr>
        <w:pStyle w:val="p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开通步骤请参见</w:t>
      </w:r>
      <w:hyperlink r:id="rId11" w:anchor="task-t4v-4rs-sfb" w:tooltip="开通敏感数据保护服务SDDP后，SDDP将自动检测您存储在MaxCompute项目、RDS库或OSS空间中的文件，并使用敏感分级规则检测数据源的风险等级。您可以在SDDP控制台查看文件风险概况和文件详情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快速入门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0B0A11B6" w14:textId="77777777" w:rsidR="00430380" w:rsidRDefault="00430380" w:rsidP="00430380">
      <w:pPr>
        <w:pStyle w:val="li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已开通</w:t>
      </w:r>
      <w:r>
        <w:rPr>
          <w:rFonts w:ascii="Arial" w:hAnsi="Arial" w:cs="Arial" w:hint="eastAsia"/>
          <w:color w:val="333333"/>
          <w:sz w:val="21"/>
          <w:szCs w:val="21"/>
        </w:rPr>
        <w:t>OSS</w:t>
      </w:r>
    </w:p>
    <w:p w14:paraId="1C562D6A" w14:textId="77777777" w:rsidR="00430380" w:rsidRDefault="00430380" w:rsidP="00430380">
      <w:pPr>
        <w:pStyle w:val="p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开通步骤请参见</w:t>
      </w:r>
      <w:hyperlink r:id="rId12" w:anchor="task-njz-hf4-tdb" w:tooltip="本文介绍如何开通 OSS 服务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开通</w:t>
        </w:r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OSS</w:t>
        </w:r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服务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3118FB20" w14:textId="77777777" w:rsidR="00430380" w:rsidRDefault="00430380" w:rsidP="00430380">
      <w:pPr>
        <w:pStyle w:val="2"/>
        <w:shd w:val="clear" w:color="auto" w:fill="FFFFFF"/>
        <w:spacing w:before="540" w:after="24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背景信息</w:t>
      </w:r>
    </w:p>
    <w:p w14:paraId="2666B645" w14:textId="77777777" w:rsidR="00430380" w:rsidRDefault="00430380" w:rsidP="00430380">
      <w:pPr>
        <w:pStyle w:val="p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敏感数据主要包括个人隐私信息、密码</w:t>
      </w:r>
      <w:r>
        <w:rPr>
          <w:rFonts w:ascii="Arial" w:hAnsi="Arial" w:cs="Arial" w:hint="eastAsia"/>
          <w:color w:val="333333"/>
          <w:sz w:val="21"/>
          <w:szCs w:val="21"/>
        </w:rPr>
        <w:t>/</w:t>
      </w:r>
      <w:r>
        <w:rPr>
          <w:rFonts w:ascii="Arial" w:hAnsi="Arial" w:cs="Arial" w:hint="eastAsia"/>
          <w:color w:val="333333"/>
          <w:sz w:val="21"/>
          <w:szCs w:val="21"/>
        </w:rPr>
        <w:t>密钥、敏感图片等高价值数据，这些数据通常会以不同的格式存储在您的各类存储系统中。如何更好地发现、定位、保护这些数据，对您的企业非常重要。</w:t>
      </w:r>
      <w:r>
        <w:rPr>
          <w:rFonts w:ascii="Arial" w:hAnsi="Arial" w:cs="Arial" w:hint="eastAsia"/>
          <w:color w:val="333333"/>
          <w:sz w:val="21"/>
          <w:szCs w:val="21"/>
        </w:rPr>
        <w:t>OSS</w:t>
      </w:r>
      <w:r>
        <w:rPr>
          <w:rFonts w:ascii="Arial" w:hAnsi="Arial" w:cs="Arial" w:hint="eastAsia"/>
          <w:color w:val="333333"/>
          <w:sz w:val="21"/>
          <w:szCs w:val="21"/>
        </w:rPr>
        <w:t>本身提供了细粒度的</w:t>
      </w:r>
      <w:hyperlink r:id="rId13" w:anchor="concept-e4s-mhv-tdb" w:tooltip="针对存放在 Bucket 的 Object 的访问，OSS 提供了多种权限控制方式，包括 ACL、Bucket Policy 和 RAM Policy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权限管理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和</w:t>
      </w:r>
      <w:hyperlink r:id="rId14" w:anchor="concept-lqm-fkd-5db" w:tooltip="OSS支持在服务器端对上传的数据进行加密（Server-Side Encryption）。上传数据时，OSS对收到的用户数据进行加密，然后再将得到的加密数据持久化保存下来；下载数据时，OSS自动对保存的加密数据进行解密并把原始数据返回给用户，并在返回的HTTP请求Header中，声明该数据进行了服务器端加密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数据加密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等数据安全选项，</w:t>
      </w:r>
      <w:hyperlink r:id="rId15" w:anchor="concept-ufs-g5m-cfb" w:tooltip="OSS采用多可用区（AZ）机制，将用户的数据分散存放在同一地域（Region）的3个可用区。当某个可用区不可用时，仍然能够保障数据的正常访问。OSS同城冗余存储提供99.9999999999%（12个9）的数据设计可靠性以及99.995%的服务可用性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同城冗余存储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、</w:t>
      </w:r>
      <w:hyperlink r:id="rId16" w:anchor="concept-zjp-31z-5db" w:tooltip="跨区域复制（Cross-Region Replication）是跨不同OSS数据中心（地域）的存储空间（Bucket）自动、异步（近实时）复制文件（Object），它会将Object的创建、更新和删除等操作从源存储空间复制到不同区域的目标存储空间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跨区域复制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、</w:t>
      </w:r>
      <w:hyperlink r:id="rId17" w:anchor="concept-jdg-4rx-bgb" w:tooltip="版本控制是针对存储空间（Bucket）级别的数据保护功能。开启版本控制后，针对数据的覆盖和删除操作将会以历史版本的形式保存下来。您在错误覆盖或者删除Object后，能够将Bucket中存储的Object恢复至任意时刻的历史版本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版本控制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等数据保护机制，</w:t>
      </w:r>
      <w:hyperlink r:id="rId18" w:anchor="concept-t3h-4hd-5db" w:tooltip="用户在访问 OSS 的过程中，会产生大量的访问日志。日志存储功能，可将 OSS 的访问日志，以小时为单位，按照固定的命名规则，生成一个 Object 写入您指定的 Bucket（目标 Bucket，Target Bucket）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访问日志存储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和</w:t>
      </w:r>
      <w:hyperlink r:id="rId19" w:anchor="concept-eyb-1n5-1gb" w:tooltip="用户在访问对象存储 OSS 的过程中，会产生大量的访问日志。实时日志查询功能将 OSS 与日志服务 SLS 相结合， 允许您在 OSS 控制台直接查询 OSS 访问日志，帮助您完成 OSS 访问的操作审计、访问统计、异常事件回溯和问题定位等工作，提升您的工作效率并更好地帮助您基于数据进行决策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实时日志查询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等记录监控与审计能力。若您希望更好的针对敏感数据进行识别、分类、分级和保护，可使用</w:t>
      </w:r>
      <w:r>
        <w:rPr>
          <w:rFonts w:ascii="Arial" w:hAnsi="Arial" w:cs="Arial" w:hint="eastAsia"/>
          <w:color w:val="333333"/>
          <w:sz w:val="21"/>
          <w:szCs w:val="21"/>
        </w:rPr>
        <w:t>OSS+SDDP</w:t>
      </w:r>
      <w:r>
        <w:rPr>
          <w:rFonts w:ascii="Arial" w:hAnsi="Arial" w:cs="Arial" w:hint="eastAsia"/>
          <w:color w:val="333333"/>
          <w:sz w:val="21"/>
          <w:szCs w:val="21"/>
        </w:rPr>
        <w:t>的方案。</w:t>
      </w:r>
    </w:p>
    <w:p w14:paraId="4D6B3F05" w14:textId="77777777" w:rsidR="00430380" w:rsidRDefault="00430380" w:rsidP="00430380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SDDP</w:t>
      </w:r>
      <w:r>
        <w:rPr>
          <w:rFonts w:ascii="Arial" w:hAnsi="Arial" w:cs="Arial" w:hint="eastAsia"/>
          <w:color w:val="333333"/>
          <w:szCs w:val="21"/>
        </w:rPr>
        <w:t>与</w:t>
      </w:r>
      <w:r>
        <w:rPr>
          <w:rFonts w:ascii="Arial" w:hAnsi="Arial" w:cs="Arial" w:hint="eastAsia"/>
          <w:color w:val="333333"/>
          <w:szCs w:val="21"/>
        </w:rPr>
        <w:t>OSS</w:t>
      </w:r>
      <w:r>
        <w:rPr>
          <w:rFonts w:ascii="Arial" w:hAnsi="Arial" w:cs="Arial" w:hint="eastAsia"/>
          <w:color w:val="333333"/>
          <w:szCs w:val="21"/>
        </w:rPr>
        <w:t>结合使用，在您完成数据源识别授权后，从您的海量数据中快速发现和定位敏感数据，对敏感数据</w:t>
      </w:r>
      <w:r>
        <w:rPr>
          <w:rFonts w:ascii="Arial" w:hAnsi="Arial" w:cs="Arial" w:hint="eastAsia"/>
          <w:color w:val="333333"/>
          <w:szCs w:val="21"/>
        </w:rPr>
        <w:lastRenderedPageBreak/>
        <w:t>分类</w:t>
      </w:r>
      <w:proofErr w:type="gramStart"/>
      <w:r>
        <w:rPr>
          <w:rFonts w:ascii="Arial" w:hAnsi="Arial" w:cs="Arial" w:hint="eastAsia"/>
          <w:color w:val="333333"/>
          <w:szCs w:val="21"/>
        </w:rPr>
        <w:t>分级并</w:t>
      </w:r>
      <w:proofErr w:type="gramEnd"/>
      <w:r>
        <w:rPr>
          <w:rFonts w:ascii="Arial" w:hAnsi="Arial" w:cs="Arial" w:hint="eastAsia"/>
          <w:color w:val="333333"/>
          <w:szCs w:val="21"/>
        </w:rPr>
        <w:t>统一展示，同时追踪敏感数据的使用情况，并根据预先定义的安全策略，对数据进行保护和审计，以便您随时了解数据资产的安全状态。更多详情请参见</w:t>
      </w:r>
      <w:hyperlink r:id="rId20" w:anchor="concept-rzh-xx4-y2b" w:tooltip="敏感数据保护SDDP（Sensitive Data Discovery and Protection），在满足等保V2.0“安全审计”及“个人信息保护”的合规要求的基础上，为您提供敏感数据识别、数据安全审计、数据脱敏、智能异常检测等数据安全能力，形成一体化的数据安全解决方案。" w:history="1">
        <w:r>
          <w:rPr>
            <w:rStyle w:val="a4"/>
            <w:rFonts w:ascii="Arial" w:hAnsi="Arial" w:cs="Arial" w:hint="eastAsia"/>
            <w:color w:val="FF6A00"/>
            <w:szCs w:val="21"/>
          </w:rPr>
          <w:t>什么是敏感数据保护（</w:t>
        </w:r>
        <w:r>
          <w:rPr>
            <w:rStyle w:val="a4"/>
            <w:rFonts w:ascii="Arial" w:hAnsi="Arial" w:cs="Arial" w:hint="eastAsia"/>
            <w:color w:val="FF6A00"/>
            <w:szCs w:val="21"/>
          </w:rPr>
          <w:t>SDDP</w:t>
        </w:r>
        <w:r>
          <w:rPr>
            <w:rStyle w:val="a4"/>
            <w:rFonts w:ascii="Arial" w:hAnsi="Arial" w:cs="Arial" w:hint="eastAsia"/>
            <w:color w:val="FF6A00"/>
            <w:szCs w:val="21"/>
          </w:rPr>
          <w:t>）</w:t>
        </w:r>
      </w:hyperlink>
      <w:r>
        <w:rPr>
          <w:rFonts w:ascii="Arial" w:hAnsi="Arial" w:cs="Arial" w:hint="eastAsia"/>
          <w:color w:val="333333"/>
          <w:szCs w:val="21"/>
        </w:rPr>
        <w:t>。</w:t>
      </w:r>
    </w:p>
    <w:p w14:paraId="265D875F" w14:textId="77777777" w:rsidR="00430380" w:rsidRDefault="00430380" w:rsidP="00430380">
      <w:pPr>
        <w:shd w:val="clear" w:color="auto" w:fill="FFFFFF"/>
        <w:rPr>
          <w:rFonts w:ascii="Arial" w:hAnsi="Arial" w:cs="Arial" w:hint="eastAsia"/>
          <w:color w:val="73777A"/>
          <w:szCs w:val="21"/>
        </w:rPr>
      </w:pPr>
      <w:r>
        <w:rPr>
          <w:rStyle w:val="a5"/>
          <w:rFonts w:ascii="Arial" w:hAnsi="Arial" w:cs="Arial" w:hint="eastAsia"/>
          <w:color w:val="73777A"/>
          <w:szCs w:val="21"/>
        </w:rPr>
        <w:t>说明</w:t>
      </w:r>
      <w:r>
        <w:rPr>
          <w:rFonts w:ascii="Arial" w:hAnsi="Arial" w:cs="Arial" w:hint="eastAsia"/>
          <w:color w:val="73777A"/>
          <w:szCs w:val="21"/>
        </w:rPr>
        <w:t> </w:t>
      </w:r>
      <w:r>
        <w:rPr>
          <w:rFonts w:ascii="Arial" w:hAnsi="Arial" w:cs="Arial" w:hint="eastAsia"/>
          <w:color w:val="73777A"/>
          <w:szCs w:val="21"/>
        </w:rPr>
        <w:t>当您完成</w:t>
      </w:r>
      <w:r>
        <w:rPr>
          <w:rFonts w:ascii="Arial" w:hAnsi="Arial" w:cs="Arial" w:hint="eastAsia"/>
          <w:color w:val="73777A"/>
          <w:szCs w:val="21"/>
        </w:rPr>
        <w:t>OSS</w:t>
      </w:r>
      <w:r>
        <w:rPr>
          <w:rFonts w:ascii="Arial" w:hAnsi="Arial" w:cs="Arial" w:hint="eastAsia"/>
          <w:color w:val="73777A"/>
          <w:szCs w:val="21"/>
        </w:rPr>
        <w:t>资产授权后，在</w:t>
      </w:r>
      <w:r>
        <w:rPr>
          <w:rFonts w:ascii="Arial" w:hAnsi="Arial" w:cs="Arial" w:hint="eastAsia"/>
          <w:color w:val="73777A"/>
          <w:szCs w:val="21"/>
        </w:rPr>
        <w:t>OSS</w:t>
      </w:r>
      <w:r>
        <w:rPr>
          <w:rFonts w:ascii="Arial" w:hAnsi="Arial" w:cs="Arial" w:hint="eastAsia"/>
          <w:color w:val="73777A"/>
          <w:szCs w:val="21"/>
        </w:rPr>
        <w:t>数据初次接入扫描时，</w:t>
      </w:r>
      <w:r>
        <w:rPr>
          <w:rFonts w:ascii="Arial" w:hAnsi="Arial" w:cs="Arial" w:hint="eastAsia"/>
          <w:color w:val="73777A"/>
          <w:szCs w:val="21"/>
        </w:rPr>
        <w:t>SDDP</w:t>
      </w:r>
      <w:r>
        <w:rPr>
          <w:rFonts w:ascii="Arial" w:hAnsi="Arial" w:cs="Arial" w:hint="eastAsia"/>
          <w:color w:val="73777A"/>
          <w:szCs w:val="21"/>
        </w:rPr>
        <w:t>会对已授权的数据源执行全量扫描并收取全量扫描费用。初次扫描任务完成后，</w:t>
      </w:r>
      <w:r>
        <w:rPr>
          <w:rFonts w:ascii="Arial" w:hAnsi="Arial" w:cs="Arial" w:hint="eastAsia"/>
          <w:color w:val="73777A"/>
          <w:szCs w:val="21"/>
        </w:rPr>
        <w:t>SDDP</w:t>
      </w:r>
      <w:r>
        <w:rPr>
          <w:rFonts w:ascii="Arial" w:hAnsi="Arial" w:cs="Arial" w:hint="eastAsia"/>
          <w:color w:val="73777A"/>
          <w:szCs w:val="21"/>
        </w:rPr>
        <w:t>仅对该数据源中新增或修改的文件收取扫描费用，因此计费会大幅降低。详细的计费方式请参见</w:t>
      </w:r>
      <w:hyperlink r:id="rId21" w:anchor="concept-2336033" w:tooltip="敏感数据保护服务SDDP支持包年包月的计费模式。" w:history="1">
        <w:proofErr w:type="gramStart"/>
        <w:r>
          <w:rPr>
            <w:rStyle w:val="a4"/>
            <w:rFonts w:ascii="Arial" w:hAnsi="Arial" w:cs="Arial" w:hint="eastAsia"/>
            <w:color w:val="FF6A00"/>
            <w:szCs w:val="21"/>
          </w:rPr>
          <w:t>包年包月</w:t>
        </w:r>
        <w:proofErr w:type="gramEnd"/>
        <w:r>
          <w:rPr>
            <w:rStyle w:val="a4"/>
            <w:rFonts w:ascii="Arial" w:hAnsi="Arial" w:cs="Arial" w:hint="eastAsia"/>
            <w:color w:val="FF6A00"/>
            <w:szCs w:val="21"/>
          </w:rPr>
          <w:t>计费</w:t>
        </w:r>
      </w:hyperlink>
      <w:r>
        <w:rPr>
          <w:rFonts w:ascii="Arial" w:hAnsi="Arial" w:cs="Arial" w:hint="eastAsia"/>
          <w:color w:val="73777A"/>
          <w:szCs w:val="21"/>
        </w:rPr>
        <w:t>。</w:t>
      </w:r>
    </w:p>
    <w:p w14:paraId="6D1F1835" w14:textId="77777777" w:rsidR="00430380" w:rsidRDefault="00430380" w:rsidP="00430380">
      <w:pPr>
        <w:pStyle w:val="2"/>
        <w:shd w:val="clear" w:color="auto" w:fill="FFFFFF"/>
        <w:spacing w:before="540" w:after="24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应用场景</w:t>
      </w:r>
    </w:p>
    <w:p w14:paraId="5CF09B25" w14:textId="49DFAD18" w:rsidR="00430380" w:rsidRDefault="00430380" w:rsidP="00430380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OSS</w:t>
      </w:r>
      <w:r>
        <w:rPr>
          <w:rFonts w:ascii="Arial" w:hAnsi="Arial" w:cs="Arial" w:hint="eastAsia"/>
          <w:color w:val="333333"/>
          <w:szCs w:val="21"/>
        </w:rPr>
        <w:t>与</w:t>
      </w:r>
      <w:r>
        <w:rPr>
          <w:rFonts w:ascii="Arial" w:hAnsi="Arial" w:cs="Arial" w:hint="eastAsia"/>
          <w:color w:val="333333"/>
          <w:szCs w:val="21"/>
        </w:rPr>
        <w:t>SDDP</w:t>
      </w:r>
      <w:r>
        <w:rPr>
          <w:rFonts w:ascii="Arial" w:hAnsi="Arial" w:cs="Arial" w:hint="eastAsia"/>
          <w:color w:val="333333"/>
          <w:szCs w:val="21"/>
        </w:rPr>
        <w:t>结合的常见场景如下：</w:t>
      </w:r>
      <w:r>
        <w:rPr>
          <w:rFonts w:ascii="Arial" w:hAnsi="Arial" w:cs="Arial"/>
          <w:noProof/>
          <w:color w:val="FF6A00"/>
          <w:szCs w:val="21"/>
        </w:rPr>
        <w:drawing>
          <wp:inline distT="0" distB="0" distL="0" distR="0" wp14:anchorId="698DDCB5" wp14:editId="789366E7">
            <wp:extent cx="4925060" cy="3211830"/>
            <wp:effectExtent l="0" t="0" r="8890" b="7620"/>
            <wp:docPr id="1" name="图片 1" descr="SDDP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khs-n33-v29" descr="SDDP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B7E1" w14:textId="77777777" w:rsidR="00430380" w:rsidRPr="00430380" w:rsidRDefault="00430380" w:rsidP="00430380">
      <w:pPr>
        <w:pStyle w:val="li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FF0000"/>
          <w:sz w:val="21"/>
          <w:szCs w:val="21"/>
        </w:rPr>
      </w:pPr>
      <w:r w:rsidRPr="00430380">
        <w:rPr>
          <w:rFonts w:ascii="Arial" w:hAnsi="Arial" w:cs="Arial" w:hint="eastAsia"/>
          <w:color w:val="FF0000"/>
          <w:sz w:val="21"/>
          <w:szCs w:val="21"/>
        </w:rPr>
        <w:t>敏感数据识别</w:t>
      </w:r>
    </w:p>
    <w:p w14:paraId="6CA6F99E" w14:textId="77777777" w:rsidR="00430380" w:rsidRPr="00430380" w:rsidRDefault="00430380" w:rsidP="00430380">
      <w:pPr>
        <w:pStyle w:val="p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 w:hint="eastAsia"/>
          <w:color w:val="FF0000"/>
          <w:sz w:val="21"/>
          <w:szCs w:val="21"/>
        </w:rPr>
      </w:pPr>
      <w:r w:rsidRPr="00430380">
        <w:rPr>
          <w:rFonts w:ascii="Arial" w:hAnsi="Arial" w:cs="Arial" w:hint="eastAsia"/>
          <w:color w:val="FF0000"/>
          <w:sz w:val="21"/>
          <w:szCs w:val="21"/>
        </w:rPr>
        <w:t>企业拥有大量数据，但无法准确获知这些数据中是否包含敏感信息，以及敏感数据所在的位置。您可以使用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OSS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结合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SDDP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的方案，利用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SDDP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内置算法规则或根据行业特点自定义规则，对存储在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OSS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中的数据进行整体扫描、分类、分级，并根据结果做进一步的安全防护。例如利用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OSS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的访问控制和加密等功能，对数据进行保护。</w:t>
      </w:r>
    </w:p>
    <w:p w14:paraId="5CC31C28" w14:textId="77777777" w:rsidR="00430380" w:rsidRPr="00430380" w:rsidRDefault="00430380" w:rsidP="00430380">
      <w:pPr>
        <w:pStyle w:val="li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FF0000"/>
          <w:sz w:val="21"/>
          <w:szCs w:val="21"/>
        </w:rPr>
      </w:pPr>
      <w:r w:rsidRPr="00430380">
        <w:rPr>
          <w:rFonts w:ascii="Arial" w:hAnsi="Arial" w:cs="Arial" w:hint="eastAsia"/>
          <w:color w:val="FF0000"/>
          <w:sz w:val="21"/>
          <w:szCs w:val="21"/>
        </w:rPr>
        <w:t>数据脱敏</w:t>
      </w:r>
    </w:p>
    <w:p w14:paraId="441C0AD0" w14:textId="77777777" w:rsidR="00430380" w:rsidRPr="00430380" w:rsidRDefault="00430380" w:rsidP="00430380">
      <w:pPr>
        <w:pStyle w:val="p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 w:hint="eastAsia"/>
          <w:color w:val="FF0000"/>
          <w:sz w:val="21"/>
          <w:szCs w:val="21"/>
        </w:rPr>
      </w:pPr>
      <w:r w:rsidRPr="00430380">
        <w:rPr>
          <w:rFonts w:ascii="Arial" w:hAnsi="Arial" w:cs="Arial" w:hint="eastAsia"/>
          <w:color w:val="FF0000"/>
          <w:sz w:val="21"/>
          <w:szCs w:val="21"/>
        </w:rPr>
        <w:t>数据进行对外交换供他人分析或使用时，未进行脱敏处理会导致敏感信息的意外泄漏。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OSS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与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SDDP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结合的方案，可以支持灵活多样的内置或自定义脱敏算法，可实现生产类敏感数据脱敏后，供开发、测试等非生产环境使用的场景，并确保脱敏后的数据保真可用。</w:t>
      </w:r>
    </w:p>
    <w:p w14:paraId="02D7B711" w14:textId="77777777" w:rsidR="00430380" w:rsidRPr="00430380" w:rsidRDefault="00430380" w:rsidP="00430380">
      <w:pPr>
        <w:pStyle w:val="li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FF0000"/>
          <w:sz w:val="21"/>
          <w:szCs w:val="21"/>
        </w:rPr>
      </w:pPr>
      <w:r w:rsidRPr="00430380">
        <w:rPr>
          <w:rFonts w:ascii="Arial" w:hAnsi="Arial" w:cs="Arial" w:hint="eastAsia"/>
          <w:color w:val="FF0000"/>
          <w:sz w:val="21"/>
          <w:szCs w:val="21"/>
        </w:rPr>
        <w:t>异常检测和审计</w:t>
      </w:r>
    </w:p>
    <w:p w14:paraId="2896B110" w14:textId="77777777" w:rsidR="00430380" w:rsidRPr="00430380" w:rsidRDefault="00430380" w:rsidP="00430380">
      <w:pPr>
        <w:pStyle w:val="p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 w:hint="eastAsia"/>
          <w:color w:val="FF0000"/>
          <w:sz w:val="21"/>
          <w:szCs w:val="21"/>
        </w:rPr>
      </w:pPr>
      <w:r w:rsidRPr="00430380">
        <w:rPr>
          <w:rFonts w:ascii="Arial" w:hAnsi="Arial" w:cs="Arial" w:hint="eastAsia"/>
          <w:color w:val="FF0000"/>
          <w:sz w:val="21"/>
          <w:szCs w:val="21"/>
        </w:rPr>
        <w:t>SDDP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可通过智能化的检测模型，对访问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OSS</w:t>
      </w:r>
      <w:r w:rsidRPr="00430380">
        <w:rPr>
          <w:rFonts w:ascii="Arial" w:hAnsi="Arial" w:cs="Arial" w:hint="eastAsia"/>
          <w:color w:val="FF0000"/>
          <w:sz w:val="21"/>
          <w:szCs w:val="21"/>
        </w:rPr>
        <w:t>中敏感数据的行为进行检测和审计。为数据安全管理团队提供相关告警，并基于检测结果完善风险预判和规避方案。</w:t>
      </w:r>
    </w:p>
    <w:p w14:paraId="38137AE6" w14:textId="77777777" w:rsidR="00430380" w:rsidRDefault="00430380" w:rsidP="00430380">
      <w:pPr>
        <w:pStyle w:val="2"/>
        <w:shd w:val="clear" w:color="auto" w:fill="FFFFFF"/>
        <w:spacing w:before="540" w:after="24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方案优势</w:t>
      </w:r>
    </w:p>
    <w:p w14:paraId="5E5E89FE" w14:textId="77777777" w:rsidR="00430380" w:rsidRDefault="00430380" w:rsidP="00430380">
      <w:pPr>
        <w:pStyle w:val="li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可视化</w:t>
      </w:r>
    </w:p>
    <w:p w14:paraId="6BE0B734" w14:textId="77777777" w:rsidR="00430380" w:rsidRDefault="00430380" w:rsidP="00430380">
      <w:pPr>
        <w:pStyle w:val="li"/>
        <w:numPr>
          <w:ilvl w:val="1"/>
          <w:numId w:val="4"/>
        </w:numPr>
        <w:shd w:val="clear" w:color="auto" w:fill="FFFFFF"/>
        <w:spacing w:before="90" w:beforeAutospacing="0" w:after="9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提供敏感数据识别结果可视化能力，让企业数据安全状态一目了然。</w:t>
      </w:r>
    </w:p>
    <w:p w14:paraId="26E12F3E" w14:textId="77777777" w:rsidR="00430380" w:rsidRDefault="00430380" w:rsidP="00430380">
      <w:pPr>
        <w:pStyle w:val="li"/>
        <w:numPr>
          <w:ilvl w:val="1"/>
          <w:numId w:val="4"/>
        </w:numPr>
        <w:shd w:val="clear" w:color="auto" w:fill="FFFFFF"/>
        <w:spacing w:before="90" w:beforeAutospacing="0" w:after="9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数据访问监控和异常审计可追溯，降低企业数据安全风险。</w:t>
      </w:r>
    </w:p>
    <w:p w14:paraId="27DE1FFD" w14:textId="77777777" w:rsidR="00430380" w:rsidRDefault="00430380" w:rsidP="00430380">
      <w:pPr>
        <w:pStyle w:val="li"/>
        <w:numPr>
          <w:ilvl w:val="1"/>
          <w:numId w:val="4"/>
        </w:numPr>
        <w:shd w:val="clear" w:color="auto" w:fill="FFFFFF"/>
        <w:spacing w:before="90" w:beforeAutospacing="0" w:after="9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提升整体企业数据资产安全透明度，强化企业数据管理能力。</w:t>
      </w:r>
    </w:p>
    <w:p w14:paraId="0F7DE4CF" w14:textId="77777777" w:rsidR="00430380" w:rsidRDefault="00430380" w:rsidP="00430380">
      <w:pPr>
        <w:pStyle w:val="li"/>
        <w:numPr>
          <w:ilvl w:val="1"/>
          <w:numId w:val="4"/>
        </w:numPr>
        <w:shd w:val="clear" w:color="auto" w:fill="FFFFFF"/>
        <w:spacing w:before="90" w:beforeAutospacing="0" w:after="9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降低数据安全运维成本，为制定企业数据安全策略提供强有力的数据支撑。</w:t>
      </w:r>
    </w:p>
    <w:p w14:paraId="6BBFA001" w14:textId="77777777" w:rsidR="00430380" w:rsidRDefault="00430380" w:rsidP="00430380">
      <w:pPr>
        <w:pStyle w:val="li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智能化</w:t>
      </w:r>
    </w:p>
    <w:p w14:paraId="316A3928" w14:textId="77777777" w:rsidR="00430380" w:rsidRDefault="00430380" w:rsidP="00430380">
      <w:pPr>
        <w:pStyle w:val="li"/>
        <w:numPr>
          <w:ilvl w:val="1"/>
          <w:numId w:val="4"/>
        </w:numPr>
        <w:shd w:val="clear" w:color="auto" w:fill="FFFFFF"/>
        <w:spacing w:before="90" w:beforeAutospacing="0" w:after="9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运用大数据和机器学习能力，通过智能化算法，对敏感数据和高风险活动（例如数据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异常访问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和潜在的泄漏风险）进行有效识别和监控，并提供修复建议。</w:t>
      </w:r>
    </w:p>
    <w:p w14:paraId="531F717F" w14:textId="77777777" w:rsidR="00430380" w:rsidRDefault="00430380" w:rsidP="00430380">
      <w:pPr>
        <w:pStyle w:val="li"/>
        <w:numPr>
          <w:ilvl w:val="1"/>
          <w:numId w:val="4"/>
        </w:numPr>
        <w:shd w:val="clear" w:color="auto" w:fill="FFFFFF"/>
        <w:spacing w:before="90" w:beforeAutospacing="0" w:after="9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提供定制化的敏感数据识别能力，便于客户自定义识别标准，实现精准识别和高效防护。</w:t>
      </w:r>
    </w:p>
    <w:p w14:paraId="7851F74A" w14:textId="77777777" w:rsidR="00430380" w:rsidRDefault="00430380" w:rsidP="00430380">
      <w:pPr>
        <w:pStyle w:val="li"/>
        <w:numPr>
          <w:ilvl w:val="1"/>
          <w:numId w:val="4"/>
        </w:numPr>
        <w:shd w:val="clear" w:color="auto" w:fill="FFFFFF"/>
        <w:spacing w:before="90" w:beforeAutospacing="0" w:after="9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将复杂的数据格式和内容汇总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至统一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的数据风险模型，并以标准化的方式呈现，实现企业关键数据资产的防御。</w:t>
      </w:r>
    </w:p>
    <w:p w14:paraId="7B88D022" w14:textId="77777777" w:rsidR="00430380" w:rsidRDefault="00430380" w:rsidP="00430380">
      <w:pPr>
        <w:pStyle w:val="li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云原生</w:t>
      </w:r>
    </w:p>
    <w:p w14:paraId="4AA5AB1A" w14:textId="77777777" w:rsidR="00430380" w:rsidRDefault="00430380" w:rsidP="00430380">
      <w:pPr>
        <w:pStyle w:val="li"/>
        <w:numPr>
          <w:ilvl w:val="1"/>
          <w:numId w:val="4"/>
        </w:numPr>
        <w:shd w:val="clear" w:color="auto" w:fill="FFFFFF"/>
        <w:spacing w:before="90" w:beforeAutospacing="0" w:after="9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生于云，长于云，充分利用云上服务优势，并支持云上多类型数据源。</w:t>
      </w:r>
    </w:p>
    <w:p w14:paraId="50A1DCEF" w14:textId="77777777" w:rsidR="00430380" w:rsidRDefault="00430380" w:rsidP="00430380">
      <w:pPr>
        <w:pStyle w:val="li"/>
        <w:numPr>
          <w:ilvl w:val="1"/>
          <w:numId w:val="4"/>
        </w:numPr>
        <w:shd w:val="clear" w:color="auto" w:fill="FFFFFF"/>
        <w:spacing w:before="90" w:beforeAutospacing="0" w:after="9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相较于传统软件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化部署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方式，</w:t>
      </w:r>
      <w:r>
        <w:rPr>
          <w:rFonts w:ascii="Arial" w:hAnsi="Arial" w:cs="Arial" w:hint="eastAsia"/>
          <w:color w:val="333333"/>
          <w:sz w:val="21"/>
          <w:szCs w:val="21"/>
        </w:rPr>
        <w:t>OSS+SDDP</w:t>
      </w:r>
      <w:r>
        <w:rPr>
          <w:rFonts w:ascii="Arial" w:hAnsi="Arial" w:cs="Arial" w:hint="eastAsia"/>
          <w:color w:val="333333"/>
          <w:sz w:val="21"/>
          <w:szCs w:val="21"/>
        </w:rPr>
        <w:t>方案服务架构更为健壮、可用性更高、成本也更低，同时系统自身安全性也更好。</w:t>
      </w:r>
    </w:p>
    <w:p w14:paraId="6CA5AA84" w14:textId="77777777" w:rsidR="00430380" w:rsidRDefault="00430380" w:rsidP="00430380">
      <w:pPr>
        <w:pStyle w:val="2"/>
        <w:shd w:val="clear" w:color="auto" w:fill="FFFFFF"/>
        <w:spacing w:before="540" w:after="24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操作步骤</w:t>
      </w:r>
    </w:p>
    <w:p w14:paraId="2A8B8729" w14:textId="77777777" w:rsidR="00430380" w:rsidRDefault="00430380" w:rsidP="00430380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登录</w:t>
      </w:r>
      <w:hyperlink r:id="rId24" w:anchor="/overview" w:tgtFrame="_blank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敏感数据保护控制台</w:t>
        </w:r>
      </w:hyperlink>
      <w:r>
        <w:rPr>
          <w:rStyle w:val="ph"/>
          <w:rFonts w:ascii="Arial" w:hAnsi="Arial" w:cs="Arial" w:hint="eastAsia"/>
          <w:color w:val="333333"/>
          <w:sz w:val="21"/>
          <w:szCs w:val="21"/>
        </w:rPr>
        <w:t>。</w:t>
      </w:r>
    </w:p>
    <w:p w14:paraId="45CCF773" w14:textId="77777777" w:rsidR="00430380" w:rsidRDefault="00430380" w:rsidP="00430380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在左侧导航栏单击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资产保护授权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。</w:t>
      </w:r>
    </w:p>
    <w:p w14:paraId="633DE286" w14:textId="77777777" w:rsidR="00430380" w:rsidRDefault="00430380" w:rsidP="00430380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在</w:t>
      </w:r>
      <w:r>
        <w:rPr>
          <w:rStyle w:val="keyword"/>
          <w:rFonts w:ascii="Arial" w:hAnsi="Arial" w:cs="Arial" w:hint="eastAsia"/>
          <w:b/>
          <w:bCs/>
          <w:color w:val="333333"/>
          <w:sz w:val="21"/>
          <w:szCs w:val="21"/>
        </w:rPr>
        <w:t>OSS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页签下单击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未授权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。</w:t>
      </w:r>
    </w:p>
    <w:p w14:paraId="58281029" w14:textId="77777777" w:rsidR="00430380" w:rsidRDefault="00430380" w:rsidP="00430380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选中需要授权的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OSS Bucket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，并单击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批量授权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。</w:t>
      </w:r>
    </w:p>
    <w:p w14:paraId="1400DACD" w14:textId="77777777" w:rsidR="00430380" w:rsidRDefault="00430380" w:rsidP="00430380">
      <w:pPr>
        <w:pStyle w:val="li"/>
        <w:shd w:val="clear" w:color="auto" w:fill="FFFFFF"/>
        <w:spacing w:before="0" w:beforeAutospacing="0" w:after="0" w:afterAutospacing="0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您也可以单击目标</w:t>
      </w:r>
      <w:r>
        <w:rPr>
          <w:rFonts w:ascii="Arial" w:hAnsi="Arial" w:cs="Arial" w:hint="eastAsia"/>
          <w:color w:val="333333"/>
          <w:sz w:val="21"/>
          <w:szCs w:val="21"/>
        </w:rPr>
        <w:t>Bucket</w:t>
      </w:r>
      <w:r>
        <w:rPr>
          <w:rFonts w:ascii="Arial" w:hAnsi="Arial" w:cs="Arial" w:hint="eastAsia"/>
          <w:color w:val="333333"/>
          <w:sz w:val="21"/>
          <w:szCs w:val="21"/>
        </w:rPr>
        <w:t>右侧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授权</w:t>
      </w:r>
      <w:r>
        <w:rPr>
          <w:rFonts w:ascii="Arial" w:hAnsi="Arial" w:cs="Arial" w:hint="eastAsia"/>
          <w:color w:val="333333"/>
          <w:sz w:val="21"/>
          <w:szCs w:val="21"/>
        </w:rPr>
        <w:t>，为单个</w:t>
      </w:r>
      <w:r>
        <w:rPr>
          <w:rFonts w:ascii="Arial" w:hAnsi="Arial" w:cs="Arial" w:hint="eastAsia"/>
          <w:color w:val="333333"/>
          <w:sz w:val="21"/>
          <w:szCs w:val="21"/>
        </w:rPr>
        <w:t>Bucket</w:t>
      </w:r>
      <w:r>
        <w:rPr>
          <w:rFonts w:ascii="Arial" w:hAnsi="Arial" w:cs="Arial" w:hint="eastAsia"/>
          <w:color w:val="333333"/>
          <w:sz w:val="21"/>
          <w:szCs w:val="21"/>
        </w:rPr>
        <w:t>授权。</w:t>
      </w:r>
    </w:p>
    <w:p w14:paraId="7FD69F25" w14:textId="77777777" w:rsidR="00430380" w:rsidRDefault="00430380" w:rsidP="00430380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在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对于选中资产批量处理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页面，根据您的需求配置以下参数：</w:t>
      </w:r>
    </w:p>
    <w:p w14:paraId="67A442E1" w14:textId="77777777" w:rsidR="00430380" w:rsidRDefault="00430380" w:rsidP="00430380">
      <w:pPr>
        <w:pStyle w:val="li"/>
        <w:numPr>
          <w:ilvl w:val="1"/>
          <w:numId w:val="5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识别权限</w:t>
      </w:r>
      <w:r>
        <w:rPr>
          <w:rFonts w:ascii="Arial" w:hAnsi="Arial" w:cs="Arial" w:hint="eastAsia"/>
          <w:color w:val="333333"/>
          <w:sz w:val="21"/>
          <w:szCs w:val="21"/>
        </w:rPr>
        <w:t>：开启或关闭</w:t>
      </w:r>
      <w:r>
        <w:rPr>
          <w:rFonts w:ascii="Arial" w:hAnsi="Arial" w:cs="Arial" w:hint="eastAsia"/>
          <w:color w:val="333333"/>
          <w:sz w:val="21"/>
          <w:szCs w:val="21"/>
        </w:rPr>
        <w:t>SDDP</w:t>
      </w:r>
      <w:r>
        <w:rPr>
          <w:rFonts w:ascii="Arial" w:hAnsi="Arial" w:cs="Arial" w:hint="eastAsia"/>
          <w:color w:val="333333"/>
          <w:sz w:val="21"/>
          <w:szCs w:val="21"/>
        </w:rPr>
        <w:t>识别选中资产敏感数据的权限。</w:t>
      </w:r>
    </w:p>
    <w:p w14:paraId="23A69612" w14:textId="77777777" w:rsidR="00430380" w:rsidRDefault="00430380" w:rsidP="00430380">
      <w:pPr>
        <w:pStyle w:val="li"/>
        <w:numPr>
          <w:ilvl w:val="1"/>
          <w:numId w:val="5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审计权限</w:t>
      </w:r>
      <w:r>
        <w:rPr>
          <w:rFonts w:ascii="Arial" w:hAnsi="Arial" w:cs="Arial" w:hint="eastAsia"/>
          <w:color w:val="333333"/>
          <w:sz w:val="21"/>
          <w:szCs w:val="21"/>
        </w:rPr>
        <w:t>：开启或关闭</w:t>
      </w:r>
      <w:r>
        <w:rPr>
          <w:rFonts w:ascii="Arial" w:hAnsi="Arial" w:cs="Arial" w:hint="eastAsia"/>
          <w:color w:val="333333"/>
          <w:sz w:val="21"/>
          <w:szCs w:val="21"/>
        </w:rPr>
        <w:t>SDDP</w:t>
      </w:r>
      <w:r>
        <w:rPr>
          <w:rFonts w:ascii="Arial" w:hAnsi="Arial" w:cs="Arial" w:hint="eastAsia"/>
          <w:color w:val="333333"/>
          <w:sz w:val="21"/>
          <w:szCs w:val="21"/>
        </w:rPr>
        <w:t>对选中资产进行数据审计的权限。</w:t>
      </w:r>
    </w:p>
    <w:p w14:paraId="48D7EC55" w14:textId="77777777" w:rsidR="00430380" w:rsidRDefault="00430380" w:rsidP="00430380">
      <w:pPr>
        <w:pStyle w:val="li"/>
        <w:numPr>
          <w:ilvl w:val="1"/>
          <w:numId w:val="5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脱敏权限</w:t>
      </w:r>
      <w:r>
        <w:rPr>
          <w:rFonts w:ascii="Arial" w:hAnsi="Arial" w:cs="Arial" w:hint="eastAsia"/>
          <w:color w:val="333333"/>
          <w:sz w:val="21"/>
          <w:szCs w:val="21"/>
        </w:rPr>
        <w:t>：开启或关闭</w:t>
      </w:r>
      <w:r>
        <w:rPr>
          <w:rFonts w:ascii="Arial" w:hAnsi="Arial" w:cs="Arial" w:hint="eastAsia"/>
          <w:color w:val="333333"/>
          <w:sz w:val="21"/>
          <w:szCs w:val="21"/>
        </w:rPr>
        <w:t>SDDP</w:t>
      </w:r>
      <w:r>
        <w:rPr>
          <w:rFonts w:ascii="Arial" w:hAnsi="Arial" w:cs="Arial" w:hint="eastAsia"/>
          <w:color w:val="333333"/>
          <w:sz w:val="21"/>
          <w:szCs w:val="21"/>
        </w:rPr>
        <w:t>对选中资产进行敏感数据脱敏的权限。</w:t>
      </w:r>
    </w:p>
    <w:p w14:paraId="1E9250C6" w14:textId="77777777" w:rsidR="00430380" w:rsidRDefault="00430380" w:rsidP="00430380">
      <w:pPr>
        <w:pStyle w:val="li"/>
        <w:numPr>
          <w:ilvl w:val="1"/>
          <w:numId w:val="5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敏感数据采样</w:t>
      </w:r>
      <w:r>
        <w:rPr>
          <w:rFonts w:ascii="Arial" w:hAnsi="Arial" w:cs="Arial" w:hint="eastAsia"/>
          <w:color w:val="333333"/>
          <w:sz w:val="21"/>
          <w:szCs w:val="21"/>
        </w:rPr>
        <w:t>：设置</w:t>
      </w:r>
      <w:r>
        <w:rPr>
          <w:rFonts w:ascii="Arial" w:hAnsi="Arial" w:cs="Arial" w:hint="eastAsia"/>
          <w:color w:val="333333"/>
          <w:sz w:val="21"/>
          <w:szCs w:val="21"/>
        </w:rPr>
        <w:t>SDDP</w:t>
      </w:r>
      <w:r>
        <w:rPr>
          <w:rFonts w:ascii="Arial" w:hAnsi="Arial" w:cs="Arial" w:hint="eastAsia"/>
          <w:color w:val="333333"/>
          <w:sz w:val="21"/>
          <w:szCs w:val="21"/>
        </w:rPr>
        <w:t>对选中资产进行敏感数据采样的条数。可选取值：</w:t>
      </w:r>
      <w:r>
        <w:rPr>
          <w:rFonts w:ascii="Arial" w:hAnsi="Arial" w:cs="Arial" w:hint="eastAsia"/>
          <w:color w:val="333333"/>
          <w:sz w:val="21"/>
          <w:szCs w:val="21"/>
        </w:rPr>
        <w:t>0</w:t>
      </w:r>
      <w:r>
        <w:rPr>
          <w:rFonts w:ascii="Arial" w:hAnsi="Arial" w:cs="Arial" w:hint="eastAsia"/>
          <w:color w:val="333333"/>
          <w:sz w:val="21"/>
          <w:szCs w:val="21"/>
        </w:rPr>
        <w:t>条、</w:t>
      </w:r>
      <w:r>
        <w:rPr>
          <w:rFonts w:ascii="Arial" w:hAnsi="Arial" w:cs="Arial" w:hint="eastAsia"/>
          <w:color w:val="333333"/>
          <w:sz w:val="21"/>
          <w:szCs w:val="21"/>
        </w:rPr>
        <w:t>5</w:t>
      </w:r>
      <w:r>
        <w:rPr>
          <w:rFonts w:ascii="Arial" w:hAnsi="Arial" w:cs="Arial" w:hint="eastAsia"/>
          <w:color w:val="333333"/>
          <w:sz w:val="21"/>
          <w:szCs w:val="21"/>
        </w:rPr>
        <w:t>条、</w:t>
      </w:r>
      <w:r>
        <w:rPr>
          <w:rFonts w:ascii="Arial" w:hAnsi="Arial" w:cs="Arial" w:hint="eastAsia"/>
          <w:color w:val="333333"/>
          <w:sz w:val="21"/>
          <w:szCs w:val="21"/>
        </w:rPr>
        <w:t>10</w:t>
      </w:r>
      <w:r>
        <w:rPr>
          <w:rFonts w:ascii="Arial" w:hAnsi="Arial" w:cs="Arial" w:hint="eastAsia"/>
          <w:color w:val="333333"/>
          <w:sz w:val="21"/>
          <w:szCs w:val="21"/>
        </w:rPr>
        <w:t>条。</w:t>
      </w:r>
    </w:p>
    <w:p w14:paraId="6E3171E0" w14:textId="77777777" w:rsidR="00430380" w:rsidRDefault="00430380" w:rsidP="00430380">
      <w:pPr>
        <w:pStyle w:val="li"/>
        <w:numPr>
          <w:ilvl w:val="1"/>
          <w:numId w:val="5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审计日志存档</w:t>
      </w:r>
      <w:r>
        <w:rPr>
          <w:rFonts w:ascii="Arial" w:hAnsi="Arial" w:cs="Arial" w:hint="eastAsia"/>
          <w:color w:val="333333"/>
          <w:sz w:val="21"/>
          <w:szCs w:val="21"/>
        </w:rPr>
        <w:t>：设置选中资产的审计日志保存时间。可选取值：</w:t>
      </w:r>
      <w:r>
        <w:rPr>
          <w:rFonts w:ascii="Arial" w:hAnsi="Arial" w:cs="Arial" w:hint="eastAsia"/>
          <w:color w:val="333333"/>
          <w:sz w:val="21"/>
          <w:szCs w:val="21"/>
        </w:rPr>
        <w:t>30</w:t>
      </w:r>
      <w:r>
        <w:rPr>
          <w:rFonts w:ascii="Arial" w:hAnsi="Arial" w:cs="Arial" w:hint="eastAsia"/>
          <w:color w:val="333333"/>
          <w:sz w:val="21"/>
          <w:szCs w:val="21"/>
        </w:rPr>
        <w:t>天、</w:t>
      </w:r>
      <w:r>
        <w:rPr>
          <w:rFonts w:ascii="Arial" w:hAnsi="Arial" w:cs="Arial" w:hint="eastAsia"/>
          <w:color w:val="333333"/>
          <w:sz w:val="21"/>
          <w:szCs w:val="21"/>
        </w:rPr>
        <w:t>90</w:t>
      </w:r>
      <w:r>
        <w:rPr>
          <w:rFonts w:ascii="Arial" w:hAnsi="Arial" w:cs="Arial" w:hint="eastAsia"/>
          <w:color w:val="333333"/>
          <w:sz w:val="21"/>
          <w:szCs w:val="21"/>
        </w:rPr>
        <w:t>天、</w:t>
      </w:r>
      <w:r>
        <w:rPr>
          <w:rFonts w:ascii="Arial" w:hAnsi="Arial" w:cs="Arial" w:hint="eastAsia"/>
          <w:color w:val="333333"/>
          <w:sz w:val="21"/>
          <w:szCs w:val="21"/>
        </w:rPr>
        <w:t>180</w:t>
      </w:r>
      <w:r>
        <w:rPr>
          <w:rFonts w:ascii="Arial" w:hAnsi="Arial" w:cs="Arial" w:hint="eastAsia"/>
          <w:color w:val="333333"/>
          <w:sz w:val="21"/>
          <w:szCs w:val="21"/>
        </w:rPr>
        <w:t>天。</w:t>
      </w:r>
    </w:p>
    <w:p w14:paraId="79EA962F" w14:textId="77777777" w:rsidR="00430380" w:rsidRDefault="00430380" w:rsidP="00430380">
      <w:pPr>
        <w:pStyle w:val="li"/>
        <w:shd w:val="clear" w:color="auto" w:fill="FFFFFF"/>
        <w:spacing w:before="0" w:beforeAutospacing="0" w:after="0" w:afterAutospacing="0" w:line="270" w:lineRule="atLeast"/>
        <w:ind w:left="1440"/>
        <w:rPr>
          <w:rFonts w:ascii="Arial" w:hAnsi="Arial" w:cs="Arial" w:hint="eastAsia"/>
          <w:color w:val="73777A"/>
          <w:sz w:val="21"/>
          <w:szCs w:val="21"/>
        </w:rPr>
      </w:pPr>
      <w:r>
        <w:rPr>
          <w:rStyle w:val="a5"/>
          <w:rFonts w:ascii="Arial" w:hAnsi="Arial" w:cs="Arial" w:hint="eastAsia"/>
          <w:color w:val="73777A"/>
          <w:sz w:val="21"/>
          <w:szCs w:val="21"/>
        </w:rPr>
        <w:t>说明</w:t>
      </w:r>
      <w:r>
        <w:rPr>
          <w:rFonts w:ascii="Arial" w:hAnsi="Arial" w:cs="Arial" w:hint="eastAsia"/>
          <w:color w:val="73777A"/>
          <w:sz w:val="21"/>
          <w:szCs w:val="21"/>
        </w:rPr>
        <w:t> </w:t>
      </w:r>
      <w:r>
        <w:rPr>
          <w:rFonts w:ascii="Arial" w:hAnsi="Arial" w:cs="Arial" w:hint="eastAsia"/>
          <w:color w:val="73777A"/>
          <w:sz w:val="21"/>
          <w:szCs w:val="21"/>
        </w:rPr>
        <w:t>设置审计日志存档时间</w:t>
      </w:r>
      <w:proofErr w:type="gramStart"/>
      <w:r>
        <w:rPr>
          <w:rFonts w:ascii="Arial" w:hAnsi="Arial" w:cs="Arial" w:hint="eastAsia"/>
          <w:color w:val="73777A"/>
          <w:sz w:val="21"/>
          <w:szCs w:val="21"/>
        </w:rPr>
        <w:t>无需您</w:t>
      </w:r>
      <w:proofErr w:type="gramEnd"/>
      <w:r>
        <w:rPr>
          <w:rFonts w:ascii="Arial" w:hAnsi="Arial" w:cs="Arial" w:hint="eastAsia"/>
          <w:color w:val="73777A"/>
          <w:sz w:val="21"/>
          <w:szCs w:val="21"/>
        </w:rPr>
        <w:t>额外开通日志服务。</w:t>
      </w:r>
    </w:p>
    <w:p w14:paraId="379073FF" w14:textId="77777777" w:rsidR="00430380" w:rsidRDefault="00430380" w:rsidP="00430380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单击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确认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。</w:t>
      </w:r>
    </w:p>
    <w:p w14:paraId="3BBEDF45" w14:textId="77777777" w:rsidR="00430380" w:rsidRDefault="00430380" w:rsidP="00430380">
      <w:pPr>
        <w:pStyle w:val="li"/>
        <w:shd w:val="clear" w:color="auto" w:fill="FFFFFF"/>
        <w:spacing w:before="0" w:beforeAutospacing="0" w:after="0" w:afterAutospacing="0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完成资产授权后，</w:t>
      </w:r>
      <w:r>
        <w:rPr>
          <w:rFonts w:ascii="Arial" w:hAnsi="Arial" w:cs="Arial" w:hint="eastAsia"/>
          <w:color w:val="333333"/>
          <w:sz w:val="21"/>
          <w:szCs w:val="21"/>
        </w:rPr>
        <w:t>SDDP</w:t>
      </w:r>
      <w:r>
        <w:rPr>
          <w:rFonts w:ascii="Arial" w:hAnsi="Arial" w:cs="Arial" w:hint="eastAsia"/>
          <w:color w:val="333333"/>
          <w:sz w:val="21"/>
          <w:szCs w:val="21"/>
        </w:rPr>
        <w:t>将会对开启授权的</w:t>
      </w:r>
      <w:r>
        <w:rPr>
          <w:rFonts w:ascii="Arial" w:hAnsi="Arial" w:cs="Arial" w:hint="eastAsia"/>
          <w:color w:val="333333"/>
          <w:sz w:val="21"/>
          <w:szCs w:val="21"/>
        </w:rPr>
        <w:t>OSS</w:t>
      </w:r>
      <w:r>
        <w:rPr>
          <w:rFonts w:ascii="Arial" w:hAnsi="Arial" w:cs="Arial" w:hint="eastAsia"/>
          <w:color w:val="333333"/>
          <w:sz w:val="21"/>
          <w:szCs w:val="21"/>
        </w:rPr>
        <w:t>存储空间中的文件执行敏感数据检测。如果该存储空间是首次开启授权，</w:t>
      </w:r>
      <w:r>
        <w:rPr>
          <w:rFonts w:ascii="Arial" w:hAnsi="Arial" w:cs="Arial" w:hint="eastAsia"/>
          <w:color w:val="333333"/>
          <w:sz w:val="21"/>
          <w:szCs w:val="21"/>
        </w:rPr>
        <w:t>SDDP</w:t>
      </w:r>
      <w:r>
        <w:rPr>
          <w:rFonts w:ascii="Arial" w:hAnsi="Arial" w:cs="Arial" w:hint="eastAsia"/>
          <w:color w:val="333333"/>
          <w:sz w:val="21"/>
          <w:szCs w:val="21"/>
        </w:rPr>
        <w:t>将会自动触发全量扫描并收取全量数据扫描的费用。相关内容请参见</w:t>
      </w:r>
      <w:hyperlink r:id="rId25" w:anchor="section-hv1-nu2-vqi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数据源授权完成后需要多长时间完成扫描？</w:t>
        </w:r>
      </w:hyperlink>
    </w:p>
    <w:p w14:paraId="2488278B" w14:textId="77777777" w:rsidR="00430380" w:rsidRDefault="00430380" w:rsidP="00430380">
      <w:pPr>
        <w:pStyle w:val="p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已授权资产中的数据可进行编辑或取消授权。取消授权后，</w:t>
      </w:r>
      <w:r>
        <w:rPr>
          <w:rFonts w:ascii="Arial" w:hAnsi="Arial" w:cs="Arial" w:hint="eastAsia"/>
          <w:color w:val="333333"/>
          <w:sz w:val="21"/>
          <w:szCs w:val="21"/>
        </w:rPr>
        <w:t>SDDP</w:t>
      </w:r>
      <w:r>
        <w:rPr>
          <w:rFonts w:ascii="Arial" w:hAnsi="Arial" w:cs="Arial" w:hint="eastAsia"/>
          <w:color w:val="333333"/>
          <w:sz w:val="21"/>
          <w:szCs w:val="21"/>
        </w:rPr>
        <w:t>不会检测该文件桶中的数据。</w:t>
      </w:r>
    </w:p>
    <w:p w14:paraId="1661D24B" w14:textId="77777777" w:rsidR="00430380" w:rsidRDefault="00430380" w:rsidP="00430380">
      <w:pPr>
        <w:pStyle w:val="li"/>
        <w:shd w:val="clear" w:color="auto" w:fill="FFFFFF"/>
        <w:spacing w:before="0" w:beforeAutospacing="0" w:after="0" w:afterAutospacing="0"/>
        <w:ind w:left="720"/>
        <w:rPr>
          <w:rFonts w:ascii="Arial" w:hAnsi="Arial" w:cs="Arial" w:hint="eastAsia"/>
          <w:color w:val="73777A"/>
          <w:sz w:val="21"/>
          <w:szCs w:val="21"/>
        </w:rPr>
      </w:pPr>
      <w:r>
        <w:rPr>
          <w:rStyle w:val="a5"/>
          <w:rFonts w:ascii="Arial" w:hAnsi="Arial" w:cs="Arial" w:hint="eastAsia"/>
          <w:color w:val="73777A"/>
          <w:sz w:val="21"/>
          <w:szCs w:val="21"/>
        </w:rPr>
        <w:t>说明</w:t>
      </w:r>
      <w:r>
        <w:rPr>
          <w:rFonts w:ascii="Arial" w:hAnsi="Arial" w:cs="Arial" w:hint="eastAsia"/>
          <w:color w:val="73777A"/>
          <w:sz w:val="21"/>
          <w:szCs w:val="21"/>
        </w:rPr>
        <w:t> SDDP</w:t>
      </w:r>
      <w:r>
        <w:rPr>
          <w:rFonts w:ascii="Arial" w:hAnsi="Arial" w:cs="Arial" w:hint="eastAsia"/>
          <w:color w:val="73777A"/>
          <w:sz w:val="21"/>
          <w:szCs w:val="21"/>
        </w:rPr>
        <w:t>仅对已授权的</w:t>
      </w:r>
      <w:r>
        <w:rPr>
          <w:rFonts w:ascii="Arial" w:hAnsi="Arial" w:cs="Arial" w:hint="eastAsia"/>
          <w:color w:val="73777A"/>
          <w:sz w:val="21"/>
          <w:szCs w:val="21"/>
        </w:rPr>
        <w:t>Bucket</w:t>
      </w:r>
      <w:r>
        <w:rPr>
          <w:rFonts w:ascii="Arial" w:hAnsi="Arial" w:cs="Arial" w:hint="eastAsia"/>
          <w:color w:val="73777A"/>
          <w:sz w:val="21"/>
          <w:szCs w:val="21"/>
        </w:rPr>
        <w:t>进行数据扫描和风险分析。</w:t>
      </w:r>
    </w:p>
    <w:p w14:paraId="41CD5612" w14:textId="77777777" w:rsidR="00430380" w:rsidRDefault="00430380" w:rsidP="00430380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添加安全策略。</w:t>
      </w:r>
    </w:p>
    <w:p w14:paraId="7D6BCDAC" w14:textId="77777777" w:rsidR="00430380" w:rsidRDefault="00430380" w:rsidP="00430380">
      <w:pPr>
        <w:pStyle w:val="li"/>
        <w:shd w:val="clear" w:color="auto" w:fill="FFFFFF"/>
        <w:spacing w:before="0" w:beforeAutospacing="0" w:after="0" w:afterAutospacing="0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扫描完成后，您可以根据敏感数据扫描结果进行相应的安全加固措施。例如</w:t>
      </w:r>
      <w:hyperlink r:id="rId26" w:anchor="concept-r55-np5-xgb" w:tooltip="阿里云对象存储OSS支持在服务器端对上传到存储空间（Bucket）的数据进行加密（Server-Side Encryption），对持久化在OSS上的数据进行加密保护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配置数据加密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、添加</w:t>
      </w:r>
      <w:hyperlink r:id="rId27" w:anchor="concept-e4s-mhv-tdb" w:tooltip="针对存放在 Bucket 的 Object 的访问，OSS 提供了多种权限控制方式，包括 ACL、Bucket Policy 和 RAM Policy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访问权限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等。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您也可以根据需要，在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SDDP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控制台开启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OSS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安全审计功能，实现对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OSS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中存储的敏感文件的异常行为检测和智能安全审计。详情请参见</w:t>
      </w:r>
      <w:hyperlink r:id="rId28" w:anchor="task-2330234" w:tooltip="本文档介绍了如何创建敏感数据保护审计规则，SDDP会根据您自定义的审计规则抓取对应的审计日志数据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审计规则</w:t>
        </w:r>
      </w:hyperlink>
      <w:r>
        <w:rPr>
          <w:rStyle w:val="ph"/>
          <w:rFonts w:ascii="Arial" w:hAnsi="Arial" w:cs="Arial" w:hint="eastAsia"/>
          <w:color w:val="333333"/>
          <w:sz w:val="21"/>
          <w:szCs w:val="21"/>
        </w:rPr>
        <w:t>和</w:t>
      </w:r>
      <w:hyperlink r:id="rId29" w:anchor="task-2330518" w:tooltip="SDDP支持自定义异常事件检测规则并提供告警，SDDP会根据您自定义的异常事件规则抓取对应的异常事件日志数据。本文档介绍了如何创建异常事件自定义规则。" w:history="1">
        <w:r>
          <w:rPr>
            <w:rStyle w:val="a4"/>
            <w:rFonts w:ascii="Arial" w:hAnsi="Arial" w:cs="Arial" w:hint="eastAsia"/>
            <w:color w:val="FF6A00"/>
            <w:sz w:val="21"/>
            <w:szCs w:val="21"/>
          </w:rPr>
          <w:t>自定义规则</w:t>
        </w:r>
      </w:hyperlink>
      <w:r>
        <w:rPr>
          <w:rStyle w:val="ph"/>
          <w:rFonts w:ascii="Arial" w:hAnsi="Arial" w:cs="Arial" w:hint="eastAsia"/>
          <w:color w:val="333333"/>
          <w:sz w:val="21"/>
          <w:szCs w:val="21"/>
        </w:rPr>
        <w:t>。</w:t>
      </w:r>
    </w:p>
    <w:p w14:paraId="3CB7B2B4" w14:textId="77777777" w:rsidR="00430380" w:rsidRPr="00430380" w:rsidRDefault="00430380"/>
    <w:sectPr w:rsidR="00430380" w:rsidRPr="00430380" w:rsidSect="004303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94DD0"/>
    <w:multiLevelType w:val="multilevel"/>
    <w:tmpl w:val="C7B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70250"/>
    <w:multiLevelType w:val="multilevel"/>
    <w:tmpl w:val="ECFC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E411B"/>
    <w:multiLevelType w:val="multilevel"/>
    <w:tmpl w:val="C34C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A2B88"/>
    <w:multiLevelType w:val="multilevel"/>
    <w:tmpl w:val="9656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144E9"/>
    <w:multiLevelType w:val="multilevel"/>
    <w:tmpl w:val="D2FA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37"/>
    <w:rsid w:val="0019741F"/>
    <w:rsid w:val="00430380"/>
    <w:rsid w:val="00D90837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8C8C"/>
  <w15:chartTrackingRefBased/>
  <w15:docId w15:val="{F4EC1969-7CC0-491E-8F49-FFF5B391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03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38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30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430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430380"/>
  </w:style>
  <w:style w:type="paragraph" w:customStyle="1" w:styleId="p">
    <w:name w:val="p"/>
    <w:basedOn w:val="a"/>
    <w:rsid w:val="00430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303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30380"/>
    <w:rPr>
      <w:color w:val="0000FF"/>
      <w:u w:val="single"/>
    </w:rPr>
  </w:style>
  <w:style w:type="paragraph" w:customStyle="1" w:styleId="active">
    <w:name w:val="active"/>
    <w:basedOn w:val="a"/>
    <w:rsid w:val="00430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430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30380"/>
    <w:rPr>
      <w:b/>
      <w:bCs/>
    </w:rPr>
  </w:style>
  <w:style w:type="character" w:customStyle="1" w:styleId="keyword">
    <w:name w:val="keyword"/>
    <w:basedOn w:val="a0"/>
    <w:rsid w:val="0043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61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23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3246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846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3732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2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09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8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5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2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9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4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75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51887.html?spm=a2c4g.11186623.2.19.2bbc679dZJrben" TargetMode="External"/><Relationship Id="rId13" Type="http://schemas.openxmlformats.org/officeDocument/2006/relationships/hyperlink" Target="https://help.aliyun.com/document_detail/31867.html" TargetMode="External"/><Relationship Id="rId18" Type="http://schemas.openxmlformats.org/officeDocument/2006/relationships/hyperlink" Target="https://help.aliyun.com/document_detail/31868.html" TargetMode="External"/><Relationship Id="rId26" Type="http://schemas.openxmlformats.org/officeDocument/2006/relationships/hyperlink" Target="https://help.aliyun.com/document_detail/10888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aliyun.com/document_detail/145733.html" TargetMode="External"/><Relationship Id="rId7" Type="http://schemas.openxmlformats.org/officeDocument/2006/relationships/hyperlink" Target="https://help.aliyun.com/document_detail/151887.html?spm=a2c4g.11186623.2.19.2bbc679dZJrben" TargetMode="External"/><Relationship Id="rId12" Type="http://schemas.openxmlformats.org/officeDocument/2006/relationships/hyperlink" Target="https://help.aliyun.com/document_detail/31884.html" TargetMode="External"/><Relationship Id="rId17" Type="http://schemas.openxmlformats.org/officeDocument/2006/relationships/hyperlink" Target="https://help.aliyun.com/document_detail/109695.html" TargetMode="External"/><Relationship Id="rId25" Type="http://schemas.openxmlformats.org/officeDocument/2006/relationships/hyperlink" Target="https://help.aliyun.com/document_detail/9084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31864.html" TargetMode="External"/><Relationship Id="rId20" Type="http://schemas.openxmlformats.org/officeDocument/2006/relationships/hyperlink" Target="https://help.aliyun.com/document_detail/89077.html?spm=a2c4g.11186623.2.24.1bfc7acb6NFqsB" TargetMode="External"/><Relationship Id="rId29" Type="http://schemas.openxmlformats.org/officeDocument/2006/relationships/hyperlink" Target="https://help.aliyun.com/document_detail/14216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51887.html?spm=a2c4g.11186623.2.19.2bbc679dZJrben" TargetMode="External"/><Relationship Id="rId11" Type="http://schemas.openxmlformats.org/officeDocument/2006/relationships/hyperlink" Target="https://help.aliyun.com/document_detail/89531.html?spm=a2c4g.11186623.2.15.1bfc7acb6NFqsB" TargetMode="External"/><Relationship Id="rId24" Type="http://schemas.openxmlformats.org/officeDocument/2006/relationships/hyperlink" Target="https://yundun.console.aliyun.com/?p=sddp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90589.html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help.aliyun.com/document_detail/142128.html" TargetMode="External"/><Relationship Id="rId10" Type="http://schemas.openxmlformats.org/officeDocument/2006/relationships/hyperlink" Target="https://help.aliyun.com/document_detail/151887.html?spm=a2c4g.11186623.2.19.2bbc679dZJrben" TargetMode="External"/><Relationship Id="rId19" Type="http://schemas.openxmlformats.org/officeDocument/2006/relationships/hyperlink" Target="https://help.aliyun.com/document_detail/99277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51887.html?spm=a2c4g.11186623.2.19.2bbc679dZJrben" TargetMode="External"/><Relationship Id="rId14" Type="http://schemas.openxmlformats.org/officeDocument/2006/relationships/hyperlink" Target="https://help.aliyun.com/document_detail/31871.html" TargetMode="External"/><Relationship Id="rId22" Type="http://schemas.openxmlformats.org/officeDocument/2006/relationships/hyperlink" Target="http://static-aliyun-doc.oss-cn-hangzhou.aliyuncs.com/assets/img/zh-CN/2373945951/p81537.png" TargetMode="External"/><Relationship Id="rId27" Type="http://schemas.openxmlformats.org/officeDocument/2006/relationships/hyperlink" Target="https://help.aliyun.com/document_detail/31867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2021-01-03T01:53:00Z</dcterms:created>
  <dcterms:modified xsi:type="dcterms:W3CDTF">2021-01-03T01:55:00Z</dcterms:modified>
</cp:coreProperties>
</file>