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77D98" w14:textId="77777777" w:rsidR="00DA15D9" w:rsidRPr="00DA15D9" w:rsidRDefault="00DA15D9" w:rsidP="00DA15D9">
      <w:pPr>
        <w:widowControl/>
        <w:shd w:val="clear" w:color="auto" w:fill="FFFFFF"/>
        <w:spacing w:after="150" w:line="360" w:lineRule="atLeast"/>
        <w:jc w:val="left"/>
        <w:rPr>
          <w:rFonts w:ascii="Arial" w:eastAsia="宋体" w:hAnsi="Arial" w:cs="Arial"/>
          <w:color w:val="333333"/>
          <w:kern w:val="0"/>
          <w:szCs w:val="21"/>
        </w:rPr>
      </w:pPr>
      <w:r w:rsidRPr="00DA15D9">
        <w:rPr>
          <w:rFonts w:ascii="Arial" w:eastAsia="宋体" w:hAnsi="Arial" w:cs="Arial" w:hint="eastAsia"/>
          <w:color w:val="333333"/>
          <w:kern w:val="0"/>
          <w:szCs w:val="21"/>
        </w:rPr>
        <w:t>阿里云提供的</w:t>
      </w:r>
      <w:r w:rsidRPr="00DA15D9">
        <w:rPr>
          <w:rFonts w:ascii="Arial" w:eastAsia="宋体" w:hAnsi="Arial" w:cs="Arial" w:hint="eastAsia"/>
          <w:color w:val="333333"/>
          <w:kern w:val="0"/>
          <w:szCs w:val="21"/>
        </w:rPr>
        <w:t>DDoS</w:t>
      </w:r>
      <w:r w:rsidRPr="00DA15D9">
        <w:rPr>
          <w:rFonts w:ascii="Arial" w:eastAsia="宋体" w:hAnsi="Arial" w:cs="Arial" w:hint="eastAsia"/>
          <w:color w:val="333333"/>
          <w:kern w:val="0"/>
          <w:szCs w:val="21"/>
        </w:rPr>
        <w:t>防护解决方案包括免费的</w:t>
      </w:r>
      <w:r w:rsidRPr="00DA15D9">
        <w:rPr>
          <w:rFonts w:ascii="Arial" w:eastAsia="宋体" w:hAnsi="Arial" w:cs="Arial" w:hint="eastAsia"/>
          <w:color w:val="333333"/>
          <w:kern w:val="0"/>
          <w:szCs w:val="21"/>
        </w:rPr>
        <w:t>DDoS</w:t>
      </w:r>
      <w:r w:rsidRPr="00DA15D9">
        <w:rPr>
          <w:rFonts w:ascii="Arial" w:eastAsia="宋体" w:hAnsi="Arial" w:cs="Arial" w:hint="eastAsia"/>
          <w:color w:val="333333"/>
          <w:kern w:val="0"/>
          <w:szCs w:val="21"/>
        </w:rPr>
        <w:t>原生防护基础版服务和以下收费服务：</w:t>
      </w:r>
      <w:r w:rsidRPr="00DA15D9">
        <w:rPr>
          <w:rFonts w:ascii="Arial" w:eastAsia="宋体" w:hAnsi="Arial" w:cs="Arial" w:hint="eastAsia"/>
          <w:color w:val="333333"/>
          <w:kern w:val="0"/>
          <w:szCs w:val="21"/>
        </w:rPr>
        <w:t>DDoS</w:t>
      </w:r>
      <w:r w:rsidRPr="00DA15D9">
        <w:rPr>
          <w:rFonts w:ascii="Arial" w:eastAsia="宋体" w:hAnsi="Arial" w:cs="Arial" w:hint="eastAsia"/>
          <w:color w:val="333333"/>
          <w:kern w:val="0"/>
          <w:szCs w:val="21"/>
        </w:rPr>
        <w:t>原生防护企业版、</w:t>
      </w:r>
      <w:r w:rsidRPr="00DA15D9">
        <w:rPr>
          <w:rFonts w:ascii="Arial" w:eastAsia="宋体" w:hAnsi="Arial" w:cs="Arial" w:hint="eastAsia"/>
          <w:color w:val="333333"/>
          <w:kern w:val="0"/>
          <w:szCs w:val="21"/>
        </w:rPr>
        <w:t>DDoS</w:t>
      </w:r>
      <w:r w:rsidRPr="00DA15D9">
        <w:rPr>
          <w:rFonts w:ascii="Arial" w:eastAsia="宋体" w:hAnsi="Arial" w:cs="Arial" w:hint="eastAsia"/>
          <w:color w:val="333333"/>
          <w:kern w:val="0"/>
          <w:szCs w:val="21"/>
        </w:rPr>
        <w:t>高防（新</w:t>
      </w:r>
      <w:r w:rsidRPr="00DA15D9">
        <w:rPr>
          <w:rFonts w:ascii="Arial" w:eastAsia="宋体" w:hAnsi="Arial" w:cs="Arial" w:hint="eastAsia"/>
          <w:color w:val="333333"/>
          <w:kern w:val="0"/>
          <w:szCs w:val="21"/>
        </w:rPr>
        <w:t>BGP&amp;</w:t>
      </w:r>
      <w:r w:rsidRPr="00DA15D9">
        <w:rPr>
          <w:rFonts w:ascii="Arial" w:eastAsia="宋体" w:hAnsi="Arial" w:cs="Arial" w:hint="eastAsia"/>
          <w:color w:val="333333"/>
          <w:kern w:val="0"/>
          <w:szCs w:val="21"/>
        </w:rPr>
        <w:t>国际）、游戏盾。下表描述了不同方案的具体说明。</w:t>
      </w:r>
    </w:p>
    <w:p w14:paraId="68D9E68A" w14:textId="77777777" w:rsidR="00DA15D9" w:rsidRPr="00DA15D9" w:rsidRDefault="00DA15D9" w:rsidP="00DA15D9">
      <w:pPr>
        <w:widowControl/>
        <w:shd w:val="clear" w:color="auto" w:fill="FFFFFF"/>
        <w:jc w:val="left"/>
        <w:rPr>
          <w:rFonts w:ascii="Arial" w:eastAsia="宋体" w:hAnsi="Arial" w:cs="Arial"/>
          <w:color w:val="73777A"/>
          <w:kern w:val="0"/>
          <w:szCs w:val="21"/>
        </w:rPr>
      </w:pPr>
      <w:r w:rsidRPr="00DA15D9">
        <w:rPr>
          <w:rFonts w:ascii="Arial" w:eastAsia="宋体" w:hAnsi="Arial" w:cs="Arial" w:hint="eastAsia"/>
          <w:b/>
          <w:bCs/>
          <w:color w:val="73777A"/>
          <w:kern w:val="0"/>
          <w:szCs w:val="21"/>
        </w:rPr>
        <w:t>说明</w:t>
      </w:r>
      <w:r w:rsidRPr="00DA15D9">
        <w:rPr>
          <w:rFonts w:ascii="Arial" w:eastAsia="宋体" w:hAnsi="Arial" w:cs="Arial" w:hint="eastAsia"/>
          <w:color w:val="73777A"/>
          <w:kern w:val="0"/>
          <w:szCs w:val="21"/>
        </w:rPr>
        <w:t> </w:t>
      </w:r>
      <w:r w:rsidRPr="00DA15D9">
        <w:rPr>
          <w:rFonts w:ascii="Arial" w:eastAsia="宋体" w:hAnsi="Arial" w:cs="Arial" w:hint="eastAsia"/>
          <w:color w:val="73777A"/>
          <w:kern w:val="0"/>
          <w:szCs w:val="21"/>
        </w:rPr>
        <w:t>如果需要定制专属的安全解决方案，您可以通过电话咨询阿里云安全架构师，具体请联系</w:t>
      </w:r>
      <w:r w:rsidRPr="00DA15D9">
        <w:rPr>
          <w:rFonts w:ascii="Arial" w:eastAsia="宋体" w:hAnsi="Arial" w:cs="Arial"/>
          <w:color w:val="73777A"/>
          <w:kern w:val="0"/>
          <w:szCs w:val="21"/>
        </w:rPr>
        <w:fldChar w:fldCharType="begin"/>
      </w:r>
      <w:r w:rsidRPr="00DA15D9">
        <w:rPr>
          <w:rFonts w:ascii="Arial" w:eastAsia="宋体" w:hAnsi="Arial" w:cs="Arial"/>
          <w:color w:val="73777A"/>
          <w:kern w:val="0"/>
          <w:szCs w:val="21"/>
        </w:rPr>
        <w:instrText xml:space="preserve"> HYPERLINK "https://www.aliyun.com/support/95187" \t "_blank" </w:instrText>
      </w:r>
      <w:r w:rsidRPr="00DA15D9">
        <w:rPr>
          <w:rFonts w:ascii="Arial" w:eastAsia="宋体" w:hAnsi="Arial" w:cs="Arial"/>
          <w:color w:val="73777A"/>
          <w:kern w:val="0"/>
          <w:szCs w:val="21"/>
        </w:rPr>
        <w:fldChar w:fldCharType="separate"/>
      </w:r>
      <w:r w:rsidRPr="00DA15D9">
        <w:rPr>
          <w:rFonts w:ascii="Arial" w:eastAsia="宋体" w:hAnsi="Arial" w:cs="Arial" w:hint="eastAsia"/>
          <w:color w:val="FF6A00"/>
          <w:kern w:val="0"/>
          <w:szCs w:val="21"/>
          <w:u w:val="single"/>
        </w:rPr>
        <w:t>阿里云售前咨询</w:t>
      </w:r>
      <w:r w:rsidRPr="00DA15D9">
        <w:rPr>
          <w:rFonts w:ascii="Arial" w:eastAsia="宋体" w:hAnsi="Arial" w:cs="Arial"/>
          <w:color w:val="73777A"/>
          <w:kern w:val="0"/>
          <w:szCs w:val="21"/>
        </w:rPr>
        <w:fldChar w:fldCharType="end"/>
      </w:r>
      <w:r w:rsidRPr="00DA15D9">
        <w:rPr>
          <w:rFonts w:ascii="Arial" w:eastAsia="宋体" w:hAnsi="Arial" w:cs="Arial" w:hint="eastAsia"/>
          <w:color w:val="73777A"/>
          <w:kern w:val="0"/>
          <w:szCs w:val="21"/>
        </w:rPr>
        <w:t>。</w:t>
      </w:r>
    </w:p>
    <w:tbl>
      <w:tblPr>
        <w:tblW w:w="11700" w:type="dxa"/>
        <w:tblCellMar>
          <w:left w:w="0" w:type="dxa"/>
          <w:right w:w="0" w:type="dxa"/>
        </w:tblCellMar>
        <w:tblLook w:val="04A0" w:firstRow="1" w:lastRow="0" w:firstColumn="1" w:lastColumn="0" w:noHBand="0" w:noVBand="1"/>
      </w:tblPr>
      <w:tblGrid>
        <w:gridCol w:w="1415"/>
        <w:gridCol w:w="2980"/>
        <w:gridCol w:w="2835"/>
        <w:gridCol w:w="4470"/>
      </w:tblGrid>
      <w:tr w:rsidR="00DA15D9" w:rsidRPr="00DA15D9" w14:paraId="2674673E" w14:textId="77777777" w:rsidTr="00DA15D9">
        <w:trPr>
          <w:tblHeader/>
        </w:trPr>
        <w:tc>
          <w:tcPr>
            <w:tcW w:w="0" w:type="auto"/>
            <w:tcBorders>
              <w:top w:val="nil"/>
              <w:left w:val="nil"/>
              <w:bottom w:val="nil"/>
              <w:right w:val="single" w:sz="6" w:space="0" w:color="DFDFDF"/>
            </w:tcBorders>
            <w:shd w:val="clear" w:color="auto" w:fill="F2F2F2"/>
            <w:tcMar>
              <w:top w:w="150" w:type="dxa"/>
              <w:left w:w="195" w:type="dxa"/>
              <w:bottom w:w="150" w:type="dxa"/>
              <w:right w:w="195" w:type="dxa"/>
            </w:tcMar>
            <w:vAlign w:val="center"/>
            <w:hideMark/>
          </w:tcPr>
          <w:p w14:paraId="0A6E306D" w14:textId="77777777" w:rsidR="00DA15D9" w:rsidRPr="00DA15D9" w:rsidRDefault="00DA15D9" w:rsidP="00DA15D9">
            <w:pPr>
              <w:widowControl/>
              <w:jc w:val="left"/>
              <w:rPr>
                <w:rFonts w:ascii="宋体" w:eastAsia="宋体" w:hAnsi="宋体" w:cs="宋体"/>
                <w:b/>
                <w:bCs/>
                <w:color w:val="333333"/>
                <w:kern w:val="0"/>
                <w:sz w:val="24"/>
                <w:szCs w:val="24"/>
              </w:rPr>
            </w:pPr>
            <w:r w:rsidRPr="00DA15D9">
              <w:rPr>
                <w:rFonts w:ascii="宋体" w:eastAsia="宋体" w:hAnsi="宋体" w:cs="宋体"/>
                <w:b/>
                <w:bCs/>
                <w:color w:val="333333"/>
                <w:kern w:val="0"/>
                <w:sz w:val="24"/>
                <w:szCs w:val="24"/>
              </w:rPr>
              <w:t>名称</w:t>
            </w:r>
          </w:p>
        </w:tc>
        <w:tc>
          <w:tcPr>
            <w:tcW w:w="2980" w:type="dxa"/>
            <w:tcBorders>
              <w:top w:val="nil"/>
              <w:left w:val="single" w:sz="6" w:space="0" w:color="DFDFDF"/>
              <w:bottom w:val="nil"/>
              <w:right w:val="single" w:sz="6" w:space="0" w:color="DFDFDF"/>
            </w:tcBorders>
            <w:shd w:val="clear" w:color="auto" w:fill="F2F2F2"/>
            <w:tcMar>
              <w:top w:w="150" w:type="dxa"/>
              <w:left w:w="195" w:type="dxa"/>
              <w:bottom w:w="150" w:type="dxa"/>
              <w:right w:w="195" w:type="dxa"/>
            </w:tcMar>
            <w:vAlign w:val="center"/>
            <w:hideMark/>
          </w:tcPr>
          <w:p w14:paraId="4044757A" w14:textId="77777777" w:rsidR="00DA15D9" w:rsidRPr="00DA15D9" w:rsidRDefault="00DA15D9" w:rsidP="00DA15D9">
            <w:pPr>
              <w:widowControl/>
              <w:jc w:val="left"/>
              <w:rPr>
                <w:rFonts w:ascii="宋体" w:eastAsia="宋体" w:hAnsi="宋体" w:cs="宋体"/>
                <w:b/>
                <w:bCs/>
                <w:color w:val="333333"/>
                <w:kern w:val="0"/>
                <w:sz w:val="24"/>
                <w:szCs w:val="24"/>
              </w:rPr>
            </w:pPr>
            <w:r w:rsidRPr="00DA15D9">
              <w:rPr>
                <w:rFonts w:ascii="宋体" w:eastAsia="宋体" w:hAnsi="宋体" w:cs="宋体"/>
                <w:b/>
                <w:bCs/>
                <w:color w:val="333333"/>
                <w:kern w:val="0"/>
                <w:sz w:val="24"/>
                <w:szCs w:val="24"/>
              </w:rPr>
              <w:t>简介</w:t>
            </w:r>
          </w:p>
        </w:tc>
        <w:tc>
          <w:tcPr>
            <w:tcW w:w="2835" w:type="dxa"/>
            <w:tcBorders>
              <w:top w:val="nil"/>
              <w:left w:val="single" w:sz="6" w:space="0" w:color="DFDFDF"/>
              <w:bottom w:val="nil"/>
              <w:right w:val="single" w:sz="6" w:space="0" w:color="DFDFDF"/>
            </w:tcBorders>
            <w:shd w:val="clear" w:color="auto" w:fill="F2F2F2"/>
            <w:tcMar>
              <w:top w:w="150" w:type="dxa"/>
              <w:left w:w="195" w:type="dxa"/>
              <w:bottom w:w="150" w:type="dxa"/>
              <w:right w:w="195" w:type="dxa"/>
            </w:tcMar>
            <w:vAlign w:val="center"/>
            <w:hideMark/>
          </w:tcPr>
          <w:p w14:paraId="1D5BA5C9" w14:textId="77777777" w:rsidR="00DA15D9" w:rsidRPr="00DA15D9" w:rsidRDefault="00DA15D9" w:rsidP="00DA15D9">
            <w:pPr>
              <w:widowControl/>
              <w:jc w:val="left"/>
              <w:rPr>
                <w:rFonts w:ascii="宋体" w:eastAsia="宋体" w:hAnsi="宋体" w:cs="宋体"/>
                <w:b/>
                <w:bCs/>
                <w:color w:val="333333"/>
                <w:kern w:val="0"/>
                <w:sz w:val="24"/>
                <w:szCs w:val="24"/>
              </w:rPr>
            </w:pPr>
            <w:r w:rsidRPr="00DA15D9">
              <w:rPr>
                <w:rFonts w:ascii="宋体" w:eastAsia="宋体" w:hAnsi="宋体" w:cs="宋体"/>
                <w:b/>
                <w:bCs/>
                <w:color w:val="333333"/>
                <w:kern w:val="0"/>
                <w:sz w:val="24"/>
                <w:szCs w:val="24"/>
              </w:rPr>
              <w:t>应用场景</w:t>
            </w:r>
          </w:p>
        </w:tc>
        <w:tc>
          <w:tcPr>
            <w:tcW w:w="4470" w:type="dxa"/>
            <w:tcBorders>
              <w:top w:val="nil"/>
              <w:left w:val="single" w:sz="6" w:space="0" w:color="DFDFDF"/>
              <w:bottom w:val="nil"/>
              <w:right w:val="nil"/>
            </w:tcBorders>
            <w:shd w:val="clear" w:color="auto" w:fill="F2F2F2"/>
            <w:tcMar>
              <w:top w:w="150" w:type="dxa"/>
              <w:left w:w="195" w:type="dxa"/>
              <w:bottom w:w="150" w:type="dxa"/>
              <w:right w:w="195" w:type="dxa"/>
            </w:tcMar>
            <w:vAlign w:val="center"/>
            <w:hideMark/>
          </w:tcPr>
          <w:p w14:paraId="5FF3C90A" w14:textId="77777777" w:rsidR="00DA15D9" w:rsidRPr="00DA15D9" w:rsidRDefault="00DA15D9" w:rsidP="00DA15D9">
            <w:pPr>
              <w:widowControl/>
              <w:jc w:val="left"/>
              <w:rPr>
                <w:rFonts w:ascii="宋体" w:eastAsia="宋体" w:hAnsi="宋体" w:cs="宋体"/>
                <w:b/>
                <w:bCs/>
                <w:color w:val="333333"/>
                <w:kern w:val="0"/>
                <w:sz w:val="24"/>
                <w:szCs w:val="24"/>
              </w:rPr>
            </w:pPr>
            <w:r w:rsidRPr="00DA15D9">
              <w:rPr>
                <w:rFonts w:ascii="宋体" w:eastAsia="宋体" w:hAnsi="宋体" w:cs="宋体"/>
                <w:b/>
                <w:bCs/>
                <w:color w:val="333333"/>
                <w:kern w:val="0"/>
                <w:sz w:val="24"/>
                <w:szCs w:val="24"/>
              </w:rPr>
              <w:t>DDoS攻击防御能力</w:t>
            </w:r>
          </w:p>
        </w:tc>
      </w:tr>
      <w:tr w:rsidR="00DA15D9" w:rsidRPr="00DA15D9" w14:paraId="3B4B6422" w14:textId="77777777" w:rsidTr="00DA15D9">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5AA96A7F" w14:textId="77777777" w:rsidR="00DA15D9" w:rsidRPr="00DA15D9" w:rsidRDefault="00740E74" w:rsidP="00DA15D9">
            <w:pPr>
              <w:widowControl/>
              <w:jc w:val="left"/>
              <w:rPr>
                <w:rFonts w:ascii="宋体" w:eastAsia="宋体" w:hAnsi="宋体" w:cs="宋体"/>
                <w:kern w:val="0"/>
                <w:sz w:val="24"/>
                <w:szCs w:val="24"/>
              </w:rPr>
            </w:pPr>
            <w:hyperlink r:id="rId7" w:anchor="section-y9w-gnp-17u" w:history="1">
              <w:r w:rsidR="00DA15D9" w:rsidRPr="00DA15D9">
                <w:rPr>
                  <w:rFonts w:ascii="宋体" w:eastAsia="宋体" w:hAnsi="宋体" w:cs="宋体"/>
                  <w:color w:val="FF6A00"/>
                  <w:kern w:val="0"/>
                  <w:sz w:val="24"/>
                  <w:szCs w:val="24"/>
                  <w:u w:val="single"/>
                </w:rPr>
                <w:t>DDoS原生防护基础版</w:t>
              </w:r>
            </w:hyperlink>
          </w:p>
        </w:tc>
        <w:tc>
          <w:tcPr>
            <w:tcW w:w="2980" w:type="dxa"/>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30677416" w14:textId="77777777" w:rsidR="00DA15D9" w:rsidRPr="00DA15D9" w:rsidRDefault="00DA15D9" w:rsidP="00DA15D9">
            <w:pPr>
              <w:widowControl/>
              <w:jc w:val="left"/>
              <w:rPr>
                <w:rFonts w:ascii="宋体" w:eastAsia="宋体" w:hAnsi="宋体" w:cs="宋体"/>
                <w:kern w:val="0"/>
                <w:sz w:val="24"/>
                <w:szCs w:val="24"/>
              </w:rPr>
            </w:pPr>
            <w:r w:rsidRPr="00DA15D9">
              <w:rPr>
                <w:rFonts w:ascii="宋体" w:eastAsia="宋体" w:hAnsi="宋体" w:cs="宋体"/>
                <w:kern w:val="0"/>
                <w:sz w:val="24"/>
                <w:szCs w:val="24"/>
              </w:rPr>
              <w:t>阿里云提供的基础服务，根据您所购买的阿里云产品（ECS、SLB、EIP、WAF）公网IP免费提供最大5 Gbps的DDoS防护能力。</w:t>
            </w:r>
          </w:p>
        </w:tc>
        <w:tc>
          <w:tcPr>
            <w:tcW w:w="2835" w:type="dxa"/>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0BDD43B1" w14:textId="77777777" w:rsidR="00DA15D9" w:rsidRPr="00DA15D9" w:rsidRDefault="00DA15D9" w:rsidP="00DA15D9">
            <w:pPr>
              <w:widowControl/>
              <w:jc w:val="left"/>
              <w:rPr>
                <w:rFonts w:ascii="宋体" w:eastAsia="宋体" w:hAnsi="宋体" w:cs="宋体"/>
                <w:kern w:val="0"/>
                <w:sz w:val="24"/>
                <w:szCs w:val="24"/>
              </w:rPr>
            </w:pPr>
            <w:r w:rsidRPr="00DA15D9">
              <w:rPr>
                <w:rFonts w:ascii="宋体" w:eastAsia="宋体" w:hAnsi="宋体" w:cs="宋体"/>
                <w:kern w:val="0"/>
                <w:sz w:val="24"/>
                <w:szCs w:val="24"/>
              </w:rPr>
              <w:t>购买阿里云产品即可获得基础的DDoS防护能力，仅可满足较低的安全需求，对于有最大安全防护需求的用户建议额外开通其他的安全方案。</w:t>
            </w:r>
          </w:p>
        </w:tc>
        <w:tc>
          <w:tcPr>
            <w:tcW w:w="4470" w:type="dxa"/>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427A8CA8" w14:textId="77777777" w:rsidR="00DA15D9" w:rsidRPr="00DA15D9" w:rsidRDefault="00DA15D9" w:rsidP="00DA15D9">
            <w:pPr>
              <w:widowControl/>
              <w:jc w:val="left"/>
              <w:rPr>
                <w:rFonts w:ascii="宋体" w:eastAsia="宋体" w:hAnsi="宋体" w:cs="宋体"/>
                <w:kern w:val="0"/>
                <w:sz w:val="24"/>
                <w:szCs w:val="24"/>
              </w:rPr>
            </w:pPr>
            <w:r w:rsidRPr="00DA15D9">
              <w:rPr>
                <w:rFonts w:ascii="宋体" w:eastAsia="宋体" w:hAnsi="宋体" w:cs="宋体"/>
                <w:kern w:val="0"/>
                <w:sz w:val="24"/>
                <w:szCs w:val="24"/>
              </w:rPr>
              <w:t>支持防御不超过5 Gbps的DDoS攻击。</w:t>
            </w:r>
          </w:p>
          <w:p w14:paraId="7272DB13" w14:textId="77777777" w:rsidR="00DA15D9" w:rsidRPr="00DA15D9" w:rsidRDefault="00DA15D9" w:rsidP="00DA15D9">
            <w:pPr>
              <w:widowControl/>
              <w:spacing w:line="360" w:lineRule="atLeast"/>
              <w:jc w:val="left"/>
              <w:rPr>
                <w:rFonts w:ascii="宋体" w:eastAsia="宋体" w:hAnsi="宋体" w:cs="宋体"/>
                <w:kern w:val="0"/>
                <w:szCs w:val="21"/>
              </w:rPr>
            </w:pPr>
            <w:r w:rsidRPr="00DA15D9">
              <w:rPr>
                <w:rFonts w:ascii="宋体" w:eastAsia="宋体" w:hAnsi="宋体" w:cs="宋体"/>
                <w:kern w:val="0"/>
                <w:szCs w:val="21"/>
              </w:rPr>
              <w:t>更多信息，请参见</w:t>
            </w:r>
            <w:hyperlink r:id="rId8" w:anchor="section-y9w-gnp-17u" w:history="1">
              <w:r w:rsidRPr="00DA15D9">
                <w:rPr>
                  <w:rFonts w:ascii="宋体" w:eastAsia="宋体" w:hAnsi="宋体" w:cs="宋体"/>
                  <w:color w:val="FF6A00"/>
                  <w:kern w:val="0"/>
                  <w:szCs w:val="21"/>
                  <w:u w:val="single"/>
                </w:rPr>
                <w:t>DDoS原生防护套餐版本</w:t>
              </w:r>
            </w:hyperlink>
            <w:r w:rsidRPr="00DA15D9">
              <w:rPr>
                <w:rFonts w:ascii="宋体" w:eastAsia="宋体" w:hAnsi="宋体" w:cs="宋体"/>
                <w:kern w:val="0"/>
                <w:szCs w:val="21"/>
              </w:rPr>
              <w:t>。</w:t>
            </w:r>
          </w:p>
        </w:tc>
      </w:tr>
      <w:tr w:rsidR="00DA15D9" w:rsidRPr="00DA15D9" w14:paraId="4BF71035" w14:textId="77777777" w:rsidTr="00DA15D9">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564D4C7C" w14:textId="77777777" w:rsidR="00DA15D9" w:rsidRPr="00DA15D9" w:rsidRDefault="00740E74" w:rsidP="00DA15D9">
            <w:pPr>
              <w:widowControl/>
              <w:jc w:val="left"/>
              <w:rPr>
                <w:rFonts w:ascii="宋体" w:eastAsia="宋体" w:hAnsi="宋体" w:cs="宋体"/>
                <w:kern w:val="0"/>
                <w:sz w:val="24"/>
                <w:szCs w:val="24"/>
              </w:rPr>
            </w:pPr>
            <w:hyperlink r:id="rId9" w:anchor="concept-63643-zh" w:tooltip="DDoS原生防护是一款针对阿里云ECS、SLB、Web应用防火墙、EIP等产品直接提升DDoS防御能力的安全产品。相比于DDoS高防，DDoS原生防护可以直接把防御能力加载到云产品上，不需要更换IP，也没有四层端口、七层域名数等限制。DDoS原生防护部署简易，购买后只需要绑定需要防护的云产品的IP地址即可使用，几分钟内生效。" w:history="1">
              <w:r w:rsidR="00DA15D9" w:rsidRPr="00DA15D9">
                <w:rPr>
                  <w:rFonts w:ascii="宋体" w:eastAsia="宋体" w:hAnsi="宋体" w:cs="宋体"/>
                  <w:color w:val="FF6A00"/>
                  <w:kern w:val="0"/>
                  <w:sz w:val="24"/>
                  <w:szCs w:val="24"/>
                  <w:u w:val="single"/>
                </w:rPr>
                <w:t>DDoS原生防护企业版</w:t>
              </w:r>
            </w:hyperlink>
          </w:p>
        </w:tc>
        <w:tc>
          <w:tcPr>
            <w:tcW w:w="2980" w:type="dxa"/>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6E7C0C9B" w14:textId="77777777" w:rsidR="00DA15D9" w:rsidRPr="00DA15D9" w:rsidRDefault="00DA15D9" w:rsidP="00DA15D9">
            <w:pPr>
              <w:widowControl/>
              <w:jc w:val="left"/>
              <w:rPr>
                <w:rFonts w:ascii="宋体" w:eastAsia="宋体" w:hAnsi="宋体" w:cs="宋体"/>
                <w:kern w:val="0"/>
                <w:sz w:val="24"/>
                <w:szCs w:val="24"/>
              </w:rPr>
            </w:pPr>
            <w:r w:rsidRPr="00DA15D9">
              <w:rPr>
                <w:rFonts w:ascii="宋体" w:eastAsia="宋体" w:hAnsi="宋体" w:cs="宋体"/>
                <w:kern w:val="0"/>
                <w:sz w:val="24"/>
                <w:szCs w:val="24"/>
              </w:rPr>
              <w:t>阿里云提供的直接提升阿里云ECS、SLB、WAF、EIP</w:t>
            </w:r>
            <w:proofErr w:type="gramStart"/>
            <w:r w:rsidRPr="00DA15D9">
              <w:rPr>
                <w:rFonts w:ascii="宋体" w:eastAsia="宋体" w:hAnsi="宋体" w:cs="宋体"/>
                <w:kern w:val="0"/>
                <w:sz w:val="24"/>
                <w:szCs w:val="24"/>
              </w:rPr>
              <w:t>等云产品</w:t>
            </w:r>
            <w:proofErr w:type="gramEnd"/>
            <w:r w:rsidRPr="00DA15D9">
              <w:rPr>
                <w:rFonts w:ascii="宋体" w:eastAsia="宋体" w:hAnsi="宋体" w:cs="宋体"/>
                <w:kern w:val="0"/>
                <w:sz w:val="24"/>
                <w:szCs w:val="24"/>
              </w:rPr>
              <w:t>DDoS防护能力的安全方案。</w:t>
            </w:r>
          </w:p>
          <w:p w14:paraId="27FC952A" w14:textId="77777777" w:rsidR="00DA15D9" w:rsidRPr="00DA15D9" w:rsidRDefault="00DA15D9" w:rsidP="00DA15D9">
            <w:pPr>
              <w:widowControl/>
              <w:spacing w:line="360" w:lineRule="atLeast"/>
              <w:jc w:val="left"/>
              <w:rPr>
                <w:rFonts w:ascii="宋体" w:eastAsia="宋体" w:hAnsi="宋体" w:cs="宋体"/>
                <w:kern w:val="0"/>
                <w:szCs w:val="21"/>
              </w:rPr>
            </w:pPr>
            <w:r w:rsidRPr="00DA15D9">
              <w:rPr>
                <w:rFonts w:ascii="宋体" w:eastAsia="宋体" w:hAnsi="宋体" w:cs="宋体"/>
                <w:kern w:val="0"/>
                <w:szCs w:val="21"/>
              </w:rPr>
              <w:t>通过简单的配置，将DDoS原生防护企业版提供的安全能力直接加载到</w:t>
            </w:r>
            <w:proofErr w:type="gramStart"/>
            <w:r w:rsidRPr="00DA15D9">
              <w:rPr>
                <w:rFonts w:ascii="宋体" w:eastAsia="宋体" w:hAnsi="宋体" w:cs="宋体"/>
                <w:kern w:val="0"/>
                <w:szCs w:val="21"/>
              </w:rPr>
              <w:t>云产品</w:t>
            </w:r>
            <w:proofErr w:type="gramEnd"/>
            <w:r w:rsidRPr="00DA15D9">
              <w:rPr>
                <w:rFonts w:ascii="宋体" w:eastAsia="宋体" w:hAnsi="宋体" w:cs="宋体"/>
                <w:kern w:val="0"/>
                <w:szCs w:val="21"/>
              </w:rPr>
              <w:t>上，提升其安全防护能力。</w:t>
            </w:r>
          </w:p>
        </w:tc>
        <w:tc>
          <w:tcPr>
            <w:tcW w:w="2835" w:type="dxa"/>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1FF333AB" w14:textId="77777777" w:rsidR="00DA15D9" w:rsidRPr="00DA15D9" w:rsidRDefault="00DA15D9" w:rsidP="00DA15D9">
            <w:pPr>
              <w:widowControl/>
              <w:numPr>
                <w:ilvl w:val="0"/>
                <w:numId w:val="1"/>
              </w:numPr>
              <w:spacing w:before="90" w:after="90"/>
              <w:jc w:val="left"/>
              <w:rPr>
                <w:rFonts w:ascii="宋体" w:eastAsia="宋体" w:hAnsi="宋体" w:cs="宋体"/>
                <w:kern w:val="0"/>
                <w:sz w:val="24"/>
                <w:szCs w:val="24"/>
              </w:rPr>
            </w:pPr>
            <w:r w:rsidRPr="00DA15D9">
              <w:rPr>
                <w:rFonts w:ascii="宋体" w:eastAsia="宋体" w:hAnsi="宋体" w:cs="宋体"/>
                <w:kern w:val="0"/>
                <w:sz w:val="24"/>
                <w:szCs w:val="24"/>
              </w:rPr>
              <w:t>在线视频、直播答题等对业务流畅要求比较高（低延迟）的DDoS攻击防护。</w:t>
            </w:r>
          </w:p>
          <w:p w14:paraId="5011DE91" w14:textId="77777777" w:rsidR="00DA15D9" w:rsidRPr="00DA15D9" w:rsidRDefault="00DA15D9" w:rsidP="00DA15D9">
            <w:pPr>
              <w:widowControl/>
              <w:numPr>
                <w:ilvl w:val="0"/>
                <w:numId w:val="1"/>
              </w:numPr>
              <w:spacing w:before="90" w:after="90"/>
              <w:jc w:val="left"/>
              <w:rPr>
                <w:rFonts w:ascii="宋体" w:eastAsia="宋体" w:hAnsi="宋体" w:cs="宋体"/>
                <w:kern w:val="0"/>
                <w:sz w:val="24"/>
                <w:szCs w:val="24"/>
              </w:rPr>
            </w:pPr>
            <w:r w:rsidRPr="00DA15D9">
              <w:rPr>
                <w:rFonts w:ascii="宋体" w:eastAsia="宋体" w:hAnsi="宋体" w:cs="宋体"/>
                <w:kern w:val="0"/>
                <w:sz w:val="24"/>
                <w:szCs w:val="24"/>
              </w:rPr>
              <w:t>业务中存在大量端口、域名、IP的DDoS攻击防护。</w:t>
            </w:r>
          </w:p>
        </w:tc>
        <w:tc>
          <w:tcPr>
            <w:tcW w:w="4470" w:type="dxa"/>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58944A66" w14:textId="77777777" w:rsidR="00DA15D9" w:rsidRPr="00DA15D9" w:rsidRDefault="00DA15D9" w:rsidP="00DA15D9">
            <w:pPr>
              <w:widowControl/>
              <w:jc w:val="left"/>
              <w:rPr>
                <w:rFonts w:ascii="宋体" w:eastAsia="宋体" w:hAnsi="宋体" w:cs="宋体"/>
                <w:kern w:val="0"/>
                <w:sz w:val="24"/>
                <w:szCs w:val="24"/>
              </w:rPr>
            </w:pPr>
            <w:r w:rsidRPr="00DA15D9">
              <w:rPr>
                <w:rFonts w:ascii="宋体" w:eastAsia="宋体" w:hAnsi="宋体" w:cs="宋体"/>
                <w:kern w:val="0"/>
                <w:sz w:val="24"/>
                <w:szCs w:val="24"/>
              </w:rPr>
              <w:t>支持</w:t>
            </w:r>
            <w:hyperlink r:id="rId10" w:anchor="section-iet-6rf-8p9" w:history="1">
              <w:r w:rsidRPr="00DA15D9">
                <w:rPr>
                  <w:rFonts w:ascii="宋体" w:eastAsia="宋体" w:hAnsi="宋体" w:cs="宋体"/>
                  <w:color w:val="FF6A00"/>
                  <w:kern w:val="0"/>
                  <w:sz w:val="24"/>
                  <w:szCs w:val="24"/>
                  <w:u w:val="single"/>
                </w:rPr>
                <w:t>全力防护</w:t>
              </w:r>
            </w:hyperlink>
            <w:r w:rsidRPr="00DA15D9">
              <w:rPr>
                <w:rFonts w:ascii="宋体" w:eastAsia="宋体" w:hAnsi="宋体" w:cs="宋体"/>
                <w:kern w:val="0"/>
                <w:sz w:val="24"/>
                <w:szCs w:val="24"/>
              </w:rPr>
              <w:t>。</w:t>
            </w:r>
          </w:p>
        </w:tc>
      </w:tr>
      <w:tr w:rsidR="00DA15D9" w:rsidRPr="00DA15D9" w14:paraId="138E3157" w14:textId="77777777" w:rsidTr="00DA15D9">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6035A355" w14:textId="77777777" w:rsidR="00DA15D9" w:rsidRPr="00DA15D9" w:rsidRDefault="00740E74" w:rsidP="00DA15D9">
            <w:pPr>
              <w:widowControl/>
              <w:jc w:val="left"/>
              <w:rPr>
                <w:rFonts w:ascii="宋体" w:eastAsia="宋体" w:hAnsi="宋体" w:cs="宋体"/>
                <w:kern w:val="0"/>
                <w:sz w:val="24"/>
                <w:szCs w:val="24"/>
              </w:rPr>
            </w:pPr>
            <w:hyperlink r:id="rId11" w:anchor="concept-2417452" w:tooltip="DDoS高防（Anti-DDoS）是阿里云提供的DDoS攻击代理防护服务。当您的互联网服务器遭受大流量的DDos攻击时，DDoS高防可以保护其应用服务持续可用。DDoS高防通过DNS解析调度流量到阿里云高防网络，代理接入阿里云DDoS防护系统，抵御流量型和资源耗尽型DDoS攻击。" w:history="1">
              <w:r w:rsidR="00DA15D9" w:rsidRPr="00DA15D9">
                <w:rPr>
                  <w:rFonts w:ascii="宋体" w:eastAsia="宋体" w:hAnsi="宋体" w:cs="宋体"/>
                  <w:color w:val="FF6A00"/>
                  <w:kern w:val="0"/>
                  <w:sz w:val="24"/>
                  <w:szCs w:val="24"/>
                  <w:u w:val="single"/>
                </w:rPr>
                <w:t>DDoS高防（新BGP、国际）</w:t>
              </w:r>
            </w:hyperlink>
          </w:p>
        </w:tc>
        <w:tc>
          <w:tcPr>
            <w:tcW w:w="2980" w:type="dxa"/>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04C7EB2B" w14:textId="77777777" w:rsidR="00DA15D9" w:rsidRPr="00DA15D9" w:rsidRDefault="00DA15D9" w:rsidP="00DA15D9">
            <w:pPr>
              <w:widowControl/>
              <w:jc w:val="left"/>
              <w:rPr>
                <w:rFonts w:ascii="宋体" w:eastAsia="宋体" w:hAnsi="宋体" w:cs="宋体"/>
                <w:kern w:val="0"/>
                <w:sz w:val="24"/>
                <w:szCs w:val="24"/>
              </w:rPr>
            </w:pPr>
            <w:r w:rsidRPr="00DA15D9">
              <w:rPr>
                <w:rFonts w:ascii="宋体" w:eastAsia="宋体" w:hAnsi="宋体" w:cs="宋体"/>
                <w:kern w:val="0"/>
                <w:sz w:val="24"/>
                <w:szCs w:val="24"/>
              </w:rPr>
              <w:t>阿里云提供的解决互联网服务器（包括非阿里云主机）遭受大流量DDoS攻击的安全方案。</w:t>
            </w:r>
          </w:p>
          <w:p w14:paraId="04958AB2" w14:textId="77777777" w:rsidR="00DA15D9" w:rsidRPr="00DA15D9" w:rsidRDefault="00DA15D9" w:rsidP="00DA15D9">
            <w:pPr>
              <w:widowControl/>
              <w:spacing w:line="360" w:lineRule="atLeast"/>
              <w:jc w:val="left"/>
              <w:rPr>
                <w:rFonts w:ascii="宋体" w:eastAsia="宋体" w:hAnsi="宋体" w:cs="宋体"/>
                <w:kern w:val="0"/>
                <w:szCs w:val="21"/>
              </w:rPr>
            </w:pPr>
            <w:r w:rsidRPr="00DA15D9">
              <w:rPr>
                <w:rFonts w:ascii="宋体" w:eastAsia="宋体" w:hAnsi="宋体" w:cs="宋体"/>
                <w:kern w:val="0"/>
                <w:szCs w:val="21"/>
              </w:rPr>
              <w:t>通过配置DDoS高防，将业务请求流量牵引至DDoS高防清洗，攻击流量被过滤，</w:t>
            </w:r>
            <w:proofErr w:type="gramStart"/>
            <w:r w:rsidRPr="00DA15D9">
              <w:rPr>
                <w:rFonts w:ascii="宋体" w:eastAsia="宋体" w:hAnsi="宋体" w:cs="宋体"/>
                <w:kern w:val="0"/>
                <w:szCs w:val="21"/>
              </w:rPr>
              <w:t>仅正常</w:t>
            </w:r>
            <w:proofErr w:type="gramEnd"/>
            <w:r w:rsidRPr="00DA15D9">
              <w:rPr>
                <w:rFonts w:ascii="宋体" w:eastAsia="宋体" w:hAnsi="宋体" w:cs="宋体"/>
                <w:kern w:val="0"/>
                <w:szCs w:val="21"/>
              </w:rPr>
              <w:t>流量被</w:t>
            </w:r>
            <w:proofErr w:type="gramStart"/>
            <w:r w:rsidRPr="00DA15D9">
              <w:rPr>
                <w:rFonts w:ascii="宋体" w:eastAsia="宋体" w:hAnsi="宋体" w:cs="宋体"/>
                <w:kern w:val="0"/>
                <w:szCs w:val="21"/>
              </w:rPr>
              <w:t>转发到源站</w:t>
            </w:r>
            <w:proofErr w:type="gramEnd"/>
            <w:r w:rsidRPr="00DA15D9">
              <w:rPr>
                <w:rFonts w:ascii="宋体" w:eastAsia="宋体" w:hAnsi="宋体" w:cs="宋体"/>
                <w:kern w:val="0"/>
                <w:szCs w:val="21"/>
              </w:rPr>
              <w:t>，确保源站服务器稳定可靠。</w:t>
            </w:r>
          </w:p>
        </w:tc>
        <w:tc>
          <w:tcPr>
            <w:tcW w:w="2835" w:type="dxa"/>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77F6795F" w14:textId="77777777" w:rsidR="00DA15D9" w:rsidRPr="00DA15D9" w:rsidRDefault="00DA15D9" w:rsidP="00DA15D9">
            <w:pPr>
              <w:widowControl/>
              <w:numPr>
                <w:ilvl w:val="0"/>
                <w:numId w:val="2"/>
              </w:numPr>
              <w:spacing w:before="90" w:after="90"/>
              <w:jc w:val="left"/>
              <w:rPr>
                <w:rFonts w:ascii="宋体" w:eastAsia="宋体" w:hAnsi="宋体" w:cs="宋体"/>
                <w:kern w:val="0"/>
                <w:sz w:val="24"/>
                <w:szCs w:val="24"/>
              </w:rPr>
            </w:pPr>
            <w:r w:rsidRPr="00DA15D9">
              <w:rPr>
                <w:rFonts w:ascii="宋体" w:eastAsia="宋体" w:hAnsi="宋体" w:cs="宋体"/>
                <w:kern w:val="0"/>
                <w:sz w:val="24"/>
                <w:szCs w:val="24"/>
              </w:rPr>
              <w:t>金融、电商、门户类网站的DDoS攻击防护。</w:t>
            </w:r>
          </w:p>
          <w:p w14:paraId="459B1FE2" w14:textId="77777777" w:rsidR="00DA15D9" w:rsidRPr="00DA15D9" w:rsidRDefault="00DA15D9" w:rsidP="00DA15D9">
            <w:pPr>
              <w:widowControl/>
              <w:numPr>
                <w:ilvl w:val="0"/>
                <w:numId w:val="2"/>
              </w:numPr>
              <w:spacing w:before="90" w:after="90"/>
              <w:jc w:val="left"/>
              <w:rPr>
                <w:rFonts w:ascii="宋体" w:eastAsia="宋体" w:hAnsi="宋体" w:cs="宋体"/>
                <w:kern w:val="0"/>
                <w:sz w:val="24"/>
                <w:szCs w:val="24"/>
              </w:rPr>
            </w:pPr>
            <w:r w:rsidRPr="00DA15D9">
              <w:rPr>
                <w:rFonts w:ascii="宋体" w:eastAsia="宋体" w:hAnsi="宋体" w:cs="宋体"/>
                <w:kern w:val="0"/>
                <w:sz w:val="24"/>
                <w:szCs w:val="24"/>
              </w:rPr>
              <w:t>政府互联网出口、门户与开放平台的DDoS攻击防护。</w:t>
            </w:r>
          </w:p>
          <w:p w14:paraId="6B22EA01" w14:textId="77777777" w:rsidR="00DA15D9" w:rsidRPr="00DA15D9" w:rsidRDefault="00DA15D9" w:rsidP="00DA15D9">
            <w:pPr>
              <w:widowControl/>
              <w:numPr>
                <w:ilvl w:val="0"/>
                <w:numId w:val="2"/>
              </w:numPr>
              <w:spacing w:before="90" w:after="90"/>
              <w:jc w:val="left"/>
              <w:rPr>
                <w:rFonts w:ascii="宋体" w:eastAsia="宋体" w:hAnsi="宋体" w:cs="宋体"/>
                <w:kern w:val="0"/>
                <w:sz w:val="24"/>
                <w:szCs w:val="24"/>
              </w:rPr>
            </w:pPr>
            <w:r w:rsidRPr="00DA15D9">
              <w:rPr>
                <w:rFonts w:ascii="宋体" w:eastAsia="宋体" w:hAnsi="宋体" w:cs="宋体"/>
                <w:kern w:val="0"/>
                <w:sz w:val="24"/>
                <w:szCs w:val="24"/>
              </w:rPr>
              <w:t>重大线上直播、活动推广促销场景的DDoS攻击防护。</w:t>
            </w:r>
          </w:p>
          <w:p w14:paraId="35781E74" w14:textId="77777777" w:rsidR="00DA15D9" w:rsidRPr="00DA15D9" w:rsidRDefault="00DA15D9" w:rsidP="00DA15D9">
            <w:pPr>
              <w:widowControl/>
              <w:numPr>
                <w:ilvl w:val="0"/>
                <w:numId w:val="2"/>
              </w:numPr>
              <w:spacing w:before="90" w:after="90"/>
              <w:jc w:val="left"/>
              <w:rPr>
                <w:rFonts w:ascii="宋体" w:eastAsia="宋体" w:hAnsi="宋体" w:cs="宋体"/>
                <w:kern w:val="0"/>
                <w:sz w:val="24"/>
                <w:szCs w:val="24"/>
              </w:rPr>
            </w:pPr>
            <w:r w:rsidRPr="00DA15D9">
              <w:rPr>
                <w:rFonts w:ascii="宋体" w:eastAsia="宋体" w:hAnsi="宋体" w:cs="宋体"/>
                <w:kern w:val="0"/>
                <w:sz w:val="24"/>
                <w:szCs w:val="24"/>
              </w:rPr>
              <w:t>业务</w:t>
            </w:r>
            <w:proofErr w:type="gramStart"/>
            <w:r w:rsidRPr="00DA15D9">
              <w:rPr>
                <w:rFonts w:ascii="宋体" w:eastAsia="宋体" w:hAnsi="宋体" w:cs="宋体"/>
                <w:kern w:val="0"/>
                <w:sz w:val="24"/>
                <w:szCs w:val="24"/>
              </w:rPr>
              <w:t>遭竞争</w:t>
            </w:r>
            <w:proofErr w:type="gramEnd"/>
            <w:r w:rsidRPr="00DA15D9">
              <w:rPr>
                <w:rFonts w:ascii="宋体" w:eastAsia="宋体" w:hAnsi="宋体" w:cs="宋体"/>
                <w:kern w:val="0"/>
                <w:sz w:val="24"/>
                <w:szCs w:val="24"/>
              </w:rPr>
              <w:t>对手恶意攻击、勒索场景的安全防护。</w:t>
            </w:r>
          </w:p>
          <w:p w14:paraId="5C3505CE" w14:textId="77777777" w:rsidR="00DA15D9" w:rsidRPr="00DA15D9" w:rsidRDefault="00DA15D9" w:rsidP="00DA15D9">
            <w:pPr>
              <w:widowControl/>
              <w:numPr>
                <w:ilvl w:val="0"/>
                <w:numId w:val="2"/>
              </w:numPr>
              <w:spacing w:before="90" w:after="90"/>
              <w:jc w:val="left"/>
              <w:rPr>
                <w:rFonts w:ascii="宋体" w:eastAsia="宋体" w:hAnsi="宋体" w:cs="宋体"/>
                <w:kern w:val="0"/>
                <w:sz w:val="24"/>
                <w:szCs w:val="24"/>
              </w:rPr>
            </w:pPr>
            <w:r w:rsidRPr="00DA15D9">
              <w:rPr>
                <w:rFonts w:ascii="宋体" w:eastAsia="宋体" w:hAnsi="宋体" w:cs="宋体"/>
                <w:kern w:val="0"/>
                <w:sz w:val="24"/>
                <w:szCs w:val="24"/>
              </w:rPr>
              <w:t>移动业务（App）遭恶意注册、刷单、刷</w:t>
            </w:r>
            <w:r w:rsidRPr="00DA15D9">
              <w:rPr>
                <w:rFonts w:ascii="宋体" w:eastAsia="宋体" w:hAnsi="宋体" w:cs="宋体"/>
                <w:kern w:val="0"/>
                <w:sz w:val="24"/>
                <w:szCs w:val="24"/>
              </w:rPr>
              <w:lastRenderedPageBreak/>
              <w:t>流量场景的安全防护。</w:t>
            </w:r>
          </w:p>
        </w:tc>
        <w:tc>
          <w:tcPr>
            <w:tcW w:w="4470" w:type="dxa"/>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792C9C7B" w14:textId="77777777" w:rsidR="00DA15D9" w:rsidRPr="00DA15D9" w:rsidRDefault="00DA15D9" w:rsidP="00DA15D9">
            <w:pPr>
              <w:widowControl/>
              <w:numPr>
                <w:ilvl w:val="0"/>
                <w:numId w:val="3"/>
              </w:numPr>
              <w:jc w:val="left"/>
              <w:rPr>
                <w:rFonts w:ascii="宋体" w:eastAsia="宋体" w:hAnsi="宋体" w:cs="宋体"/>
                <w:kern w:val="0"/>
                <w:sz w:val="24"/>
                <w:szCs w:val="24"/>
              </w:rPr>
            </w:pPr>
            <w:r w:rsidRPr="00DA15D9">
              <w:rPr>
                <w:rFonts w:ascii="宋体" w:eastAsia="宋体" w:hAnsi="宋体" w:cs="宋体"/>
                <w:kern w:val="0"/>
                <w:sz w:val="24"/>
                <w:szCs w:val="24"/>
              </w:rPr>
              <w:lastRenderedPageBreak/>
              <w:t>DDoS高防（新BGP）支持</w:t>
            </w:r>
            <w:r w:rsidRPr="00DA15D9">
              <w:rPr>
                <w:rFonts w:ascii="宋体" w:eastAsia="宋体" w:hAnsi="宋体" w:cs="宋体"/>
                <w:kern w:val="0"/>
                <w:sz w:val="24"/>
                <w:szCs w:val="24"/>
              </w:rPr>
              <w:fldChar w:fldCharType="begin"/>
            </w:r>
            <w:r w:rsidRPr="00DA15D9">
              <w:rPr>
                <w:rFonts w:ascii="宋体" w:eastAsia="宋体" w:hAnsi="宋体" w:cs="宋体"/>
                <w:kern w:val="0"/>
                <w:sz w:val="24"/>
                <w:szCs w:val="24"/>
              </w:rPr>
              <w:instrText xml:space="preserve"> HYPERLINK "https://help.aliyun.com/document_detail/40038.html" \l "section-y3t-edq-00t" \o "" </w:instrText>
            </w:r>
            <w:r w:rsidRPr="00DA15D9">
              <w:rPr>
                <w:rFonts w:ascii="宋体" w:eastAsia="宋体" w:hAnsi="宋体" w:cs="宋体"/>
                <w:kern w:val="0"/>
                <w:sz w:val="24"/>
                <w:szCs w:val="24"/>
              </w:rPr>
              <w:fldChar w:fldCharType="separate"/>
            </w:r>
            <w:r w:rsidRPr="00DA15D9">
              <w:rPr>
                <w:rFonts w:ascii="宋体" w:eastAsia="宋体" w:hAnsi="宋体" w:cs="宋体"/>
                <w:color w:val="FF6A00"/>
                <w:kern w:val="0"/>
                <w:sz w:val="24"/>
                <w:szCs w:val="24"/>
                <w:u w:val="single"/>
              </w:rPr>
              <w:t>弹性防护</w:t>
            </w:r>
            <w:r w:rsidRPr="00DA15D9">
              <w:rPr>
                <w:rFonts w:ascii="宋体" w:eastAsia="宋体" w:hAnsi="宋体" w:cs="宋体"/>
                <w:kern w:val="0"/>
                <w:sz w:val="24"/>
                <w:szCs w:val="24"/>
              </w:rPr>
              <w:fldChar w:fldCharType="end"/>
            </w:r>
            <w:r w:rsidRPr="00DA15D9">
              <w:rPr>
                <w:rFonts w:ascii="宋体" w:eastAsia="宋体" w:hAnsi="宋体" w:cs="宋体"/>
                <w:kern w:val="0"/>
                <w:sz w:val="24"/>
                <w:szCs w:val="24"/>
              </w:rPr>
              <w:t>。</w:t>
            </w:r>
          </w:p>
          <w:p w14:paraId="3F7C030F" w14:textId="77777777" w:rsidR="00DA15D9" w:rsidRPr="00DA15D9" w:rsidRDefault="00DA15D9" w:rsidP="00DA15D9">
            <w:pPr>
              <w:widowControl/>
              <w:numPr>
                <w:ilvl w:val="0"/>
                <w:numId w:val="3"/>
              </w:numPr>
              <w:jc w:val="left"/>
              <w:rPr>
                <w:rFonts w:ascii="宋体" w:eastAsia="宋体" w:hAnsi="宋体" w:cs="宋体"/>
                <w:kern w:val="0"/>
                <w:sz w:val="24"/>
                <w:szCs w:val="24"/>
              </w:rPr>
            </w:pPr>
            <w:r w:rsidRPr="00DA15D9">
              <w:rPr>
                <w:rFonts w:ascii="宋体" w:eastAsia="宋体" w:hAnsi="宋体" w:cs="宋体"/>
                <w:kern w:val="0"/>
                <w:sz w:val="24"/>
                <w:szCs w:val="24"/>
              </w:rPr>
              <w:t>DDoS高防（国际）支持</w:t>
            </w:r>
            <w:r w:rsidRPr="00DA15D9">
              <w:rPr>
                <w:rFonts w:ascii="宋体" w:eastAsia="宋体" w:hAnsi="宋体" w:cs="宋体"/>
                <w:kern w:val="0"/>
                <w:sz w:val="24"/>
                <w:szCs w:val="24"/>
              </w:rPr>
              <w:fldChar w:fldCharType="begin"/>
            </w:r>
            <w:r w:rsidRPr="00DA15D9">
              <w:rPr>
                <w:rFonts w:ascii="宋体" w:eastAsia="宋体" w:hAnsi="宋体" w:cs="宋体"/>
                <w:kern w:val="0"/>
                <w:sz w:val="24"/>
                <w:szCs w:val="24"/>
              </w:rPr>
              <w:instrText xml:space="preserve"> HYPERLINK "https://help.aliyun.com/document_detail/40038.html" \l "section-oum-a36-4bo" \o "" </w:instrText>
            </w:r>
            <w:r w:rsidRPr="00DA15D9">
              <w:rPr>
                <w:rFonts w:ascii="宋体" w:eastAsia="宋体" w:hAnsi="宋体" w:cs="宋体"/>
                <w:kern w:val="0"/>
                <w:sz w:val="24"/>
                <w:szCs w:val="24"/>
              </w:rPr>
              <w:fldChar w:fldCharType="separate"/>
            </w:r>
            <w:r w:rsidRPr="00DA15D9">
              <w:rPr>
                <w:rFonts w:ascii="宋体" w:eastAsia="宋体" w:hAnsi="宋体" w:cs="宋体"/>
                <w:color w:val="FF6A00"/>
                <w:kern w:val="0"/>
                <w:sz w:val="24"/>
                <w:szCs w:val="24"/>
                <w:u w:val="single"/>
              </w:rPr>
              <w:t>高级防护</w:t>
            </w:r>
            <w:r w:rsidRPr="00DA15D9">
              <w:rPr>
                <w:rFonts w:ascii="宋体" w:eastAsia="宋体" w:hAnsi="宋体" w:cs="宋体"/>
                <w:kern w:val="0"/>
                <w:sz w:val="24"/>
                <w:szCs w:val="24"/>
              </w:rPr>
              <w:fldChar w:fldCharType="end"/>
            </w:r>
            <w:r w:rsidRPr="00DA15D9">
              <w:rPr>
                <w:rFonts w:ascii="宋体" w:eastAsia="宋体" w:hAnsi="宋体" w:cs="宋体"/>
                <w:kern w:val="0"/>
                <w:sz w:val="24"/>
                <w:szCs w:val="24"/>
              </w:rPr>
              <w:t>。</w:t>
            </w:r>
          </w:p>
        </w:tc>
      </w:tr>
      <w:tr w:rsidR="00DA15D9" w:rsidRPr="00DA15D9" w14:paraId="6F5C6E79" w14:textId="77777777" w:rsidTr="00DA15D9">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510796BE" w14:textId="77777777" w:rsidR="00DA15D9" w:rsidRPr="00DA15D9" w:rsidRDefault="00740E74" w:rsidP="00DA15D9">
            <w:pPr>
              <w:widowControl/>
              <w:jc w:val="left"/>
              <w:rPr>
                <w:rFonts w:ascii="宋体" w:eastAsia="宋体" w:hAnsi="宋体" w:cs="宋体"/>
                <w:kern w:val="0"/>
                <w:sz w:val="24"/>
                <w:szCs w:val="24"/>
              </w:rPr>
            </w:pPr>
            <w:hyperlink r:id="rId12" w:anchor="concept-b3r-vc2-xdb" w:history="1">
              <w:r w:rsidR="00DA15D9" w:rsidRPr="00DA15D9">
                <w:rPr>
                  <w:rFonts w:ascii="宋体" w:eastAsia="宋体" w:hAnsi="宋体" w:cs="宋体"/>
                  <w:color w:val="FF6A00"/>
                  <w:kern w:val="0"/>
                  <w:sz w:val="24"/>
                  <w:szCs w:val="24"/>
                  <w:u w:val="single"/>
                </w:rPr>
                <w:t>游戏盾</w:t>
              </w:r>
            </w:hyperlink>
          </w:p>
        </w:tc>
        <w:tc>
          <w:tcPr>
            <w:tcW w:w="2980" w:type="dxa"/>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2B2EE372" w14:textId="77777777" w:rsidR="00DA15D9" w:rsidRPr="00DA15D9" w:rsidRDefault="00DA15D9" w:rsidP="00DA15D9">
            <w:pPr>
              <w:widowControl/>
              <w:jc w:val="left"/>
              <w:rPr>
                <w:rFonts w:ascii="宋体" w:eastAsia="宋体" w:hAnsi="宋体" w:cs="宋体"/>
                <w:kern w:val="0"/>
                <w:sz w:val="24"/>
                <w:szCs w:val="24"/>
              </w:rPr>
            </w:pPr>
            <w:r w:rsidRPr="00DA15D9">
              <w:rPr>
                <w:rFonts w:ascii="宋体" w:eastAsia="宋体" w:hAnsi="宋体" w:cs="宋体"/>
                <w:kern w:val="0"/>
                <w:sz w:val="24"/>
                <w:szCs w:val="24"/>
              </w:rPr>
              <w:t>阿里云针对游戏行业面对的DDoS、CC攻击提供的行业针对性解决方案。</w:t>
            </w:r>
          </w:p>
          <w:p w14:paraId="40D85FE2" w14:textId="77777777" w:rsidR="00DA15D9" w:rsidRPr="00DA15D9" w:rsidRDefault="00DA15D9" w:rsidP="00DA15D9">
            <w:pPr>
              <w:widowControl/>
              <w:spacing w:line="360" w:lineRule="atLeast"/>
              <w:jc w:val="left"/>
              <w:rPr>
                <w:rFonts w:ascii="宋体" w:eastAsia="宋体" w:hAnsi="宋体" w:cs="宋体"/>
                <w:kern w:val="0"/>
                <w:szCs w:val="21"/>
              </w:rPr>
            </w:pPr>
            <w:r w:rsidRPr="00DA15D9">
              <w:rPr>
                <w:rFonts w:ascii="宋体" w:eastAsia="宋体" w:hAnsi="宋体" w:cs="宋体"/>
                <w:kern w:val="0"/>
                <w:szCs w:val="21"/>
              </w:rPr>
              <w:t>相比于DDoS高防，除有效防御大型DDoS攻击（T级别）外，游戏盾还具备彻底解决游戏行业特有的TCP协议的CC攻击问题的能力。</w:t>
            </w:r>
          </w:p>
        </w:tc>
        <w:tc>
          <w:tcPr>
            <w:tcW w:w="2835" w:type="dxa"/>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47E34847" w14:textId="77777777" w:rsidR="00DA15D9" w:rsidRPr="00DA15D9" w:rsidRDefault="00DA15D9" w:rsidP="00DA15D9">
            <w:pPr>
              <w:widowControl/>
              <w:numPr>
                <w:ilvl w:val="0"/>
                <w:numId w:val="4"/>
              </w:numPr>
              <w:spacing w:before="90" w:after="90"/>
              <w:jc w:val="left"/>
              <w:rPr>
                <w:rFonts w:ascii="宋体" w:eastAsia="宋体" w:hAnsi="宋体" w:cs="宋体"/>
                <w:kern w:val="0"/>
                <w:sz w:val="24"/>
                <w:szCs w:val="24"/>
              </w:rPr>
            </w:pPr>
            <w:r w:rsidRPr="00DA15D9">
              <w:rPr>
                <w:rFonts w:ascii="宋体" w:eastAsia="宋体" w:hAnsi="宋体" w:cs="宋体"/>
                <w:kern w:val="0"/>
                <w:sz w:val="24"/>
                <w:szCs w:val="24"/>
              </w:rPr>
              <w:t>游戏行业遭受大流量带宽压制场景的安全防护。</w:t>
            </w:r>
          </w:p>
          <w:p w14:paraId="7558AA33" w14:textId="77777777" w:rsidR="00DA15D9" w:rsidRPr="00DA15D9" w:rsidRDefault="00DA15D9" w:rsidP="00DA15D9">
            <w:pPr>
              <w:widowControl/>
              <w:numPr>
                <w:ilvl w:val="0"/>
                <w:numId w:val="4"/>
              </w:numPr>
              <w:spacing w:before="90" w:after="90"/>
              <w:jc w:val="left"/>
              <w:rPr>
                <w:rFonts w:ascii="宋体" w:eastAsia="宋体" w:hAnsi="宋体" w:cs="宋体"/>
                <w:kern w:val="0"/>
                <w:sz w:val="24"/>
                <w:szCs w:val="24"/>
              </w:rPr>
            </w:pPr>
            <w:r w:rsidRPr="00DA15D9">
              <w:rPr>
                <w:rFonts w:ascii="宋体" w:eastAsia="宋体" w:hAnsi="宋体" w:cs="宋体"/>
                <w:kern w:val="0"/>
                <w:sz w:val="24"/>
                <w:szCs w:val="24"/>
              </w:rPr>
              <w:t>游戏行业遭受海量傀儡机长时间机器人攻击场景的安全防护。</w:t>
            </w:r>
          </w:p>
        </w:tc>
        <w:tc>
          <w:tcPr>
            <w:tcW w:w="4470" w:type="dxa"/>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658661A2" w14:textId="77777777" w:rsidR="00DA15D9" w:rsidRPr="00DA15D9" w:rsidRDefault="00DA15D9" w:rsidP="00DA15D9">
            <w:pPr>
              <w:widowControl/>
              <w:jc w:val="left"/>
              <w:rPr>
                <w:rFonts w:ascii="宋体" w:eastAsia="宋体" w:hAnsi="宋体" w:cs="宋体"/>
                <w:kern w:val="0"/>
                <w:sz w:val="24"/>
                <w:szCs w:val="24"/>
              </w:rPr>
            </w:pPr>
            <w:r w:rsidRPr="00DA15D9">
              <w:rPr>
                <w:rFonts w:ascii="宋体" w:eastAsia="宋体" w:hAnsi="宋体" w:cs="宋体"/>
                <w:kern w:val="0"/>
                <w:sz w:val="24"/>
                <w:szCs w:val="24"/>
              </w:rPr>
              <w:t>支持防御</w:t>
            </w:r>
            <w:proofErr w:type="spellStart"/>
            <w:r w:rsidRPr="00DA15D9">
              <w:rPr>
                <w:rFonts w:ascii="宋体" w:eastAsia="宋体" w:hAnsi="宋体" w:cs="宋体"/>
                <w:kern w:val="0"/>
                <w:sz w:val="24"/>
                <w:szCs w:val="24"/>
              </w:rPr>
              <w:t>Tbps</w:t>
            </w:r>
            <w:proofErr w:type="spellEnd"/>
            <w:r w:rsidRPr="00DA15D9">
              <w:rPr>
                <w:rFonts w:ascii="宋体" w:eastAsia="宋体" w:hAnsi="宋体" w:cs="宋体"/>
                <w:kern w:val="0"/>
                <w:sz w:val="24"/>
                <w:szCs w:val="24"/>
              </w:rPr>
              <w:t>级别的DDoS攻击。</w:t>
            </w:r>
          </w:p>
        </w:tc>
      </w:tr>
    </w:tbl>
    <w:p w14:paraId="48070401" w14:textId="77777777" w:rsidR="00DA15D9" w:rsidRPr="00DA15D9" w:rsidRDefault="00740E74" w:rsidP="00DA15D9">
      <w:pPr>
        <w:widowControl/>
        <w:shd w:val="clear" w:color="auto" w:fill="FFFFFF"/>
        <w:jc w:val="left"/>
        <w:rPr>
          <w:rFonts w:ascii="Arial" w:eastAsia="宋体" w:hAnsi="Arial" w:cs="Arial"/>
          <w:color w:val="373D41"/>
          <w:kern w:val="0"/>
          <w:sz w:val="18"/>
          <w:szCs w:val="18"/>
        </w:rPr>
      </w:pPr>
      <w:hyperlink r:id="rId13" w:history="1">
        <w:r w:rsidR="00DA15D9" w:rsidRPr="00DA15D9">
          <w:rPr>
            <w:rFonts w:ascii="Arial" w:eastAsia="宋体" w:hAnsi="Arial" w:cs="Arial"/>
            <w:color w:val="FF6A00"/>
            <w:kern w:val="0"/>
            <w:sz w:val="18"/>
            <w:szCs w:val="18"/>
            <w:u w:val="single"/>
          </w:rPr>
          <w:t> </w:t>
        </w:r>
        <w:r w:rsidR="00DA15D9" w:rsidRPr="00DA15D9">
          <w:rPr>
            <w:rFonts w:ascii="Arial" w:eastAsia="宋体" w:hAnsi="Arial" w:cs="Arial"/>
            <w:color w:val="373D41"/>
            <w:kern w:val="0"/>
            <w:szCs w:val="21"/>
          </w:rPr>
          <w:t>上一篇：</w:t>
        </w:r>
        <w:r w:rsidR="00DA15D9" w:rsidRPr="00DA15D9">
          <w:rPr>
            <w:rFonts w:ascii="Arial" w:eastAsia="宋体" w:hAnsi="Arial" w:cs="Arial"/>
            <w:color w:val="373D41"/>
            <w:kern w:val="0"/>
            <w:szCs w:val="21"/>
          </w:rPr>
          <w:t>DDoS</w:t>
        </w:r>
        <w:r w:rsidR="00DA15D9" w:rsidRPr="00DA15D9">
          <w:rPr>
            <w:rFonts w:ascii="Arial" w:eastAsia="宋体" w:hAnsi="Arial" w:cs="Arial"/>
            <w:color w:val="373D41"/>
            <w:kern w:val="0"/>
            <w:szCs w:val="21"/>
          </w:rPr>
          <w:t>基础防护黑洞阈值</w:t>
        </w:r>
      </w:hyperlink>
    </w:p>
    <w:p w14:paraId="152D27AA" w14:textId="77777777" w:rsidR="00886234" w:rsidRDefault="00886234" w:rsidP="00886234">
      <w:pPr>
        <w:pStyle w:val="shortdesc"/>
        <w:shd w:val="clear" w:color="auto" w:fill="FFFFFF"/>
        <w:spacing w:before="0" w:beforeAutospacing="0" w:after="150" w:afterAutospacing="0" w:line="360" w:lineRule="atLeast"/>
        <w:rPr>
          <w:rFonts w:ascii="Arial" w:hAnsi="Arial" w:cs="Arial"/>
          <w:color w:val="333333"/>
          <w:sz w:val="21"/>
          <w:szCs w:val="21"/>
        </w:rPr>
      </w:pPr>
      <w:r>
        <w:rPr>
          <w:rFonts w:ascii="Arial" w:hAnsi="Arial" w:cs="Arial"/>
          <w:color w:val="333333"/>
          <w:sz w:val="21"/>
          <w:szCs w:val="21"/>
        </w:rPr>
        <w:t>DDoS</w:t>
      </w:r>
      <w:r>
        <w:rPr>
          <w:rFonts w:ascii="Arial" w:hAnsi="Arial" w:cs="Arial"/>
          <w:color w:val="333333"/>
          <w:sz w:val="21"/>
          <w:szCs w:val="21"/>
        </w:rPr>
        <w:t>高防（</w:t>
      </w:r>
      <w:r>
        <w:rPr>
          <w:rFonts w:ascii="Arial" w:hAnsi="Arial" w:cs="Arial"/>
          <w:color w:val="333333"/>
          <w:sz w:val="21"/>
          <w:szCs w:val="21"/>
        </w:rPr>
        <w:t>Anti-DDoS</w:t>
      </w:r>
      <w:r>
        <w:rPr>
          <w:rFonts w:ascii="Arial" w:hAnsi="Arial" w:cs="Arial"/>
          <w:color w:val="333333"/>
          <w:sz w:val="21"/>
          <w:szCs w:val="21"/>
        </w:rPr>
        <w:t>）是阿里云提供的</w:t>
      </w:r>
      <w:r>
        <w:rPr>
          <w:rFonts w:ascii="Arial" w:hAnsi="Arial" w:cs="Arial"/>
          <w:color w:val="333333"/>
          <w:sz w:val="21"/>
          <w:szCs w:val="21"/>
        </w:rPr>
        <w:t>DDoS</w:t>
      </w:r>
      <w:r>
        <w:rPr>
          <w:rFonts w:ascii="Arial" w:hAnsi="Arial" w:cs="Arial"/>
          <w:color w:val="333333"/>
          <w:sz w:val="21"/>
          <w:szCs w:val="21"/>
        </w:rPr>
        <w:t>攻击代理防护服务。当您的互联网服务器遭受大流量的</w:t>
      </w:r>
      <w:proofErr w:type="spellStart"/>
      <w:r>
        <w:rPr>
          <w:rFonts w:ascii="Arial" w:hAnsi="Arial" w:cs="Arial"/>
          <w:color w:val="333333"/>
          <w:sz w:val="21"/>
          <w:szCs w:val="21"/>
        </w:rPr>
        <w:t>DDos</w:t>
      </w:r>
      <w:proofErr w:type="spellEnd"/>
      <w:r>
        <w:rPr>
          <w:rFonts w:ascii="Arial" w:hAnsi="Arial" w:cs="Arial"/>
          <w:color w:val="333333"/>
          <w:sz w:val="21"/>
          <w:szCs w:val="21"/>
        </w:rPr>
        <w:t>攻击时，</w:t>
      </w:r>
      <w:r>
        <w:rPr>
          <w:rFonts w:ascii="Arial" w:hAnsi="Arial" w:cs="Arial"/>
          <w:color w:val="333333"/>
          <w:sz w:val="21"/>
          <w:szCs w:val="21"/>
        </w:rPr>
        <w:t>DDoS</w:t>
      </w:r>
      <w:r>
        <w:rPr>
          <w:rFonts w:ascii="Arial" w:hAnsi="Arial" w:cs="Arial"/>
          <w:color w:val="333333"/>
          <w:sz w:val="21"/>
          <w:szCs w:val="21"/>
        </w:rPr>
        <w:t>高</w:t>
      </w:r>
      <w:proofErr w:type="gramStart"/>
      <w:r>
        <w:rPr>
          <w:rFonts w:ascii="Arial" w:hAnsi="Arial" w:cs="Arial"/>
          <w:color w:val="333333"/>
          <w:sz w:val="21"/>
          <w:szCs w:val="21"/>
        </w:rPr>
        <w:t>防可以</w:t>
      </w:r>
      <w:proofErr w:type="gramEnd"/>
      <w:r>
        <w:rPr>
          <w:rFonts w:ascii="Arial" w:hAnsi="Arial" w:cs="Arial"/>
          <w:color w:val="333333"/>
          <w:sz w:val="21"/>
          <w:szCs w:val="21"/>
        </w:rPr>
        <w:t>保护其应用服务持续可用。</w:t>
      </w:r>
      <w:r>
        <w:rPr>
          <w:rFonts w:ascii="Arial" w:hAnsi="Arial" w:cs="Arial"/>
          <w:color w:val="333333"/>
          <w:sz w:val="21"/>
          <w:szCs w:val="21"/>
        </w:rPr>
        <w:t>DDoS</w:t>
      </w:r>
      <w:r>
        <w:rPr>
          <w:rFonts w:ascii="Arial" w:hAnsi="Arial" w:cs="Arial"/>
          <w:color w:val="333333"/>
          <w:sz w:val="21"/>
          <w:szCs w:val="21"/>
        </w:rPr>
        <w:t>高</w:t>
      </w:r>
      <w:proofErr w:type="gramStart"/>
      <w:r>
        <w:rPr>
          <w:rFonts w:ascii="Arial" w:hAnsi="Arial" w:cs="Arial"/>
          <w:color w:val="333333"/>
          <w:sz w:val="21"/>
          <w:szCs w:val="21"/>
        </w:rPr>
        <w:t>防通过</w:t>
      </w:r>
      <w:proofErr w:type="gramEnd"/>
      <w:r>
        <w:rPr>
          <w:rFonts w:ascii="Arial" w:hAnsi="Arial" w:cs="Arial"/>
          <w:color w:val="333333"/>
          <w:sz w:val="21"/>
          <w:szCs w:val="21"/>
        </w:rPr>
        <w:t>DNS</w:t>
      </w:r>
      <w:r>
        <w:rPr>
          <w:rFonts w:ascii="Arial" w:hAnsi="Arial" w:cs="Arial"/>
          <w:color w:val="333333"/>
          <w:sz w:val="21"/>
          <w:szCs w:val="21"/>
        </w:rPr>
        <w:t>解析调度流量到阿里云高防网络，代理接入阿里云</w:t>
      </w:r>
      <w:r>
        <w:rPr>
          <w:rFonts w:ascii="Arial" w:hAnsi="Arial" w:cs="Arial"/>
          <w:color w:val="333333"/>
          <w:sz w:val="21"/>
          <w:szCs w:val="21"/>
        </w:rPr>
        <w:t>DDoS</w:t>
      </w:r>
      <w:r>
        <w:rPr>
          <w:rFonts w:ascii="Arial" w:hAnsi="Arial" w:cs="Arial"/>
          <w:color w:val="333333"/>
          <w:sz w:val="21"/>
          <w:szCs w:val="21"/>
        </w:rPr>
        <w:t>防护系统，抵御流量型和资源耗尽型</w:t>
      </w:r>
      <w:r>
        <w:rPr>
          <w:rFonts w:ascii="Arial" w:hAnsi="Arial" w:cs="Arial"/>
          <w:color w:val="333333"/>
          <w:sz w:val="21"/>
          <w:szCs w:val="21"/>
        </w:rPr>
        <w:t>DDoS</w:t>
      </w:r>
      <w:r>
        <w:rPr>
          <w:rFonts w:ascii="Arial" w:hAnsi="Arial" w:cs="Arial"/>
          <w:color w:val="333333"/>
          <w:sz w:val="21"/>
          <w:szCs w:val="21"/>
        </w:rPr>
        <w:t>攻击。</w:t>
      </w:r>
    </w:p>
    <w:p w14:paraId="00576A85" w14:textId="77777777" w:rsidR="00886234" w:rsidRDefault="00886234" w:rsidP="00886234">
      <w:pPr>
        <w:pStyle w:val="2"/>
        <w:spacing w:before="540" w:beforeAutospacing="0" w:after="240" w:afterAutospacing="0" w:line="300" w:lineRule="atLeast"/>
        <w:rPr>
          <w:color w:val="373D41"/>
          <w:sz w:val="30"/>
          <w:szCs w:val="30"/>
        </w:rPr>
      </w:pPr>
      <w:r>
        <w:rPr>
          <w:color w:val="373D41"/>
          <w:sz w:val="30"/>
          <w:szCs w:val="30"/>
        </w:rPr>
        <w:t>工作原理</w:t>
      </w:r>
    </w:p>
    <w:p w14:paraId="349E27EA" w14:textId="77777777" w:rsidR="00886234" w:rsidRDefault="00886234" w:rsidP="00886234">
      <w:pPr>
        <w:pStyle w:val="p"/>
        <w:spacing w:before="0" w:beforeAutospacing="0" w:after="150" w:afterAutospacing="0" w:line="360" w:lineRule="atLeast"/>
        <w:rPr>
          <w:sz w:val="21"/>
          <w:szCs w:val="21"/>
        </w:rPr>
      </w:pPr>
      <w:r>
        <w:rPr>
          <w:sz w:val="21"/>
          <w:szCs w:val="21"/>
        </w:rPr>
        <w:t>DDoS高</w:t>
      </w:r>
      <w:proofErr w:type="gramStart"/>
      <w:r>
        <w:rPr>
          <w:sz w:val="21"/>
          <w:szCs w:val="21"/>
        </w:rPr>
        <w:t>防支持</w:t>
      </w:r>
      <w:proofErr w:type="gramEnd"/>
      <w:r>
        <w:rPr>
          <w:sz w:val="21"/>
          <w:szCs w:val="21"/>
        </w:rPr>
        <w:t>通过DNS解析和IP直接指向两种引流方式，实现网站域名和业务端口的接入防护。根据您在DDoS高防中为业务配置的转发规则，DDoS</w:t>
      </w:r>
      <w:proofErr w:type="gramStart"/>
      <w:r>
        <w:rPr>
          <w:sz w:val="21"/>
          <w:szCs w:val="21"/>
        </w:rPr>
        <w:t>高防将业务</w:t>
      </w:r>
      <w:proofErr w:type="gramEnd"/>
      <w:r>
        <w:rPr>
          <w:sz w:val="21"/>
          <w:szCs w:val="21"/>
        </w:rPr>
        <w:t>的DNS域名解析或业务IP指向DDoS高防实例IP或CNAME地址进行引流。</w:t>
      </w:r>
    </w:p>
    <w:p w14:paraId="326E0D4F" w14:textId="77777777" w:rsidR="00886234" w:rsidRDefault="00886234" w:rsidP="00886234">
      <w:pPr>
        <w:pStyle w:val="p"/>
        <w:spacing w:before="0" w:beforeAutospacing="0" w:after="150" w:afterAutospacing="0" w:line="360" w:lineRule="atLeast"/>
        <w:rPr>
          <w:sz w:val="21"/>
          <w:szCs w:val="21"/>
        </w:rPr>
      </w:pPr>
      <w:r>
        <w:rPr>
          <w:sz w:val="21"/>
          <w:szCs w:val="21"/>
        </w:rPr>
        <w:t>来自公网的访问流量都将优先经过高防机房，恶意攻击流量将在高防流量清洗中心进行清洗过滤，正常的访问流量通过端口协议转发的方式</w:t>
      </w:r>
      <w:proofErr w:type="gramStart"/>
      <w:r>
        <w:rPr>
          <w:sz w:val="21"/>
          <w:szCs w:val="21"/>
        </w:rPr>
        <w:t>返回给源站</w:t>
      </w:r>
      <w:proofErr w:type="gramEnd"/>
      <w:r>
        <w:rPr>
          <w:sz w:val="21"/>
          <w:szCs w:val="21"/>
        </w:rPr>
        <w:t>服务器，从而保障源站服务器的稳定访问。</w:t>
      </w:r>
    </w:p>
    <w:p w14:paraId="430154A2" w14:textId="3FFDCE73" w:rsidR="00886234" w:rsidRDefault="00886234" w:rsidP="00886234">
      <w:pPr>
        <w:rPr>
          <w:sz w:val="24"/>
          <w:szCs w:val="24"/>
        </w:rPr>
      </w:pPr>
      <w:r>
        <w:rPr>
          <w:noProof/>
          <w:color w:val="FF6A00"/>
        </w:rPr>
        <w:lastRenderedPageBreak/>
        <w:drawing>
          <wp:inline distT="0" distB="0" distL="0" distR="0" wp14:anchorId="762C1BA3" wp14:editId="22C378CB">
            <wp:extent cx="2378710" cy="3674745"/>
            <wp:effectExtent l="0" t="0" r="2540" b="1905"/>
            <wp:docPr id="1" name="图片 1" descr="高防架构">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qgo-ero-gio" descr="高防架构">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8710" cy="3674745"/>
                    </a:xfrm>
                    <a:prstGeom prst="rect">
                      <a:avLst/>
                    </a:prstGeom>
                    <a:noFill/>
                    <a:ln>
                      <a:noFill/>
                    </a:ln>
                  </pic:spPr>
                </pic:pic>
              </a:graphicData>
            </a:graphic>
          </wp:inline>
        </w:drawing>
      </w:r>
    </w:p>
    <w:p w14:paraId="2518A8E3" w14:textId="77777777" w:rsidR="00886234" w:rsidRDefault="00886234" w:rsidP="00886234">
      <w:pPr>
        <w:pStyle w:val="2"/>
        <w:spacing w:before="540" w:beforeAutospacing="0" w:after="240" w:afterAutospacing="0" w:line="300" w:lineRule="atLeast"/>
        <w:rPr>
          <w:color w:val="373D41"/>
          <w:sz w:val="30"/>
          <w:szCs w:val="30"/>
        </w:rPr>
      </w:pPr>
      <w:r>
        <w:rPr>
          <w:color w:val="373D41"/>
          <w:sz w:val="30"/>
          <w:szCs w:val="30"/>
        </w:rPr>
        <w:t>DDoS高</w:t>
      </w:r>
      <w:proofErr w:type="gramStart"/>
      <w:r>
        <w:rPr>
          <w:color w:val="373D41"/>
          <w:sz w:val="30"/>
          <w:szCs w:val="30"/>
        </w:rPr>
        <w:t>防服务</w:t>
      </w:r>
      <w:proofErr w:type="gramEnd"/>
      <w:r>
        <w:rPr>
          <w:color w:val="373D41"/>
          <w:sz w:val="30"/>
          <w:szCs w:val="30"/>
        </w:rPr>
        <w:t>类型</w:t>
      </w:r>
    </w:p>
    <w:p w14:paraId="3E13E4BB" w14:textId="77777777" w:rsidR="00886234" w:rsidRDefault="00886234" w:rsidP="00886234">
      <w:pPr>
        <w:rPr>
          <w:sz w:val="24"/>
          <w:szCs w:val="24"/>
        </w:rPr>
      </w:pPr>
      <w:r>
        <w:t>根据要接入DDoS高</w:t>
      </w:r>
      <w:proofErr w:type="gramStart"/>
      <w:r>
        <w:t>防进行</w:t>
      </w:r>
      <w:proofErr w:type="gramEnd"/>
      <w:r>
        <w:t>防护的业务服务器部署地域的不同，DDoS高</w:t>
      </w:r>
      <w:proofErr w:type="gramStart"/>
      <w:r>
        <w:t>防提供</w:t>
      </w:r>
      <w:proofErr w:type="gramEnd"/>
      <w:r>
        <w:t>新BGP（Anti-DDoS Pro）和国际（Anti-DDoS Premium）两种解决方案。</w:t>
      </w:r>
    </w:p>
    <w:p w14:paraId="1C3AB2BA" w14:textId="77777777" w:rsidR="00886234" w:rsidRDefault="00886234" w:rsidP="00886234">
      <w:pPr>
        <w:pStyle w:val="li"/>
        <w:numPr>
          <w:ilvl w:val="0"/>
          <w:numId w:val="5"/>
        </w:numPr>
        <w:spacing w:before="0" w:beforeAutospacing="0" w:after="0" w:afterAutospacing="0"/>
      </w:pPr>
      <w:hyperlink r:id="rId16" w:anchor="concept-69319-zh" w:tooltip="DDoS高防（新BGP）服务采用中国内地独有的T级八线BGP带宽资源，为用户业务服务器部署在中国内地的场景，提供超大流量DDoS攻击的防御服务。相比静态IDC高防IP服务，DDoS高防（新BGP）天然具有灾备能力、线路更稳定、访问速度更快。" w:history="1">
        <w:r>
          <w:rPr>
            <w:rStyle w:val="a8"/>
            <w:color w:val="FF6A00"/>
          </w:rPr>
          <w:t>DDoS高防（新BGP）</w:t>
        </w:r>
      </w:hyperlink>
      <w:r>
        <w:t>：适用于业务服务器部署在</w:t>
      </w:r>
      <w:r>
        <w:rPr>
          <w:rStyle w:val="ph"/>
          <w:b/>
          <w:bCs/>
        </w:rPr>
        <w:t>中国内地</w:t>
      </w:r>
      <w:r>
        <w:t>地域的场景。采用中国内地独有的T级八线BGP带宽资源，为接入防护的业务防御超大流量的DDoS攻击。</w:t>
      </w:r>
    </w:p>
    <w:p w14:paraId="12E7466A" w14:textId="77777777" w:rsidR="00886234" w:rsidRDefault="00886234" w:rsidP="00886234">
      <w:pPr>
        <w:pStyle w:val="li"/>
        <w:numPr>
          <w:ilvl w:val="0"/>
          <w:numId w:val="5"/>
        </w:numPr>
        <w:spacing w:before="0" w:beforeAutospacing="0" w:after="0" w:afterAutospacing="0"/>
      </w:pPr>
      <w:hyperlink r:id="rId17" w:anchor="concept-86301-zh" w:tooltip="针对用户业务服务器部署在中国内地以外地域的场景，阿里云提供DDoS高防（国际）服务，帮助业务降低DDoS攻击风险。" w:history="1">
        <w:r>
          <w:rPr>
            <w:rStyle w:val="a8"/>
            <w:color w:val="FF6A00"/>
          </w:rPr>
          <w:t>DDoS高防（国际）</w:t>
        </w:r>
      </w:hyperlink>
      <w:r>
        <w:t>：适用于业务服务部署在</w:t>
      </w:r>
      <w:r>
        <w:rPr>
          <w:rStyle w:val="ph"/>
          <w:b/>
          <w:bCs/>
        </w:rPr>
        <w:t>中国内地以外</w:t>
      </w:r>
      <w:r>
        <w:t>地域的场景。依托世界领先的</w:t>
      </w:r>
      <w:proofErr w:type="gramStart"/>
      <w:r>
        <w:t>分布式近源清洗</w:t>
      </w:r>
      <w:proofErr w:type="gramEnd"/>
      <w:r>
        <w:t>能力，为接入防护的业务提供不设上限的DDoS攻击全力防护能力。</w:t>
      </w:r>
    </w:p>
    <w:p w14:paraId="4D8516DD" w14:textId="77777777" w:rsidR="00886234" w:rsidRDefault="00886234" w:rsidP="00886234">
      <w:pPr>
        <w:pStyle w:val="p"/>
        <w:spacing w:before="0" w:beforeAutospacing="0" w:after="0" w:afterAutospacing="0" w:line="360" w:lineRule="atLeast"/>
        <w:rPr>
          <w:sz w:val="21"/>
          <w:szCs w:val="21"/>
        </w:rPr>
      </w:pPr>
      <w:r>
        <w:rPr>
          <w:sz w:val="21"/>
          <w:szCs w:val="21"/>
        </w:rPr>
        <w:t>更多信息，请参见</w:t>
      </w:r>
      <w:hyperlink r:id="rId18" w:anchor="section-kxj-agd-elk" w:history="1">
        <w:r>
          <w:rPr>
            <w:rStyle w:val="a8"/>
            <w:color w:val="FF6A00"/>
            <w:sz w:val="21"/>
            <w:szCs w:val="21"/>
          </w:rPr>
          <w:t>DDoS高防（新BGP）和DDoS高防（国际）的功能差异</w:t>
        </w:r>
      </w:hyperlink>
      <w:r>
        <w:rPr>
          <w:sz w:val="21"/>
          <w:szCs w:val="21"/>
        </w:rPr>
        <w:t>。</w:t>
      </w:r>
    </w:p>
    <w:p w14:paraId="05CB0BA2" w14:textId="77777777" w:rsidR="00886234" w:rsidRDefault="00886234" w:rsidP="00886234">
      <w:pPr>
        <w:pStyle w:val="2"/>
        <w:spacing w:before="540" w:beforeAutospacing="0" w:after="240" w:afterAutospacing="0" w:line="300" w:lineRule="atLeast"/>
        <w:rPr>
          <w:color w:val="373D41"/>
          <w:sz w:val="30"/>
          <w:szCs w:val="30"/>
        </w:rPr>
      </w:pPr>
      <w:r>
        <w:rPr>
          <w:color w:val="373D41"/>
          <w:sz w:val="30"/>
          <w:szCs w:val="30"/>
        </w:rPr>
        <w:t>产品优势</w:t>
      </w:r>
    </w:p>
    <w:p w14:paraId="5989F62E" w14:textId="77777777" w:rsidR="00886234" w:rsidRDefault="00886234" w:rsidP="00886234">
      <w:pPr>
        <w:pStyle w:val="p"/>
        <w:spacing w:before="0" w:beforeAutospacing="0" w:after="150" w:afterAutospacing="0" w:line="360" w:lineRule="atLeast"/>
        <w:rPr>
          <w:sz w:val="21"/>
          <w:szCs w:val="21"/>
        </w:rPr>
      </w:pPr>
      <w:r>
        <w:rPr>
          <w:sz w:val="21"/>
          <w:szCs w:val="21"/>
        </w:rPr>
        <w:t>与传统DDoS攻击安全解决方案相比，阿里云DDoS高</w:t>
      </w:r>
      <w:proofErr w:type="gramStart"/>
      <w:r>
        <w:rPr>
          <w:sz w:val="21"/>
          <w:szCs w:val="21"/>
        </w:rPr>
        <w:t>防具有</w:t>
      </w:r>
      <w:proofErr w:type="gramEnd"/>
      <w:r>
        <w:rPr>
          <w:sz w:val="21"/>
          <w:szCs w:val="21"/>
        </w:rPr>
        <w:t>部署简便、BGP网络质量高、防护能力大、系统稳定可用、防护精准，以及先进的AI智能防护技术等优势。</w:t>
      </w:r>
    </w:p>
    <w:p w14:paraId="1CB6229F" w14:textId="77777777" w:rsidR="00886234" w:rsidRDefault="00886234" w:rsidP="00886234">
      <w:pPr>
        <w:pStyle w:val="li"/>
        <w:numPr>
          <w:ilvl w:val="0"/>
          <w:numId w:val="6"/>
        </w:numPr>
        <w:spacing w:before="90" w:beforeAutospacing="0" w:after="90" w:afterAutospacing="0"/>
      </w:pPr>
      <w:r>
        <w:t>部署简便（5分钟完成部署）</w:t>
      </w:r>
    </w:p>
    <w:p w14:paraId="125AF46C" w14:textId="77777777" w:rsidR="00886234" w:rsidRDefault="00886234" w:rsidP="00886234">
      <w:pPr>
        <w:pStyle w:val="p"/>
        <w:spacing w:before="0" w:beforeAutospacing="0" w:after="0" w:afterAutospacing="0" w:line="360" w:lineRule="atLeast"/>
        <w:ind w:left="720"/>
        <w:rPr>
          <w:sz w:val="21"/>
          <w:szCs w:val="21"/>
        </w:rPr>
      </w:pPr>
      <w:r>
        <w:rPr>
          <w:sz w:val="21"/>
          <w:szCs w:val="21"/>
        </w:rPr>
        <w:t>根据您的业务特性，提供DNS解析和IP直接指向两种接入方式，实现网站域名和业务端口的接入防护。无需安装任何软硬件或调整路由配置，5分钟内即可完成部署和激活。</w:t>
      </w:r>
    </w:p>
    <w:p w14:paraId="465F91B9" w14:textId="77777777" w:rsidR="00886234" w:rsidRDefault="00886234" w:rsidP="00886234">
      <w:pPr>
        <w:pStyle w:val="li"/>
        <w:numPr>
          <w:ilvl w:val="0"/>
          <w:numId w:val="6"/>
        </w:numPr>
        <w:spacing w:before="90" w:beforeAutospacing="0" w:after="90" w:afterAutospacing="0"/>
      </w:pPr>
      <w:r>
        <w:t>海量防御带宽资源</w:t>
      </w:r>
    </w:p>
    <w:p w14:paraId="5B6652C7" w14:textId="77777777" w:rsidR="00886234" w:rsidRDefault="00886234" w:rsidP="00886234">
      <w:pPr>
        <w:pStyle w:val="p"/>
        <w:spacing w:before="0" w:beforeAutospacing="0" w:after="0" w:afterAutospacing="0" w:line="360" w:lineRule="atLeast"/>
        <w:ind w:left="720"/>
        <w:rPr>
          <w:sz w:val="21"/>
          <w:szCs w:val="21"/>
        </w:rPr>
      </w:pPr>
      <w:r>
        <w:rPr>
          <w:sz w:val="21"/>
          <w:szCs w:val="21"/>
        </w:rPr>
        <w:t>DDoS高</w:t>
      </w:r>
      <w:proofErr w:type="gramStart"/>
      <w:r>
        <w:rPr>
          <w:sz w:val="21"/>
          <w:szCs w:val="21"/>
        </w:rPr>
        <w:t>防拥有</w:t>
      </w:r>
      <w:proofErr w:type="gramEnd"/>
      <w:r>
        <w:rPr>
          <w:sz w:val="21"/>
          <w:szCs w:val="21"/>
        </w:rPr>
        <w:t xml:space="preserve">中国内地超过8 </w:t>
      </w:r>
      <w:proofErr w:type="spellStart"/>
      <w:r>
        <w:rPr>
          <w:sz w:val="21"/>
          <w:szCs w:val="21"/>
        </w:rPr>
        <w:t>Tbps</w:t>
      </w:r>
      <w:proofErr w:type="spellEnd"/>
      <w:r>
        <w:rPr>
          <w:sz w:val="21"/>
          <w:szCs w:val="21"/>
        </w:rPr>
        <w:t xml:space="preserve">、海外及港澳台地区超过2 </w:t>
      </w:r>
      <w:proofErr w:type="spellStart"/>
      <w:r>
        <w:rPr>
          <w:sz w:val="21"/>
          <w:szCs w:val="21"/>
        </w:rPr>
        <w:t>Tbps</w:t>
      </w:r>
      <w:proofErr w:type="spellEnd"/>
      <w:r>
        <w:rPr>
          <w:sz w:val="21"/>
          <w:szCs w:val="21"/>
        </w:rPr>
        <w:t>的海量防御带宽资源，有效抵御所有各类基于网络层、传输层及应用层的DDoS攻击。</w:t>
      </w:r>
    </w:p>
    <w:p w14:paraId="7F827DB2" w14:textId="77777777" w:rsidR="00886234" w:rsidRDefault="00886234" w:rsidP="00886234">
      <w:pPr>
        <w:pStyle w:val="li"/>
        <w:numPr>
          <w:ilvl w:val="0"/>
          <w:numId w:val="6"/>
        </w:numPr>
        <w:spacing w:before="90" w:beforeAutospacing="0" w:after="90" w:afterAutospacing="0"/>
      </w:pPr>
      <w:r>
        <w:t>精准防护</w:t>
      </w:r>
    </w:p>
    <w:p w14:paraId="4C1D1AF6" w14:textId="77777777" w:rsidR="00886234" w:rsidRDefault="00886234" w:rsidP="00886234">
      <w:pPr>
        <w:pStyle w:val="p"/>
        <w:spacing w:before="0" w:beforeAutospacing="0" w:after="0" w:afterAutospacing="0" w:line="360" w:lineRule="atLeast"/>
        <w:ind w:left="720"/>
        <w:rPr>
          <w:sz w:val="21"/>
          <w:szCs w:val="21"/>
        </w:rPr>
      </w:pPr>
      <w:r>
        <w:rPr>
          <w:sz w:val="21"/>
          <w:szCs w:val="21"/>
        </w:rPr>
        <w:t>针对交易类、加密类、七层应用、智能终端、在线业务攻击等实现精准防护，使得威胁无处可逃。</w:t>
      </w:r>
    </w:p>
    <w:p w14:paraId="13A02E9B" w14:textId="77777777" w:rsidR="00886234" w:rsidRDefault="00886234" w:rsidP="00886234">
      <w:pPr>
        <w:pStyle w:val="li"/>
        <w:numPr>
          <w:ilvl w:val="0"/>
          <w:numId w:val="6"/>
        </w:numPr>
        <w:spacing w:before="90" w:beforeAutospacing="0" w:after="90" w:afterAutospacing="0"/>
      </w:pPr>
      <w:r>
        <w:lastRenderedPageBreak/>
        <w:t>AI智能防护</w:t>
      </w:r>
    </w:p>
    <w:p w14:paraId="03289E9E" w14:textId="77777777" w:rsidR="00886234" w:rsidRDefault="00886234" w:rsidP="00886234">
      <w:pPr>
        <w:pStyle w:val="p"/>
        <w:spacing w:before="0" w:beforeAutospacing="0" w:after="0" w:afterAutospacing="0" w:line="360" w:lineRule="atLeast"/>
        <w:ind w:left="720"/>
        <w:rPr>
          <w:sz w:val="21"/>
          <w:szCs w:val="21"/>
        </w:rPr>
      </w:pPr>
      <w:r>
        <w:rPr>
          <w:sz w:val="21"/>
          <w:szCs w:val="21"/>
        </w:rPr>
        <w:t>在流量清洗技术方面，分别针对网络流量型攻击和资源耗尽型DDoS攻击，通过自动优化防护算法和深度学习业务流量基线，达到精准识别攻击IP并自动过滤清洗的目的。</w:t>
      </w:r>
    </w:p>
    <w:p w14:paraId="4859D09D" w14:textId="77777777" w:rsidR="00886234" w:rsidRDefault="00886234" w:rsidP="00886234">
      <w:pPr>
        <w:pStyle w:val="li"/>
        <w:numPr>
          <w:ilvl w:val="0"/>
          <w:numId w:val="6"/>
        </w:numPr>
        <w:spacing w:before="90" w:beforeAutospacing="0" w:after="90" w:afterAutospacing="0"/>
      </w:pPr>
      <w:r>
        <w:t>弹性防护</w:t>
      </w:r>
    </w:p>
    <w:p w14:paraId="38A5003D" w14:textId="77777777" w:rsidR="00886234" w:rsidRDefault="00886234" w:rsidP="00886234">
      <w:pPr>
        <w:pStyle w:val="p"/>
        <w:spacing w:before="0" w:beforeAutospacing="0" w:after="0" w:afterAutospacing="0" w:line="360" w:lineRule="atLeast"/>
        <w:ind w:left="720"/>
        <w:rPr>
          <w:sz w:val="21"/>
          <w:szCs w:val="21"/>
        </w:rPr>
      </w:pPr>
      <w:r>
        <w:rPr>
          <w:sz w:val="21"/>
          <w:szCs w:val="21"/>
        </w:rPr>
        <w:t>DDoS防护支持弹性调整防护带宽。您可在DDoS高防管理控制台自助升级，秒级生效，且无需新增任何物理设备。同时，业务上也无需进行任何调整，整个过程服务无中断。</w:t>
      </w:r>
    </w:p>
    <w:p w14:paraId="2D06EF8A" w14:textId="77777777" w:rsidR="00886234" w:rsidRDefault="00886234" w:rsidP="00886234">
      <w:pPr>
        <w:pStyle w:val="li"/>
        <w:numPr>
          <w:ilvl w:val="0"/>
          <w:numId w:val="6"/>
        </w:numPr>
        <w:spacing w:before="90" w:beforeAutospacing="0" w:after="90" w:afterAutospacing="0"/>
      </w:pPr>
      <w:r>
        <w:t>保护源站安全</w:t>
      </w:r>
    </w:p>
    <w:p w14:paraId="7E2050A1" w14:textId="77777777" w:rsidR="00886234" w:rsidRDefault="00886234" w:rsidP="00886234">
      <w:pPr>
        <w:pStyle w:val="p"/>
        <w:spacing w:before="0" w:beforeAutospacing="0" w:after="0" w:afterAutospacing="0" w:line="360" w:lineRule="atLeast"/>
        <w:ind w:left="720"/>
        <w:rPr>
          <w:sz w:val="21"/>
          <w:szCs w:val="21"/>
        </w:rPr>
      </w:pPr>
      <w:r>
        <w:rPr>
          <w:sz w:val="21"/>
          <w:szCs w:val="21"/>
        </w:rPr>
        <w:t>DDoS高</w:t>
      </w:r>
      <w:proofErr w:type="gramStart"/>
      <w:r>
        <w:rPr>
          <w:sz w:val="21"/>
          <w:szCs w:val="21"/>
        </w:rPr>
        <w:t>防使用</w:t>
      </w:r>
      <w:proofErr w:type="gramEnd"/>
      <w:r>
        <w:rPr>
          <w:sz w:val="21"/>
          <w:szCs w:val="21"/>
        </w:rPr>
        <w:t>高防IP对您的业务站点进行隐藏，使攻击者无法找到您的源站地址，从而增加源站的安全性。</w:t>
      </w:r>
    </w:p>
    <w:p w14:paraId="38C225FA" w14:textId="77777777" w:rsidR="00886234" w:rsidRDefault="00886234" w:rsidP="00886234">
      <w:pPr>
        <w:pStyle w:val="li"/>
        <w:numPr>
          <w:ilvl w:val="0"/>
          <w:numId w:val="6"/>
        </w:numPr>
        <w:spacing w:before="90" w:beforeAutospacing="0" w:after="90" w:afterAutospacing="0"/>
      </w:pPr>
      <w:r>
        <w:t>网络流量型DDoS攻击防护</w:t>
      </w:r>
    </w:p>
    <w:p w14:paraId="0B37BA78" w14:textId="77777777" w:rsidR="00886234" w:rsidRDefault="00886234" w:rsidP="00886234">
      <w:pPr>
        <w:pStyle w:val="p"/>
        <w:spacing w:before="0" w:beforeAutospacing="0" w:after="0" w:afterAutospacing="0" w:line="360" w:lineRule="atLeast"/>
        <w:ind w:left="720"/>
        <w:rPr>
          <w:sz w:val="21"/>
          <w:szCs w:val="21"/>
        </w:rPr>
      </w:pPr>
      <w:r>
        <w:rPr>
          <w:sz w:val="21"/>
          <w:szCs w:val="21"/>
        </w:rPr>
        <w:t>大量针对网络传输层的攻击会使网络堵塞、机房</w:t>
      </w:r>
      <w:proofErr w:type="gramStart"/>
      <w:r>
        <w:rPr>
          <w:sz w:val="21"/>
          <w:szCs w:val="21"/>
        </w:rPr>
        <w:t>不</w:t>
      </w:r>
      <w:proofErr w:type="gramEnd"/>
      <w:r>
        <w:rPr>
          <w:sz w:val="21"/>
          <w:szCs w:val="21"/>
        </w:rPr>
        <w:t>可用，而使您的网络业务中断或大面积瘫痪。在传统的代理、探测、反弹、认证、黑白名单、报文合</w:t>
      </w:r>
      <w:proofErr w:type="gramStart"/>
      <w:r>
        <w:rPr>
          <w:sz w:val="21"/>
          <w:szCs w:val="21"/>
        </w:rPr>
        <w:t>规</w:t>
      </w:r>
      <w:proofErr w:type="gramEnd"/>
      <w:r>
        <w:rPr>
          <w:sz w:val="21"/>
          <w:szCs w:val="21"/>
        </w:rPr>
        <w:t>等标准技术的基础上，DDoS高防结合IP信誉、</w:t>
      </w:r>
      <w:proofErr w:type="gramStart"/>
      <w:r>
        <w:rPr>
          <w:sz w:val="21"/>
          <w:szCs w:val="21"/>
        </w:rPr>
        <w:t>近源清洗</w:t>
      </w:r>
      <w:proofErr w:type="gramEnd"/>
      <w:r>
        <w:rPr>
          <w:sz w:val="21"/>
          <w:szCs w:val="21"/>
        </w:rPr>
        <w:t>，以及通过对网络指纹、用户行为、内容特征的深度包检测等多种技术的应用，可实现对威胁进行阻断和自定义过滤，并保证被防护的业务在遭受持续攻击时，仍可对外正常提供服务。</w:t>
      </w:r>
    </w:p>
    <w:p w14:paraId="73F94E7B" w14:textId="77777777" w:rsidR="00886234" w:rsidRDefault="00886234" w:rsidP="00886234">
      <w:pPr>
        <w:pStyle w:val="li"/>
        <w:numPr>
          <w:ilvl w:val="0"/>
          <w:numId w:val="6"/>
        </w:numPr>
        <w:spacing w:before="90" w:beforeAutospacing="0" w:after="90" w:afterAutospacing="0"/>
      </w:pPr>
      <w:r>
        <w:t>资源耗尽型DDoS攻击防护（CC攻击）</w:t>
      </w:r>
    </w:p>
    <w:p w14:paraId="3E44AA10" w14:textId="77777777" w:rsidR="00886234" w:rsidRDefault="00886234" w:rsidP="00886234">
      <w:pPr>
        <w:pStyle w:val="li"/>
        <w:spacing w:before="90" w:beforeAutospacing="0" w:after="90" w:afterAutospacing="0"/>
        <w:ind w:left="720"/>
      </w:pPr>
      <w:r>
        <w:t>当攻击使网络应用层的服务器业务中断时，DDoS</w:t>
      </w:r>
      <w:proofErr w:type="gramStart"/>
      <w:r>
        <w:t>高防将对</w:t>
      </w:r>
      <w:proofErr w:type="gramEnd"/>
      <w:r>
        <w:t>应用层的资源耗尽型DDoS攻击全面集成AI智能防护引擎，通过自定义过滤频率和精细至URL级别的过滤特征来提升防护效率和成功率，同时也大大降低了</w:t>
      </w:r>
      <w:proofErr w:type="gramStart"/>
      <w:r>
        <w:t>安全运维人员</w:t>
      </w:r>
      <w:proofErr w:type="gramEnd"/>
      <w:r>
        <w:t>的工作难度。AI智能防护引擎基于以下特征进行防护：</w:t>
      </w:r>
    </w:p>
    <w:p w14:paraId="6B3CF882" w14:textId="77777777" w:rsidR="00886234" w:rsidRDefault="00886234" w:rsidP="00886234">
      <w:pPr>
        <w:pStyle w:val="li"/>
        <w:numPr>
          <w:ilvl w:val="1"/>
          <w:numId w:val="6"/>
        </w:numPr>
        <w:spacing w:before="90" w:beforeAutospacing="0" w:after="90" w:afterAutospacing="0" w:line="270" w:lineRule="atLeast"/>
      </w:pPr>
      <w:r>
        <w:t>自学习用户业务流量和特征</w:t>
      </w:r>
    </w:p>
    <w:p w14:paraId="1D16851F" w14:textId="77777777" w:rsidR="00886234" w:rsidRDefault="00886234" w:rsidP="00886234">
      <w:pPr>
        <w:pStyle w:val="li"/>
        <w:numPr>
          <w:ilvl w:val="1"/>
          <w:numId w:val="6"/>
        </w:numPr>
        <w:spacing w:before="90" w:beforeAutospacing="0" w:after="90" w:afterAutospacing="0" w:line="270" w:lineRule="atLeast"/>
      </w:pPr>
      <w:r>
        <w:t>动态生成正常业务基线</w:t>
      </w:r>
    </w:p>
    <w:p w14:paraId="03FDAD57" w14:textId="77777777" w:rsidR="00886234" w:rsidRDefault="00886234" w:rsidP="00886234">
      <w:pPr>
        <w:pStyle w:val="li"/>
        <w:numPr>
          <w:ilvl w:val="1"/>
          <w:numId w:val="6"/>
        </w:numPr>
        <w:spacing w:before="90" w:beforeAutospacing="0" w:after="90" w:afterAutospacing="0" w:line="270" w:lineRule="atLeast"/>
      </w:pPr>
      <w:r>
        <w:t>快速发现流量和特征异常</w:t>
      </w:r>
    </w:p>
    <w:p w14:paraId="35EF8320" w14:textId="77777777" w:rsidR="00886234" w:rsidRDefault="00886234" w:rsidP="00886234">
      <w:pPr>
        <w:pStyle w:val="li"/>
        <w:numPr>
          <w:ilvl w:val="1"/>
          <w:numId w:val="6"/>
        </w:numPr>
        <w:spacing w:before="90" w:beforeAutospacing="0" w:after="90" w:afterAutospacing="0" w:line="270" w:lineRule="atLeast"/>
      </w:pPr>
      <w:r>
        <w:t>自动介入分析攻击特征</w:t>
      </w:r>
    </w:p>
    <w:p w14:paraId="40863605" w14:textId="77777777" w:rsidR="00886234" w:rsidRDefault="00886234" w:rsidP="00886234">
      <w:pPr>
        <w:pStyle w:val="li"/>
        <w:numPr>
          <w:ilvl w:val="1"/>
          <w:numId w:val="6"/>
        </w:numPr>
        <w:spacing w:before="90" w:beforeAutospacing="0" w:after="90" w:afterAutospacing="0" w:line="270" w:lineRule="atLeast"/>
      </w:pPr>
      <w:r>
        <w:t>自动生成多维度组合策略</w:t>
      </w:r>
    </w:p>
    <w:p w14:paraId="77D33E05" w14:textId="77777777" w:rsidR="00886234" w:rsidRDefault="00886234" w:rsidP="00886234">
      <w:pPr>
        <w:pStyle w:val="li"/>
        <w:numPr>
          <w:ilvl w:val="1"/>
          <w:numId w:val="6"/>
        </w:numPr>
        <w:spacing w:before="90" w:beforeAutospacing="0" w:after="90" w:afterAutospacing="0" w:line="270" w:lineRule="atLeast"/>
      </w:pPr>
      <w:r>
        <w:t>动态执行或撤销防护策略指令</w:t>
      </w:r>
    </w:p>
    <w:p w14:paraId="7DFF4EB5" w14:textId="77777777" w:rsidR="00886234" w:rsidRDefault="00886234" w:rsidP="00886234">
      <w:pPr>
        <w:pStyle w:val="li"/>
        <w:numPr>
          <w:ilvl w:val="0"/>
          <w:numId w:val="6"/>
        </w:numPr>
        <w:spacing w:before="90" w:beforeAutospacing="0" w:after="90" w:afterAutospacing="0"/>
      </w:pPr>
      <w:r>
        <w:t>稳定、高可用</w:t>
      </w:r>
    </w:p>
    <w:p w14:paraId="467B7090" w14:textId="77777777" w:rsidR="00886234" w:rsidRDefault="00886234" w:rsidP="00886234">
      <w:pPr>
        <w:pStyle w:val="li"/>
        <w:numPr>
          <w:ilvl w:val="1"/>
          <w:numId w:val="6"/>
        </w:numPr>
        <w:spacing w:before="90" w:beforeAutospacing="0" w:after="90" w:afterAutospacing="0" w:line="270" w:lineRule="atLeast"/>
      </w:pPr>
      <w:r>
        <w:t>DDoS高</w:t>
      </w:r>
      <w:proofErr w:type="gramStart"/>
      <w:r>
        <w:t>防采用</w:t>
      </w:r>
      <w:proofErr w:type="gramEnd"/>
      <w:r>
        <w:t>高可用网络防护集群，避免单点故障和冗余，且处理性能支持弹性扩展。全自动检测和攻击策略匹配，提供实时防护，清洗服务可用性达99.99%。</w:t>
      </w:r>
    </w:p>
    <w:p w14:paraId="089A1311" w14:textId="77777777" w:rsidR="00886234" w:rsidRDefault="00886234" w:rsidP="00886234">
      <w:pPr>
        <w:pStyle w:val="li"/>
        <w:numPr>
          <w:ilvl w:val="1"/>
          <w:numId w:val="6"/>
        </w:numPr>
        <w:spacing w:before="90" w:beforeAutospacing="0" w:after="90" w:afterAutospacing="0" w:line="270" w:lineRule="atLeast"/>
      </w:pPr>
      <w:r>
        <w:t>对流量清洗机房的所有入流量、所有服务器CPU和内存进行监控，保障机房可用性。同时，针对服务器的引擎进行可用状态监控，并且具备自动下线和恢复机制。</w:t>
      </w:r>
    </w:p>
    <w:p w14:paraId="19DA22FC" w14:textId="77777777" w:rsidR="00886234" w:rsidRDefault="00886234" w:rsidP="00886234">
      <w:pPr>
        <w:pStyle w:val="li"/>
        <w:numPr>
          <w:ilvl w:val="1"/>
          <w:numId w:val="6"/>
        </w:numPr>
        <w:spacing w:before="90" w:beforeAutospacing="0" w:after="90" w:afterAutospacing="0" w:line="270" w:lineRule="atLeast"/>
      </w:pPr>
      <w:proofErr w:type="gramStart"/>
      <w:r>
        <w:t>针对回源</w:t>
      </w:r>
      <w:proofErr w:type="gramEnd"/>
      <w:r>
        <w:t>链路进行可用性监控，一旦发现不稳定，自动切换至备用链路，保障链路可用性。</w:t>
      </w:r>
    </w:p>
    <w:p w14:paraId="607CCCAD" w14:textId="77777777" w:rsidR="00886234" w:rsidRDefault="00886234" w:rsidP="00886234">
      <w:pPr>
        <w:pStyle w:val="li"/>
        <w:numPr>
          <w:ilvl w:val="1"/>
          <w:numId w:val="6"/>
        </w:numPr>
        <w:spacing w:before="90" w:beforeAutospacing="0" w:after="90" w:afterAutospacing="0" w:line="270" w:lineRule="atLeast"/>
      </w:pPr>
      <w:r>
        <w:t>针对接入防护的源站服务器进行健康检查，一旦发现异常，自动切换。针对源站服务器的HTTP状态码进行监控，发现异常后自动</w:t>
      </w:r>
      <w:proofErr w:type="gramStart"/>
      <w:r>
        <w:t>启用回源或者</w:t>
      </w:r>
      <w:proofErr w:type="gramEnd"/>
      <w:r>
        <w:t>切换等操作。</w:t>
      </w:r>
    </w:p>
    <w:p w14:paraId="2EC4EC5B" w14:textId="77777777" w:rsidR="00886234" w:rsidRDefault="00886234" w:rsidP="00886234">
      <w:pPr>
        <w:pStyle w:val="li"/>
        <w:numPr>
          <w:ilvl w:val="0"/>
          <w:numId w:val="6"/>
        </w:numPr>
        <w:spacing w:before="90" w:beforeAutospacing="0" w:after="90" w:afterAutospacing="0"/>
      </w:pPr>
      <w:r>
        <w:t>具备流量调度能力</w:t>
      </w:r>
    </w:p>
    <w:p w14:paraId="53AC1AED" w14:textId="77777777" w:rsidR="00886234" w:rsidRDefault="00886234" w:rsidP="00886234">
      <w:pPr>
        <w:pStyle w:val="p"/>
        <w:spacing w:before="0" w:beforeAutospacing="0" w:after="0" w:afterAutospacing="0" w:line="360" w:lineRule="atLeast"/>
        <w:ind w:left="720"/>
        <w:rPr>
          <w:sz w:val="21"/>
          <w:szCs w:val="21"/>
        </w:rPr>
      </w:pPr>
      <w:r>
        <w:rPr>
          <w:sz w:val="21"/>
          <w:szCs w:val="21"/>
        </w:rPr>
        <w:t>DDoS高</w:t>
      </w:r>
      <w:proofErr w:type="gramStart"/>
      <w:r>
        <w:rPr>
          <w:sz w:val="21"/>
          <w:szCs w:val="21"/>
        </w:rPr>
        <w:t>防服务</w:t>
      </w:r>
      <w:proofErr w:type="gramEnd"/>
      <w:r>
        <w:rPr>
          <w:sz w:val="21"/>
          <w:szCs w:val="21"/>
        </w:rPr>
        <w:t>可基于</w:t>
      </w:r>
      <w:proofErr w:type="gramStart"/>
      <w:r>
        <w:rPr>
          <w:sz w:val="21"/>
          <w:szCs w:val="21"/>
        </w:rPr>
        <w:t>云产品</w:t>
      </w:r>
      <w:proofErr w:type="gramEnd"/>
      <w:r>
        <w:rPr>
          <w:sz w:val="21"/>
          <w:szCs w:val="21"/>
        </w:rPr>
        <w:t>的安全事件，通过DNS解析进行流量调度，实现在其他</w:t>
      </w:r>
      <w:proofErr w:type="gramStart"/>
      <w:r>
        <w:rPr>
          <w:sz w:val="21"/>
          <w:szCs w:val="21"/>
        </w:rPr>
        <w:t>云产品</w:t>
      </w:r>
      <w:proofErr w:type="gramEnd"/>
      <w:r>
        <w:rPr>
          <w:sz w:val="21"/>
          <w:szCs w:val="21"/>
        </w:rPr>
        <w:t>未遭受DDoS攻击时不启用DDoS防护，而在遭受DDoS攻击时可以快速关联DDoS高</w:t>
      </w:r>
      <w:proofErr w:type="gramStart"/>
      <w:r>
        <w:rPr>
          <w:sz w:val="21"/>
          <w:szCs w:val="21"/>
        </w:rPr>
        <w:t>防资源</w:t>
      </w:r>
      <w:proofErr w:type="gramEnd"/>
      <w:r>
        <w:rPr>
          <w:sz w:val="21"/>
          <w:szCs w:val="21"/>
        </w:rPr>
        <w:t>并启用DDoS防护功能。用户可根据自己的业务场景自定义配置调度模版，实现与</w:t>
      </w:r>
      <w:proofErr w:type="gramStart"/>
      <w:r>
        <w:rPr>
          <w:sz w:val="21"/>
          <w:szCs w:val="21"/>
        </w:rPr>
        <w:t>云产品</w:t>
      </w:r>
      <w:proofErr w:type="gramEnd"/>
      <w:r>
        <w:rPr>
          <w:sz w:val="21"/>
          <w:szCs w:val="21"/>
        </w:rPr>
        <w:t>联动，自动化调度DDoS防护能力。</w:t>
      </w:r>
    </w:p>
    <w:p w14:paraId="0C91D4F6" w14:textId="77777777" w:rsidR="00886234" w:rsidRDefault="00886234" w:rsidP="00886234">
      <w:pPr>
        <w:pStyle w:val="2"/>
        <w:spacing w:before="540" w:beforeAutospacing="0" w:after="240" w:afterAutospacing="0" w:line="300" w:lineRule="atLeast"/>
        <w:rPr>
          <w:color w:val="373D41"/>
          <w:sz w:val="30"/>
          <w:szCs w:val="30"/>
        </w:rPr>
      </w:pPr>
      <w:r>
        <w:rPr>
          <w:color w:val="373D41"/>
          <w:sz w:val="30"/>
          <w:szCs w:val="30"/>
        </w:rPr>
        <w:lastRenderedPageBreak/>
        <w:t>应用场景</w:t>
      </w:r>
    </w:p>
    <w:p w14:paraId="51A39332" w14:textId="77777777" w:rsidR="00886234" w:rsidRDefault="00886234" w:rsidP="00886234">
      <w:pPr>
        <w:pStyle w:val="p"/>
        <w:spacing w:before="0" w:beforeAutospacing="0" w:after="150" w:afterAutospacing="0" w:line="360" w:lineRule="atLeast"/>
        <w:rPr>
          <w:sz w:val="21"/>
          <w:szCs w:val="21"/>
        </w:rPr>
      </w:pPr>
      <w:r>
        <w:rPr>
          <w:sz w:val="21"/>
          <w:szCs w:val="21"/>
        </w:rPr>
        <w:t>阿里云DDoS高防适用于金融、电商、门户类网站，政府互联网出口、门户与开放平台，重大线上直播、活动推广促销的DDoS攻击防护场景，以及业务</w:t>
      </w:r>
      <w:proofErr w:type="gramStart"/>
      <w:r>
        <w:rPr>
          <w:sz w:val="21"/>
          <w:szCs w:val="21"/>
        </w:rPr>
        <w:t>遭竞争</w:t>
      </w:r>
      <w:proofErr w:type="gramEnd"/>
      <w:r>
        <w:rPr>
          <w:sz w:val="21"/>
          <w:szCs w:val="21"/>
        </w:rPr>
        <w:t>对手恶意攻击、勒索，移动业务遭恶意注册、刷单、刷流量等安全防护场景。</w:t>
      </w:r>
    </w:p>
    <w:p w14:paraId="0B52B6FD" w14:textId="77777777" w:rsidR="00886234" w:rsidRDefault="00886234" w:rsidP="00886234">
      <w:pPr>
        <w:rPr>
          <w:sz w:val="24"/>
          <w:szCs w:val="24"/>
        </w:rPr>
      </w:pPr>
      <w:r>
        <w:t>在上述行业中，当业务存在以下安全风险时，推荐您使用DDoS高防：</w:t>
      </w:r>
    </w:p>
    <w:p w14:paraId="7F42C8DF" w14:textId="77777777" w:rsidR="00886234" w:rsidRDefault="00886234" w:rsidP="00886234">
      <w:pPr>
        <w:pStyle w:val="li"/>
        <w:numPr>
          <w:ilvl w:val="0"/>
          <w:numId w:val="7"/>
        </w:numPr>
        <w:spacing w:before="90" w:beforeAutospacing="0" w:after="90" w:afterAutospacing="0"/>
      </w:pPr>
      <w:r>
        <w:t>遭受恶意攻击者的DDoS攻击勒索。</w:t>
      </w:r>
    </w:p>
    <w:p w14:paraId="4020FF5C" w14:textId="77777777" w:rsidR="00886234" w:rsidRDefault="00886234" w:rsidP="00886234">
      <w:pPr>
        <w:pStyle w:val="li"/>
        <w:numPr>
          <w:ilvl w:val="0"/>
          <w:numId w:val="7"/>
        </w:numPr>
        <w:spacing w:before="90" w:beforeAutospacing="0" w:after="90" w:afterAutospacing="0"/>
      </w:pPr>
      <w:r>
        <w:t>DDoS攻击已经导致业务</w:t>
      </w:r>
      <w:proofErr w:type="gramStart"/>
      <w:r>
        <w:t>不</w:t>
      </w:r>
      <w:proofErr w:type="gramEnd"/>
      <w:r>
        <w:t>可用，需要紧急恢复。</w:t>
      </w:r>
    </w:p>
    <w:p w14:paraId="4CF13913" w14:textId="77777777" w:rsidR="00886234" w:rsidRDefault="00886234" w:rsidP="00886234">
      <w:pPr>
        <w:pStyle w:val="li"/>
        <w:numPr>
          <w:ilvl w:val="0"/>
          <w:numId w:val="7"/>
        </w:numPr>
        <w:spacing w:before="90" w:beforeAutospacing="0" w:after="90" w:afterAutospacing="0"/>
      </w:pPr>
      <w:r>
        <w:t>频繁遭受DDoS攻击，需要持续防护DDoS攻击，保护业务的稳定性。</w:t>
      </w:r>
    </w:p>
    <w:p w14:paraId="5D2760C6" w14:textId="77777777" w:rsidR="00886234" w:rsidRDefault="00886234" w:rsidP="00886234">
      <w:pPr>
        <w:pStyle w:val="2"/>
        <w:spacing w:before="540" w:beforeAutospacing="0" w:after="240" w:afterAutospacing="0" w:line="300" w:lineRule="atLeast"/>
        <w:rPr>
          <w:color w:val="373D41"/>
          <w:sz w:val="30"/>
          <w:szCs w:val="30"/>
        </w:rPr>
      </w:pPr>
      <w:r>
        <w:rPr>
          <w:color w:val="373D41"/>
          <w:sz w:val="30"/>
          <w:szCs w:val="30"/>
        </w:rPr>
        <w:t>DDoS高防（新BGP）和DDoS高防（国际）的功能差异</w:t>
      </w:r>
    </w:p>
    <w:p w14:paraId="4AB861B9" w14:textId="77777777" w:rsidR="00886234" w:rsidRDefault="00886234" w:rsidP="00886234">
      <w:pPr>
        <w:pStyle w:val="p"/>
        <w:spacing w:before="0" w:beforeAutospacing="0" w:after="150" w:afterAutospacing="0" w:line="360" w:lineRule="atLeast"/>
        <w:rPr>
          <w:sz w:val="21"/>
          <w:szCs w:val="21"/>
        </w:rPr>
      </w:pPr>
      <w:r>
        <w:rPr>
          <w:sz w:val="21"/>
          <w:szCs w:val="21"/>
        </w:rPr>
        <w:t>下表罗列了只在DDoS高防（新BGP）或DDoS高防（国际）中支持的功能，方便您了解两者的功能差异。如果某个功能未在表中出现，则表示DDoS高防（新BGP）和DDoS高防（国际）均支持该功能。</w:t>
      </w:r>
    </w:p>
    <w:p w14:paraId="1E89CF39" w14:textId="77777777" w:rsidR="00886234" w:rsidRDefault="00886234" w:rsidP="00886234">
      <w:pPr>
        <w:rPr>
          <w:color w:val="73777A"/>
          <w:sz w:val="24"/>
          <w:szCs w:val="24"/>
        </w:rPr>
      </w:pPr>
      <w:r>
        <w:rPr>
          <w:rStyle w:val="a7"/>
          <w:color w:val="73777A"/>
        </w:rPr>
        <w:t>注意</w:t>
      </w:r>
      <w:r>
        <w:rPr>
          <w:color w:val="73777A"/>
        </w:rPr>
        <w:t> 下表仅用于说明使用DDoS高防（新BGP）或DDoS高防（国际）服务过程中的具体功能点差异，并非作为您选择服务的依据。一般情况下建议您为部署在</w:t>
      </w:r>
      <w:r>
        <w:rPr>
          <w:rStyle w:val="ph"/>
          <w:b/>
          <w:bCs/>
          <w:color w:val="73777A"/>
        </w:rPr>
        <w:t>中国内地</w:t>
      </w:r>
      <w:r>
        <w:rPr>
          <w:color w:val="73777A"/>
        </w:rPr>
        <w:t>地域的业务开通DDoS高防（新BGP）服务，为部署在</w:t>
      </w:r>
      <w:r>
        <w:rPr>
          <w:rStyle w:val="ph"/>
          <w:b/>
          <w:bCs/>
          <w:color w:val="73777A"/>
        </w:rPr>
        <w:t>中国内地以外</w:t>
      </w:r>
      <w:r>
        <w:rPr>
          <w:color w:val="73777A"/>
        </w:rPr>
        <w:t>地域的业务开通DDoS高防（国际）服务。</w:t>
      </w:r>
    </w:p>
    <w:p w14:paraId="27DF8F75" w14:textId="77777777" w:rsidR="00886234" w:rsidRDefault="00886234" w:rsidP="00886234">
      <w:pPr>
        <w:pStyle w:val="p"/>
        <w:spacing w:before="0" w:beforeAutospacing="0" w:after="150" w:afterAutospacing="0" w:line="360" w:lineRule="atLeast"/>
        <w:rPr>
          <w:sz w:val="21"/>
          <w:szCs w:val="21"/>
        </w:rPr>
      </w:pPr>
      <w:r>
        <w:rPr>
          <w:sz w:val="21"/>
          <w:szCs w:val="21"/>
        </w:rPr>
        <w:t>标识释义：√表示支持，×表示不支持。</w:t>
      </w:r>
    </w:p>
    <w:tbl>
      <w:tblPr>
        <w:tblW w:w="11700" w:type="dxa"/>
        <w:tblCellMar>
          <w:left w:w="0" w:type="dxa"/>
          <w:right w:w="0" w:type="dxa"/>
        </w:tblCellMar>
        <w:tblLook w:val="04A0" w:firstRow="1" w:lastRow="0" w:firstColumn="1" w:lastColumn="0" w:noHBand="0" w:noVBand="1"/>
      </w:tblPr>
      <w:tblGrid>
        <w:gridCol w:w="1453"/>
        <w:gridCol w:w="4075"/>
        <w:gridCol w:w="1135"/>
        <w:gridCol w:w="708"/>
        <w:gridCol w:w="4329"/>
      </w:tblGrid>
      <w:tr w:rsidR="00886234" w14:paraId="1AC5843D" w14:textId="77777777" w:rsidTr="00886234">
        <w:trPr>
          <w:tblHeader/>
        </w:trPr>
        <w:tc>
          <w:tcPr>
            <w:tcW w:w="0" w:type="auto"/>
            <w:tcBorders>
              <w:top w:val="nil"/>
              <w:left w:val="nil"/>
              <w:bottom w:val="nil"/>
              <w:right w:val="single" w:sz="6" w:space="0" w:color="DFDFDF"/>
            </w:tcBorders>
            <w:shd w:val="clear" w:color="auto" w:fill="F2F2F2"/>
            <w:tcMar>
              <w:top w:w="150" w:type="dxa"/>
              <w:left w:w="195" w:type="dxa"/>
              <w:bottom w:w="150" w:type="dxa"/>
              <w:right w:w="195" w:type="dxa"/>
            </w:tcMar>
            <w:vAlign w:val="center"/>
            <w:hideMark/>
          </w:tcPr>
          <w:p w14:paraId="468F3580" w14:textId="77777777" w:rsidR="00886234" w:rsidRDefault="00886234">
            <w:pPr>
              <w:rPr>
                <w:b/>
                <w:bCs/>
                <w:color w:val="333333"/>
                <w:sz w:val="24"/>
                <w:szCs w:val="24"/>
              </w:rPr>
            </w:pPr>
            <w:r>
              <w:rPr>
                <w:b/>
                <w:bCs/>
                <w:color w:val="333333"/>
              </w:rPr>
              <w:t>功能</w:t>
            </w:r>
          </w:p>
        </w:tc>
        <w:tc>
          <w:tcPr>
            <w:tcW w:w="4075" w:type="dxa"/>
            <w:tcBorders>
              <w:top w:val="nil"/>
              <w:left w:val="single" w:sz="6" w:space="0" w:color="DFDFDF"/>
              <w:bottom w:val="nil"/>
              <w:right w:val="single" w:sz="6" w:space="0" w:color="DFDFDF"/>
            </w:tcBorders>
            <w:shd w:val="clear" w:color="auto" w:fill="F2F2F2"/>
            <w:tcMar>
              <w:top w:w="150" w:type="dxa"/>
              <w:left w:w="195" w:type="dxa"/>
              <w:bottom w:w="150" w:type="dxa"/>
              <w:right w:w="195" w:type="dxa"/>
            </w:tcMar>
            <w:vAlign w:val="center"/>
            <w:hideMark/>
          </w:tcPr>
          <w:p w14:paraId="7F04399A" w14:textId="77777777" w:rsidR="00886234" w:rsidRDefault="00886234">
            <w:pPr>
              <w:rPr>
                <w:b/>
                <w:bCs/>
                <w:color w:val="333333"/>
              </w:rPr>
            </w:pPr>
            <w:r>
              <w:rPr>
                <w:b/>
                <w:bCs/>
                <w:color w:val="333333"/>
              </w:rPr>
              <w:t>描述</w:t>
            </w:r>
          </w:p>
        </w:tc>
        <w:tc>
          <w:tcPr>
            <w:tcW w:w="1135" w:type="dxa"/>
            <w:tcBorders>
              <w:top w:val="nil"/>
              <w:left w:val="single" w:sz="6" w:space="0" w:color="DFDFDF"/>
              <w:bottom w:val="nil"/>
              <w:right w:val="single" w:sz="6" w:space="0" w:color="DFDFDF"/>
            </w:tcBorders>
            <w:shd w:val="clear" w:color="auto" w:fill="F2F2F2"/>
            <w:tcMar>
              <w:top w:w="150" w:type="dxa"/>
              <w:left w:w="195" w:type="dxa"/>
              <w:bottom w:w="150" w:type="dxa"/>
              <w:right w:w="195" w:type="dxa"/>
            </w:tcMar>
            <w:vAlign w:val="center"/>
            <w:hideMark/>
          </w:tcPr>
          <w:p w14:paraId="6022BB6F" w14:textId="77777777" w:rsidR="00886234" w:rsidRDefault="00886234">
            <w:pPr>
              <w:rPr>
                <w:b/>
                <w:bCs/>
                <w:color w:val="333333"/>
              </w:rPr>
            </w:pPr>
            <w:r>
              <w:rPr>
                <w:b/>
                <w:bCs/>
                <w:color w:val="333333"/>
              </w:rPr>
              <w:t>新BGP</w:t>
            </w:r>
          </w:p>
        </w:tc>
        <w:tc>
          <w:tcPr>
            <w:tcW w:w="708" w:type="dxa"/>
            <w:tcBorders>
              <w:top w:val="nil"/>
              <w:left w:val="single" w:sz="6" w:space="0" w:color="DFDFDF"/>
              <w:bottom w:val="nil"/>
              <w:right w:val="single" w:sz="6" w:space="0" w:color="DFDFDF"/>
            </w:tcBorders>
            <w:shd w:val="clear" w:color="auto" w:fill="F2F2F2"/>
            <w:tcMar>
              <w:top w:w="150" w:type="dxa"/>
              <w:left w:w="195" w:type="dxa"/>
              <w:bottom w:w="150" w:type="dxa"/>
              <w:right w:w="195" w:type="dxa"/>
            </w:tcMar>
            <w:vAlign w:val="center"/>
            <w:hideMark/>
          </w:tcPr>
          <w:p w14:paraId="2F7D8025" w14:textId="77777777" w:rsidR="00886234" w:rsidRDefault="00886234">
            <w:pPr>
              <w:rPr>
                <w:b/>
                <w:bCs/>
                <w:color w:val="333333"/>
              </w:rPr>
            </w:pPr>
            <w:r>
              <w:rPr>
                <w:b/>
                <w:bCs/>
                <w:color w:val="333333"/>
              </w:rPr>
              <w:t>国际</w:t>
            </w:r>
          </w:p>
        </w:tc>
        <w:tc>
          <w:tcPr>
            <w:tcW w:w="4329" w:type="dxa"/>
            <w:tcBorders>
              <w:top w:val="nil"/>
              <w:left w:val="single" w:sz="6" w:space="0" w:color="DFDFDF"/>
              <w:bottom w:val="nil"/>
              <w:right w:val="nil"/>
            </w:tcBorders>
            <w:shd w:val="clear" w:color="auto" w:fill="F2F2F2"/>
            <w:tcMar>
              <w:top w:w="150" w:type="dxa"/>
              <w:left w:w="195" w:type="dxa"/>
              <w:bottom w:w="150" w:type="dxa"/>
              <w:right w:w="195" w:type="dxa"/>
            </w:tcMar>
            <w:vAlign w:val="center"/>
            <w:hideMark/>
          </w:tcPr>
          <w:p w14:paraId="7CA9D7B7" w14:textId="77777777" w:rsidR="00886234" w:rsidRDefault="00886234">
            <w:pPr>
              <w:rPr>
                <w:b/>
                <w:bCs/>
                <w:color w:val="333333"/>
              </w:rPr>
            </w:pPr>
            <w:r>
              <w:rPr>
                <w:b/>
                <w:bCs/>
                <w:color w:val="333333"/>
              </w:rPr>
              <w:t>相关文档</w:t>
            </w:r>
          </w:p>
        </w:tc>
      </w:tr>
      <w:tr w:rsidR="00886234" w14:paraId="243C8D99" w14:textId="77777777" w:rsidTr="00886234">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266EDC46" w14:textId="77777777" w:rsidR="00886234" w:rsidRDefault="00886234">
            <w:r>
              <w:t>实例管理-</w:t>
            </w:r>
          </w:p>
          <w:p w14:paraId="0605212E" w14:textId="77777777" w:rsidR="00886234" w:rsidRDefault="00886234">
            <w:pPr>
              <w:pStyle w:val="p"/>
              <w:spacing w:before="0" w:beforeAutospacing="0" w:after="0" w:afterAutospacing="0" w:line="360" w:lineRule="atLeast"/>
              <w:rPr>
                <w:sz w:val="21"/>
                <w:szCs w:val="21"/>
              </w:rPr>
            </w:pPr>
            <w:r>
              <w:rPr>
                <w:sz w:val="21"/>
                <w:szCs w:val="21"/>
              </w:rPr>
              <w:t>加速线路</w:t>
            </w:r>
          </w:p>
        </w:tc>
        <w:tc>
          <w:tcPr>
            <w:tcW w:w="4075" w:type="dxa"/>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0DD69A96" w14:textId="77777777" w:rsidR="00886234" w:rsidRDefault="00886234">
            <w:pPr>
              <w:rPr>
                <w:sz w:val="24"/>
                <w:szCs w:val="24"/>
              </w:rPr>
            </w:pPr>
            <w:r>
              <w:t>加速线路必须与DDoS高防（国际）保险版或无忧</w:t>
            </w:r>
            <w:proofErr w:type="gramStart"/>
            <w:r>
              <w:t>版结合</w:t>
            </w:r>
            <w:proofErr w:type="gramEnd"/>
            <w:r>
              <w:t>使用，用于实现中国内地用户对部署在非中国内地地域业务的访问加速。</w:t>
            </w:r>
          </w:p>
        </w:tc>
        <w:tc>
          <w:tcPr>
            <w:tcW w:w="1135" w:type="dxa"/>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7CF51ACB" w14:textId="77777777" w:rsidR="00886234" w:rsidRDefault="00886234">
            <w:r>
              <w:t>×</w:t>
            </w:r>
          </w:p>
        </w:tc>
        <w:tc>
          <w:tcPr>
            <w:tcW w:w="708" w:type="dxa"/>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6211E7B0" w14:textId="77777777" w:rsidR="00886234" w:rsidRDefault="00886234">
            <w:r>
              <w:t>√</w:t>
            </w:r>
          </w:p>
        </w:tc>
        <w:tc>
          <w:tcPr>
            <w:tcW w:w="4329" w:type="dxa"/>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63F23436" w14:textId="77777777" w:rsidR="00886234" w:rsidRDefault="00886234">
            <w:hyperlink r:id="rId19" w:anchor="concept-dmb-1fg-4gb" w:tooltip="本文介绍了DDoS高防（国际）加速线路的计费方式。加速线路必须与DDoS高防（国际）服务搭配使用。如果您的业务部署在中国内地以外地域，您可以先为业务开启DDoS高防（国际）服务，防御DDoS攻击；在此基础上为业务开启加速线路服务，实现无攻击状态下中国内地用户对业务的访问加速。" w:history="1">
              <w:r>
                <w:rPr>
                  <w:rStyle w:val="a8"/>
                  <w:color w:val="FF6A00"/>
                </w:rPr>
                <w:t>加速线路计费方式</w:t>
              </w:r>
            </w:hyperlink>
          </w:p>
          <w:p w14:paraId="5DC9DD52" w14:textId="77777777" w:rsidR="00886234" w:rsidRDefault="00886234">
            <w:pPr>
              <w:pStyle w:val="p"/>
              <w:spacing w:before="0" w:beforeAutospacing="0" w:after="0" w:afterAutospacing="0" w:line="360" w:lineRule="atLeast"/>
              <w:rPr>
                <w:sz w:val="21"/>
                <w:szCs w:val="21"/>
              </w:rPr>
            </w:pPr>
            <w:hyperlink r:id="rId20" w:anchor="task1328" w:tooltip="DDoS高防（国际）加速线路需要与DDoS高防（国际）保险版或无忧版结合使用，用于实现中国内地地区用户对您部署在非中国内地地区业务的快速访问。" w:history="1">
              <w:r>
                <w:rPr>
                  <w:rStyle w:val="a8"/>
                  <w:color w:val="FF6A00"/>
                  <w:sz w:val="21"/>
                  <w:szCs w:val="21"/>
                </w:rPr>
                <w:t>配置DDoS高防（国际）加速线路</w:t>
              </w:r>
            </w:hyperlink>
          </w:p>
        </w:tc>
      </w:tr>
      <w:tr w:rsidR="00886234" w14:paraId="3C690CB2" w14:textId="77777777" w:rsidTr="00886234">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4210F542" w14:textId="77777777" w:rsidR="00886234" w:rsidRDefault="00886234">
            <w:pPr>
              <w:rPr>
                <w:sz w:val="24"/>
                <w:szCs w:val="24"/>
              </w:rPr>
            </w:pPr>
            <w:r>
              <w:t>实例管理-</w:t>
            </w:r>
          </w:p>
          <w:p w14:paraId="1F9DB42E" w14:textId="77777777" w:rsidR="00886234" w:rsidRDefault="00886234">
            <w:pPr>
              <w:pStyle w:val="p"/>
              <w:spacing w:before="0" w:beforeAutospacing="0" w:after="0" w:afterAutospacing="0" w:line="360" w:lineRule="atLeast"/>
              <w:rPr>
                <w:sz w:val="21"/>
                <w:szCs w:val="21"/>
              </w:rPr>
            </w:pPr>
            <w:r>
              <w:rPr>
                <w:sz w:val="21"/>
                <w:szCs w:val="21"/>
              </w:rPr>
              <w:t>安全加速线路</w:t>
            </w:r>
          </w:p>
        </w:tc>
        <w:tc>
          <w:tcPr>
            <w:tcW w:w="4075" w:type="dxa"/>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0015FBF7" w14:textId="77777777" w:rsidR="00886234" w:rsidRDefault="00886234">
            <w:pPr>
              <w:rPr>
                <w:sz w:val="24"/>
                <w:szCs w:val="24"/>
              </w:rPr>
            </w:pPr>
            <w:r>
              <w:t>安全加速线路可以实现中国内地地区用户对非中国内地业务加速访问的同时，提供大流量DDoS攻击防护能力。</w:t>
            </w:r>
          </w:p>
        </w:tc>
        <w:tc>
          <w:tcPr>
            <w:tcW w:w="1135" w:type="dxa"/>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666FEF7F" w14:textId="77777777" w:rsidR="00886234" w:rsidRDefault="00886234">
            <w:r>
              <w:t>×</w:t>
            </w:r>
          </w:p>
        </w:tc>
        <w:tc>
          <w:tcPr>
            <w:tcW w:w="708" w:type="dxa"/>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6F43C0E3" w14:textId="77777777" w:rsidR="00886234" w:rsidRDefault="00886234">
            <w:r>
              <w:t>√</w:t>
            </w:r>
          </w:p>
        </w:tc>
        <w:tc>
          <w:tcPr>
            <w:tcW w:w="4329" w:type="dxa"/>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154BC592" w14:textId="77777777" w:rsidR="00886234" w:rsidRDefault="00886234">
            <w:hyperlink r:id="rId21" w:anchor="concept-86324-zh" w:tooltip="本文介绍了DDoS高防（国际）安全加速线路的计费方式。" w:history="1">
              <w:r>
                <w:rPr>
                  <w:rStyle w:val="a8"/>
                  <w:color w:val="FF6A00"/>
                </w:rPr>
                <w:t>安全加速线路计费方式</w:t>
              </w:r>
            </w:hyperlink>
          </w:p>
          <w:p w14:paraId="16E72452" w14:textId="77777777" w:rsidR="00886234" w:rsidRDefault="00886234">
            <w:pPr>
              <w:pStyle w:val="p"/>
              <w:spacing w:before="0" w:beforeAutospacing="0" w:after="0" w:afterAutospacing="0" w:line="360" w:lineRule="atLeast"/>
              <w:rPr>
                <w:sz w:val="21"/>
                <w:szCs w:val="21"/>
              </w:rPr>
            </w:pPr>
            <w:hyperlink r:id="rId22" w:anchor="task-2537143" w:tooltip="DDoS高防（国际）支持安全加速线路，可以实现中国内地地区用户对非中国内地业务加速访问的同时，提供大流量DDoS攻击防护能力。安全加速提供的清洗能力大于2 Tbps，可以有效保障业务访问速度和稳定性。" w:history="1">
              <w:r>
                <w:rPr>
                  <w:rStyle w:val="a8"/>
                  <w:color w:val="FF6A00"/>
                  <w:sz w:val="21"/>
                  <w:szCs w:val="21"/>
                </w:rPr>
                <w:t>配置DDoS高防（国际）安全加速</w:t>
              </w:r>
            </w:hyperlink>
          </w:p>
        </w:tc>
      </w:tr>
      <w:tr w:rsidR="00886234" w14:paraId="01313E87" w14:textId="77777777" w:rsidTr="00886234">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2518D744" w14:textId="77777777" w:rsidR="00886234" w:rsidRDefault="00886234">
            <w:pPr>
              <w:rPr>
                <w:sz w:val="24"/>
                <w:szCs w:val="24"/>
              </w:rPr>
            </w:pPr>
            <w:r>
              <w:t>实例管理-</w:t>
            </w:r>
          </w:p>
          <w:p w14:paraId="450713EF" w14:textId="77777777" w:rsidR="00886234" w:rsidRDefault="00886234">
            <w:pPr>
              <w:pStyle w:val="p"/>
              <w:spacing w:before="0" w:beforeAutospacing="0" w:after="0" w:afterAutospacing="0" w:line="360" w:lineRule="atLeast"/>
              <w:rPr>
                <w:sz w:val="21"/>
                <w:szCs w:val="21"/>
              </w:rPr>
            </w:pPr>
            <w:r>
              <w:rPr>
                <w:sz w:val="21"/>
                <w:szCs w:val="21"/>
              </w:rPr>
              <w:t>全局高级防护</w:t>
            </w:r>
          </w:p>
        </w:tc>
        <w:tc>
          <w:tcPr>
            <w:tcW w:w="4075" w:type="dxa"/>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3B94958F" w14:textId="77777777" w:rsidR="00886234" w:rsidRDefault="00886234">
            <w:pPr>
              <w:rPr>
                <w:sz w:val="24"/>
                <w:szCs w:val="24"/>
              </w:rPr>
            </w:pPr>
            <w:r>
              <w:t>全局高级防护需要与DDoS高防（国际）保险</w:t>
            </w:r>
            <w:proofErr w:type="gramStart"/>
            <w:r>
              <w:t>版结合</w:t>
            </w:r>
            <w:proofErr w:type="gramEnd"/>
            <w:r>
              <w:t>使用，用于在DDoS高防（国际）保险版实例提供的每月两次高级防护次数耗尽时，获得更多的高级防护使用次数。</w:t>
            </w:r>
          </w:p>
        </w:tc>
        <w:tc>
          <w:tcPr>
            <w:tcW w:w="1135" w:type="dxa"/>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4E3A71B4" w14:textId="77777777" w:rsidR="00886234" w:rsidRDefault="00886234">
            <w:r>
              <w:t>×</w:t>
            </w:r>
          </w:p>
        </w:tc>
        <w:tc>
          <w:tcPr>
            <w:tcW w:w="708" w:type="dxa"/>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3328EFAA" w14:textId="77777777" w:rsidR="00886234" w:rsidRDefault="00886234">
            <w:r>
              <w:t>√</w:t>
            </w:r>
          </w:p>
        </w:tc>
        <w:tc>
          <w:tcPr>
            <w:tcW w:w="4329" w:type="dxa"/>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447F2E77" w14:textId="77777777" w:rsidR="00886234" w:rsidRDefault="00886234">
            <w:hyperlink r:id="rId23" w:anchor="concept-tzp-g2m-42b" w:tooltip="本文介绍了DDoS高防（国际）全局高级防护的计费方式。全局高级防护与DDoS高防（国际）保险版搭配使用。如果DDoS高防（国际）保险版实例当月提供的两次高级防护次数已耗尽，您可以额外购买全局高级防护，获得更多高级防护（无上限全力防护）使用次数。" w:history="1">
              <w:r>
                <w:rPr>
                  <w:rStyle w:val="a8"/>
                  <w:color w:val="FF6A00"/>
                </w:rPr>
                <w:t>全局高级防护计费方式</w:t>
              </w:r>
            </w:hyperlink>
          </w:p>
          <w:p w14:paraId="5E265FAC" w14:textId="77777777" w:rsidR="00886234" w:rsidRDefault="00886234">
            <w:pPr>
              <w:pStyle w:val="p"/>
              <w:spacing w:before="0" w:beforeAutospacing="0" w:after="0" w:afterAutospacing="0" w:line="360" w:lineRule="atLeast"/>
              <w:rPr>
                <w:sz w:val="21"/>
                <w:szCs w:val="21"/>
              </w:rPr>
            </w:pPr>
            <w:hyperlink r:id="rId24" w:anchor="task-1796740" w:tooltip="本文介绍了在已创建DDoS高防（国际）保险版实例后，如何购买全局高级防护，增加可用的高级防护次数。在满足使用条件的前提下，全局高级防护经购买后将会自动使用。" w:history="1">
              <w:r>
                <w:rPr>
                  <w:rStyle w:val="a8"/>
                  <w:color w:val="FF6A00"/>
                  <w:sz w:val="21"/>
                  <w:szCs w:val="21"/>
                </w:rPr>
                <w:t>购买全局高级防护</w:t>
              </w:r>
            </w:hyperlink>
          </w:p>
        </w:tc>
      </w:tr>
      <w:tr w:rsidR="00886234" w14:paraId="650004A5" w14:textId="77777777" w:rsidTr="00886234">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593869E1" w14:textId="77777777" w:rsidR="00886234" w:rsidRDefault="00886234">
            <w:pPr>
              <w:rPr>
                <w:sz w:val="24"/>
                <w:szCs w:val="24"/>
              </w:rPr>
            </w:pPr>
            <w:r>
              <w:t>域名接入-</w:t>
            </w:r>
          </w:p>
          <w:p w14:paraId="6442B65A" w14:textId="77777777" w:rsidR="00886234" w:rsidRDefault="00886234">
            <w:pPr>
              <w:pStyle w:val="p"/>
              <w:spacing w:before="0" w:beforeAutospacing="0" w:after="0" w:afterAutospacing="0" w:line="360" w:lineRule="atLeast"/>
              <w:rPr>
                <w:sz w:val="21"/>
                <w:szCs w:val="21"/>
              </w:rPr>
            </w:pPr>
            <w:r>
              <w:rPr>
                <w:sz w:val="21"/>
                <w:szCs w:val="21"/>
              </w:rPr>
              <w:t>启用HTTP2</w:t>
            </w:r>
          </w:p>
        </w:tc>
        <w:tc>
          <w:tcPr>
            <w:tcW w:w="4075" w:type="dxa"/>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6E5A8949" w14:textId="77777777" w:rsidR="00886234" w:rsidRDefault="00886234">
            <w:pPr>
              <w:rPr>
                <w:sz w:val="24"/>
                <w:szCs w:val="24"/>
              </w:rPr>
            </w:pPr>
            <w:r>
              <w:rPr>
                <w:rStyle w:val="ph"/>
                <w:b/>
                <w:bCs/>
              </w:rPr>
              <w:t>填写网站信息</w:t>
            </w:r>
            <w:r>
              <w:t>中支持</w:t>
            </w:r>
            <w:r>
              <w:rPr>
                <w:rStyle w:val="ph"/>
                <w:b/>
                <w:bCs/>
              </w:rPr>
              <w:t>启用HTTP2.0</w:t>
            </w:r>
            <w:r>
              <w:t>。</w:t>
            </w:r>
          </w:p>
        </w:tc>
        <w:tc>
          <w:tcPr>
            <w:tcW w:w="1135" w:type="dxa"/>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2251B99F" w14:textId="77777777" w:rsidR="00886234" w:rsidRDefault="00886234">
            <w:r>
              <w:t>√</w:t>
            </w:r>
          </w:p>
        </w:tc>
        <w:tc>
          <w:tcPr>
            <w:tcW w:w="708" w:type="dxa"/>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344AC53B" w14:textId="77777777" w:rsidR="00886234" w:rsidRDefault="00886234">
            <w:r>
              <w:t>×</w:t>
            </w:r>
          </w:p>
        </w:tc>
        <w:tc>
          <w:tcPr>
            <w:tcW w:w="4329" w:type="dxa"/>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337D3250" w14:textId="77777777" w:rsidR="00886234" w:rsidRDefault="00886234">
            <w:hyperlink r:id="rId25" w:anchor="task-2325689" w:tooltip="网站配置定义了接入DDoS高防的网站业务的流量转发信息。网站业务接入DDoS高防时，您必须在DDoS高防中为其添加网站配置。网站配置支持批量操作。本文介绍了添加网站配置和批量导入网站配置的具体操作。" w:history="1">
              <w:r>
                <w:rPr>
                  <w:rStyle w:val="a8"/>
                  <w:color w:val="FF6A00"/>
                </w:rPr>
                <w:t>添加网站</w:t>
              </w:r>
            </w:hyperlink>
          </w:p>
        </w:tc>
      </w:tr>
      <w:tr w:rsidR="00886234" w14:paraId="3EC74F83" w14:textId="77777777" w:rsidTr="00886234">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4CBF2920" w14:textId="77777777" w:rsidR="00886234" w:rsidRDefault="00886234">
            <w:r>
              <w:t>域名接入-</w:t>
            </w:r>
          </w:p>
          <w:p w14:paraId="5C997BC7" w14:textId="77777777" w:rsidR="00886234" w:rsidRDefault="00886234">
            <w:pPr>
              <w:pStyle w:val="p"/>
              <w:spacing w:before="0" w:beforeAutospacing="0" w:after="0" w:afterAutospacing="0" w:line="360" w:lineRule="atLeast"/>
              <w:rPr>
                <w:sz w:val="21"/>
                <w:szCs w:val="21"/>
              </w:rPr>
            </w:pPr>
            <w:proofErr w:type="spellStart"/>
            <w:r>
              <w:rPr>
                <w:sz w:val="21"/>
                <w:szCs w:val="21"/>
              </w:rPr>
              <w:t>Cname</w:t>
            </w:r>
            <w:proofErr w:type="spellEnd"/>
            <w:r>
              <w:rPr>
                <w:sz w:val="21"/>
                <w:szCs w:val="21"/>
              </w:rPr>
              <w:t xml:space="preserve"> Reuse</w:t>
            </w:r>
          </w:p>
        </w:tc>
        <w:tc>
          <w:tcPr>
            <w:tcW w:w="4075" w:type="dxa"/>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072E6241" w14:textId="77777777" w:rsidR="00886234" w:rsidRDefault="00886234">
            <w:pPr>
              <w:rPr>
                <w:sz w:val="24"/>
                <w:szCs w:val="24"/>
              </w:rPr>
            </w:pPr>
            <w:r>
              <w:rPr>
                <w:rStyle w:val="ph"/>
                <w:b/>
                <w:bCs/>
              </w:rPr>
              <w:t>填写网站信息</w:t>
            </w:r>
            <w:r>
              <w:t>中支持开启</w:t>
            </w:r>
            <w:proofErr w:type="spellStart"/>
            <w:r>
              <w:rPr>
                <w:rStyle w:val="ph"/>
                <w:b/>
                <w:bCs/>
              </w:rPr>
              <w:t>Cname</w:t>
            </w:r>
            <w:proofErr w:type="spellEnd"/>
            <w:r>
              <w:rPr>
                <w:rStyle w:val="ph"/>
                <w:b/>
                <w:bCs/>
              </w:rPr>
              <w:t xml:space="preserve"> Reuse</w:t>
            </w:r>
            <w:r>
              <w:t>。</w:t>
            </w:r>
          </w:p>
        </w:tc>
        <w:tc>
          <w:tcPr>
            <w:tcW w:w="1135" w:type="dxa"/>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197C0CBD" w14:textId="77777777" w:rsidR="00886234" w:rsidRDefault="00886234">
            <w:r>
              <w:t>×</w:t>
            </w:r>
          </w:p>
        </w:tc>
        <w:tc>
          <w:tcPr>
            <w:tcW w:w="708" w:type="dxa"/>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4701802F" w14:textId="77777777" w:rsidR="00886234" w:rsidRDefault="00886234">
            <w:r>
              <w:t>√</w:t>
            </w:r>
          </w:p>
        </w:tc>
        <w:tc>
          <w:tcPr>
            <w:tcW w:w="4329" w:type="dxa"/>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1F9F5688" w14:textId="77777777" w:rsidR="00886234" w:rsidRDefault="00886234">
            <w:hyperlink r:id="rId26" w:anchor="task-2323869" w:tooltip="若您在同一个服务器上有多个网站域名需要接入DDoS高防（国际）服务，您可以申请开通CNAME复用，实现只添加一次高防配置，而使高防配置的CNAME地址供多个域名复用。开启CNAME复用后，您只需将同服务器上多个域名的解析指向高防CNAME地址，即可将多个域名接入高防，无需为每个域名分别添加高防配置。" w:history="1">
              <w:r>
                <w:rPr>
                  <w:rStyle w:val="a8"/>
                  <w:color w:val="FF6A00"/>
                </w:rPr>
                <w:t>CNAME复用</w:t>
              </w:r>
            </w:hyperlink>
          </w:p>
        </w:tc>
      </w:tr>
      <w:tr w:rsidR="00886234" w14:paraId="741C5267" w14:textId="77777777" w:rsidTr="00886234">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7F421F97" w14:textId="77777777" w:rsidR="00886234" w:rsidRDefault="00886234">
            <w:r>
              <w:lastRenderedPageBreak/>
              <w:t>流量</w:t>
            </w:r>
            <w:proofErr w:type="gramStart"/>
            <w:r>
              <w:t>调度器</w:t>
            </w:r>
            <w:proofErr w:type="gramEnd"/>
            <w:r>
              <w:t>-</w:t>
            </w:r>
          </w:p>
          <w:p w14:paraId="26C2DD3E" w14:textId="77777777" w:rsidR="00886234" w:rsidRDefault="00886234">
            <w:pPr>
              <w:pStyle w:val="p"/>
              <w:spacing w:before="0" w:beforeAutospacing="0" w:after="0" w:afterAutospacing="0" w:line="360" w:lineRule="atLeast"/>
              <w:rPr>
                <w:sz w:val="21"/>
                <w:szCs w:val="21"/>
              </w:rPr>
            </w:pPr>
            <w:r>
              <w:rPr>
                <w:sz w:val="21"/>
                <w:szCs w:val="21"/>
              </w:rPr>
              <w:t>出海加速</w:t>
            </w:r>
          </w:p>
        </w:tc>
        <w:tc>
          <w:tcPr>
            <w:tcW w:w="4075" w:type="dxa"/>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1CAE50E4" w14:textId="77777777" w:rsidR="00886234" w:rsidRDefault="00886234">
            <w:pPr>
              <w:rPr>
                <w:sz w:val="24"/>
                <w:szCs w:val="24"/>
              </w:rPr>
            </w:pPr>
            <w:r>
              <w:rPr>
                <w:rStyle w:val="ph"/>
                <w:b/>
                <w:bCs/>
              </w:rPr>
              <w:t>通用联动</w:t>
            </w:r>
            <w:r>
              <w:t>规则中支持</w:t>
            </w:r>
            <w:r>
              <w:rPr>
                <w:rStyle w:val="ph"/>
                <w:b/>
                <w:bCs/>
              </w:rPr>
              <w:t>出海加速</w:t>
            </w:r>
            <w:r>
              <w:t>场景。</w:t>
            </w:r>
          </w:p>
        </w:tc>
        <w:tc>
          <w:tcPr>
            <w:tcW w:w="1135" w:type="dxa"/>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66620B99" w14:textId="77777777" w:rsidR="00886234" w:rsidRDefault="00886234">
            <w:r>
              <w:t>×</w:t>
            </w:r>
          </w:p>
        </w:tc>
        <w:tc>
          <w:tcPr>
            <w:tcW w:w="708" w:type="dxa"/>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5A63E571" w14:textId="77777777" w:rsidR="00886234" w:rsidRDefault="00886234">
            <w:r>
              <w:t>√</w:t>
            </w:r>
          </w:p>
        </w:tc>
        <w:tc>
          <w:tcPr>
            <w:tcW w:w="4329" w:type="dxa"/>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4565F95E" w14:textId="77777777" w:rsidR="00886234" w:rsidRDefault="00886234">
            <w:hyperlink r:id="rId27" w:anchor="task-2322746" w:tooltip="流量调度器支持设置DDoS高防和云资源间的联动规则，仅在特定场景下触发并切换启用DDoS高防，保证无DDoS攻击时日常业务流畅运行、发生DDoS攻击时可切换至DDoS高防，为您的业务提供防护。流量调度器包括云产品联动、阶梯防护、CDN/DCDN联动、出海加速、安全加速场景。" w:history="1">
              <w:r>
                <w:rPr>
                  <w:rStyle w:val="a8"/>
                  <w:color w:val="FF6A00"/>
                </w:rPr>
                <w:t>概述</w:t>
              </w:r>
            </w:hyperlink>
          </w:p>
        </w:tc>
      </w:tr>
      <w:tr w:rsidR="00886234" w14:paraId="0A78B19E" w14:textId="77777777" w:rsidTr="00886234">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7D922FA7" w14:textId="77777777" w:rsidR="00886234" w:rsidRDefault="00886234">
            <w:r>
              <w:t>流量</w:t>
            </w:r>
            <w:proofErr w:type="gramStart"/>
            <w:r>
              <w:t>调度器</w:t>
            </w:r>
            <w:proofErr w:type="gramEnd"/>
            <w:r>
              <w:t>-</w:t>
            </w:r>
          </w:p>
          <w:p w14:paraId="6C3B0BC8" w14:textId="77777777" w:rsidR="00886234" w:rsidRDefault="00886234">
            <w:pPr>
              <w:pStyle w:val="p"/>
              <w:spacing w:before="0" w:beforeAutospacing="0" w:after="0" w:afterAutospacing="0" w:line="360" w:lineRule="atLeast"/>
              <w:rPr>
                <w:sz w:val="21"/>
                <w:szCs w:val="21"/>
              </w:rPr>
            </w:pPr>
            <w:r>
              <w:rPr>
                <w:sz w:val="21"/>
                <w:szCs w:val="21"/>
              </w:rPr>
              <w:t>安全加速</w:t>
            </w:r>
          </w:p>
        </w:tc>
        <w:tc>
          <w:tcPr>
            <w:tcW w:w="4075" w:type="dxa"/>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303FEA13" w14:textId="77777777" w:rsidR="00886234" w:rsidRDefault="00886234">
            <w:pPr>
              <w:rPr>
                <w:sz w:val="24"/>
                <w:szCs w:val="24"/>
              </w:rPr>
            </w:pPr>
            <w:r>
              <w:rPr>
                <w:rStyle w:val="ph"/>
                <w:b/>
                <w:bCs/>
              </w:rPr>
              <w:t>通用联动</w:t>
            </w:r>
            <w:r>
              <w:t>规则中支持</w:t>
            </w:r>
            <w:r>
              <w:rPr>
                <w:rStyle w:val="ph"/>
                <w:b/>
                <w:bCs/>
              </w:rPr>
              <w:t>安全加速</w:t>
            </w:r>
            <w:r>
              <w:t>场景。</w:t>
            </w:r>
          </w:p>
        </w:tc>
        <w:tc>
          <w:tcPr>
            <w:tcW w:w="1135" w:type="dxa"/>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1F039C78" w14:textId="77777777" w:rsidR="00886234" w:rsidRDefault="00886234">
            <w:r>
              <w:t>×</w:t>
            </w:r>
          </w:p>
        </w:tc>
        <w:tc>
          <w:tcPr>
            <w:tcW w:w="708" w:type="dxa"/>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68965898" w14:textId="77777777" w:rsidR="00886234" w:rsidRDefault="00886234">
            <w:r>
              <w:t>√</w:t>
            </w:r>
          </w:p>
        </w:tc>
        <w:tc>
          <w:tcPr>
            <w:tcW w:w="4329" w:type="dxa"/>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6AD1B77A" w14:textId="77777777" w:rsidR="00886234" w:rsidRDefault="00886234">
            <w:hyperlink r:id="rId28" w:anchor="task-2322746" w:tooltip="流量调度器支持设置DDoS高防和云资源间的联动规则，仅在特定场景下触发并切换启用DDoS高防，保证无DDoS攻击时日常业务流畅运行、发生DDoS攻击时可切换至DDoS高防，为您的业务提供防护。流量调度器包括云产品联动、阶梯防护、CDN/DCDN联动、出海加速、安全加速场景。" w:history="1">
              <w:r>
                <w:rPr>
                  <w:rStyle w:val="a8"/>
                  <w:color w:val="FF6A00"/>
                </w:rPr>
                <w:t>概述</w:t>
              </w:r>
            </w:hyperlink>
          </w:p>
        </w:tc>
      </w:tr>
      <w:tr w:rsidR="00886234" w14:paraId="1F8C20C7" w14:textId="77777777" w:rsidTr="00886234">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5342BC42" w14:textId="77777777" w:rsidR="00886234" w:rsidRDefault="00886234">
            <w:r>
              <w:t>基础设施DDoS防护-</w:t>
            </w:r>
          </w:p>
          <w:p w14:paraId="423D2337" w14:textId="77777777" w:rsidR="00886234" w:rsidRDefault="00886234">
            <w:pPr>
              <w:pStyle w:val="p"/>
              <w:spacing w:before="0" w:beforeAutospacing="0" w:after="0" w:afterAutospacing="0" w:line="360" w:lineRule="atLeast"/>
              <w:rPr>
                <w:sz w:val="21"/>
                <w:szCs w:val="21"/>
              </w:rPr>
            </w:pPr>
            <w:r>
              <w:rPr>
                <w:sz w:val="21"/>
                <w:szCs w:val="21"/>
              </w:rPr>
              <w:t>设置近源流量压制</w:t>
            </w:r>
          </w:p>
        </w:tc>
        <w:tc>
          <w:tcPr>
            <w:tcW w:w="4075" w:type="dxa"/>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3E7CDCC2" w14:textId="77777777" w:rsidR="00886234" w:rsidRDefault="00886234">
            <w:pPr>
              <w:rPr>
                <w:sz w:val="24"/>
                <w:szCs w:val="24"/>
              </w:rPr>
            </w:pPr>
            <w:r>
              <w:t>针对访问DDoS高防实例的电信或联通线路的海外流量实行主动封禁。</w:t>
            </w:r>
          </w:p>
        </w:tc>
        <w:tc>
          <w:tcPr>
            <w:tcW w:w="1135" w:type="dxa"/>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572DC7E8" w14:textId="77777777" w:rsidR="00886234" w:rsidRDefault="00886234">
            <w:r>
              <w:t>√</w:t>
            </w:r>
          </w:p>
        </w:tc>
        <w:tc>
          <w:tcPr>
            <w:tcW w:w="708" w:type="dxa"/>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125AE96C" w14:textId="77777777" w:rsidR="00886234" w:rsidRDefault="00886234">
            <w:r>
              <w:t>×</w:t>
            </w:r>
          </w:p>
        </w:tc>
        <w:tc>
          <w:tcPr>
            <w:tcW w:w="4329" w:type="dxa"/>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44B99B6B" w14:textId="77777777" w:rsidR="00886234" w:rsidRDefault="00886234">
            <w:hyperlink r:id="rId29" w:anchor="task799" w:tooltip="近源流量压制指对DDoS高防实例中的电信/联通线路的海外流量实行主动封禁。每个用户总共拥有10次触发流量封禁的额度，且在流量封禁期间支持随时解除封禁。" w:history="1">
              <w:r>
                <w:rPr>
                  <w:rStyle w:val="a8"/>
                  <w:color w:val="FF6A00"/>
                </w:rPr>
                <w:t>设置近源流量压制</w:t>
              </w:r>
            </w:hyperlink>
          </w:p>
        </w:tc>
      </w:tr>
      <w:tr w:rsidR="00886234" w14:paraId="70F0C2B6" w14:textId="77777777" w:rsidTr="00886234">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5DD24204" w14:textId="77777777" w:rsidR="00886234" w:rsidRDefault="00886234">
            <w:r>
              <w:t>基础设施DDoS防护-</w:t>
            </w:r>
          </w:p>
          <w:p w14:paraId="663B777B" w14:textId="77777777" w:rsidR="00886234" w:rsidRDefault="00886234">
            <w:pPr>
              <w:pStyle w:val="p"/>
              <w:spacing w:before="0" w:beforeAutospacing="0" w:after="0" w:afterAutospacing="0" w:line="360" w:lineRule="atLeast"/>
              <w:rPr>
                <w:sz w:val="21"/>
                <w:szCs w:val="21"/>
              </w:rPr>
            </w:pPr>
            <w:r>
              <w:rPr>
                <w:sz w:val="21"/>
                <w:szCs w:val="21"/>
              </w:rPr>
              <w:t>黑洞解封</w:t>
            </w:r>
          </w:p>
        </w:tc>
        <w:tc>
          <w:tcPr>
            <w:tcW w:w="4075" w:type="dxa"/>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12639655" w14:textId="77777777" w:rsidR="00886234" w:rsidRDefault="00886234">
            <w:pPr>
              <w:rPr>
                <w:sz w:val="24"/>
                <w:szCs w:val="24"/>
              </w:rPr>
            </w:pPr>
            <w:r>
              <w:t>在DDoS高防控制台使用黑洞解封来快速恢复被攻击触发黑洞的业务。</w:t>
            </w:r>
          </w:p>
        </w:tc>
        <w:tc>
          <w:tcPr>
            <w:tcW w:w="1135" w:type="dxa"/>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118AFCE5" w14:textId="77777777" w:rsidR="00886234" w:rsidRDefault="00886234">
            <w:r>
              <w:t>√</w:t>
            </w:r>
          </w:p>
        </w:tc>
        <w:tc>
          <w:tcPr>
            <w:tcW w:w="708" w:type="dxa"/>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1C1491A5" w14:textId="77777777" w:rsidR="00886234" w:rsidRDefault="00886234">
            <w:r>
              <w:t>×</w:t>
            </w:r>
          </w:p>
        </w:tc>
        <w:tc>
          <w:tcPr>
            <w:tcW w:w="4329" w:type="dxa"/>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5C24201C" w14:textId="77777777" w:rsidR="00886234" w:rsidRDefault="00886234">
            <w:hyperlink r:id="rId30" w:anchor="task664" w:tooltip="对于已接入DDoS高防的业务，如果因为其保底防护带宽或弹性防护带宽不足被突发大流量攻击造成黑洞，您可以在DDoS高防控制台使用黑洞解封来快速恢复业务。建议您在解除黑洞前先提升保底或弹性防护能力，避免解封后DDoS高防实例再次被攻击到进入黑洞状态。" w:history="1">
              <w:r>
                <w:rPr>
                  <w:rStyle w:val="a8"/>
                  <w:color w:val="FF6A00"/>
                </w:rPr>
                <w:t>黑洞解封</w:t>
              </w:r>
            </w:hyperlink>
          </w:p>
        </w:tc>
      </w:tr>
      <w:tr w:rsidR="00886234" w14:paraId="7F372541" w14:textId="77777777" w:rsidTr="00886234">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5F6AB993" w14:textId="77777777" w:rsidR="00886234" w:rsidRDefault="00886234">
            <w:r>
              <w:t>调查分析-</w:t>
            </w:r>
          </w:p>
          <w:p w14:paraId="1C5E272D" w14:textId="77777777" w:rsidR="00886234" w:rsidRDefault="00886234">
            <w:pPr>
              <w:pStyle w:val="p"/>
              <w:spacing w:before="0" w:beforeAutospacing="0" w:after="0" w:afterAutospacing="0" w:line="360" w:lineRule="atLeast"/>
              <w:rPr>
                <w:sz w:val="21"/>
                <w:szCs w:val="21"/>
              </w:rPr>
            </w:pPr>
            <w:r>
              <w:rPr>
                <w:sz w:val="21"/>
                <w:szCs w:val="21"/>
              </w:rPr>
              <w:t>操作日志</w:t>
            </w:r>
          </w:p>
        </w:tc>
        <w:tc>
          <w:tcPr>
            <w:tcW w:w="4075" w:type="dxa"/>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6311BCF7" w14:textId="77777777" w:rsidR="00886234" w:rsidRDefault="00886234">
            <w:pPr>
              <w:rPr>
                <w:sz w:val="24"/>
                <w:szCs w:val="24"/>
              </w:rPr>
            </w:pPr>
            <w:proofErr w:type="gramStart"/>
            <w:r>
              <w:t>查看近</w:t>
            </w:r>
            <w:proofErr w:type="gramEnd"/>
            <w:r>
              <w:t>30天的重要操作日志。</w:t>
            </w:r>
          </w:p>
        </w:tc>
        <w:tc>
          <w:tcPr>
            <w:tcW w:w="1135" w:type="dxa"/>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3A8B44D8" w14:textId="77777777" w:rsidR="00886234" w:rsidRDefault="00886234">
            <w:r>
              <w:t>√</w:t>
            </w:r>
          </w:p>
        </w:tc>
        <w:tc>
          <w:tcPr>
            <w:tcW w:w="708" w:type="dxa"/>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0BDCE8A4" w14:textId="77777777" w:rsidR="00886234" w:rsidRDefault="00886234">
            <w:r>
              <w:t>×</w:t>
            </w:r>
          </w:p>
        </w:tc>
        <w:tc>
          <w:tcPr>
            <w:tcW w:w="4329" w:type="dxa"/>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34D58AB6" w14:textId="77777777" w:rsidR="00886234" w:rsidRDefault="00886234">
            <w:hyperlink r:id="rId31" w:anchor="task-2407471" w:tooltip="如果您使用DDoS高防（新BGP）服务，则您可以在DDoS高防控制台的操作日志页面查看近30天的重要操作日志。" w:history="1">
              <w:r>
                <w:rPr>
                  <w:rStyle w:val="a8"/>
                  <w:color w:val="FF6A00"/>
                </w:rPr>
                <w:t>查看操作日志</w:t>
              </w:r>
            </w:hyperlink>
          </w:p>
        </w:tc>
      </w:tr>
      <w:tr w:rsidR="00886234" w14:paraId="7BAB0B01" w14:textId="77777777" w:rsidTr="00886234">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019D3736" w14:textId="77777777" w:rsidR="00886234" w:rsidRDefault="00886234">
            <w:r>
              <w:t>调查分析-</w:t>
            </w:r>
          </w:p>
          <w:p w14:paraId="075BCB31" w14:textId="77777777" w:rsidR="00886234" w:rsidRDefault="00886234">
            <w:pPr>
              <w:pStyle w:val="p"/>
              <w:spacing w:before="0" w:beforeAutospacing="0" w:after="0" w:afterAutospacing="0" w:line="360" w:lineRule="atLeast"/>
              <w:rPr>
                <w:sz w:val="21"/>
                <w:szCs w:val="21"/>
              </w:rPr>
            </w:pPr>
            <w:r>
              <w:rPr>
                <w:sz w:val="21"/>
                <w:szCs w:val="21"/>
              </w:rPr>
              <w:t>高级防护日志</w:t>
            </w:r>
          </w:p>
        </w:tc>
        <w:tc>
          <w:tcPr>
            <w:tcW w:w="4075" w:type="dxa"/>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678ECF98" w14:textId="77777777" w:rsidR="00886234" w:rsidRDefault="00886234">
            <w:pPr>
              <w:rPr>
                <w:sz w:val="24"/>
                <w:szCs w:val="24"/>
              </w:rPr>
            </w:pPr>
            <w:proofErr w:type="gramStart"/>
            <w:r>
              <w:t>查看近</w:t>
            </w:r>
            <w:proofErr w:type="gramEnd"/>
            <w:r>
              <w:t>30天的全局高级防护记录。</w:t>
            </w:r>
          </w:p>
        </w:tc>
        <w:tc>
          <w:tcPr>
            <w:tcW w:w="1135" w:type="dxa"/>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6CBEF9C8" w14:textId="77777777" w:rsidR="00886234" w:rsidRDefault="00886234">
            <w:r>
              <w:t>×</w:t>
            </w:r>
          </w:p>
        </w:tc>
        <w:tc>
          <w:tcPr>
            <w:tcW w:w="708" w:type="dxa"/>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7581640A" w14:textId="77777777" w:rsidR="00886234" w:rsidRDefault="00886234">
            <w:r>
              <w:t>√</w:t>
            </w:r>
          </w:p>
        </w:tc>
        <w:tc>
          <w:tcPr>
            <w:tcW w:w="4329" w:type="dxa"/>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7FE7D388" w14:textId="77777777" w:rsidR="00886234" w:rsidRDefault="00886234">
            <w:hyperlink r:id="rId32" w:anchor="task-2407471" w:tooltip="如果您使用DDoS高防（国际）服务，则您可以在DDoS高防控制台的高级防护日志页面查看近30天的全局高级防护记录。" w:history="1">
              <w:r>
                <w:rPr>
                  <w:rStyle w:val="a8"/>
                  <w:color w:val="FF6A00"/>
                </w:rPr>
                <w:t>查看高级防护日志</w:t>
              </w:r>
            </w:hyperlink>
          </w:p>
        </w:tc>
      </w:tr>
    </w:tbl>
    <w:p w14:paraId="6BD21647" w14:textId="77777777" w:rsidR="00886234" w:rsidRDefault="00886234" w:rsidP="00886234">
      <w:pPr>
        <w:pStyle w:val="2"/>
        <w:spacing w:before="540" w:beforeAutospacing="0" w:after="240" w:afterAutospacing="0" w:line="300" w:lineRule="atLeast"/>
        <w:rPr>
          <w:color w:val="373D41"/>
          <w:sz w:val="30"/>
          <w:szCs w:val="30"/>
        </w:rPr>
      </w:pPr>
      <w:r>
        <w:rPr>
          <w:color w:val="373D41"/>
          <w:sz w:val="30"/>
          <w:szCs w:val="30"/>
        </w:rPr>
        <w:t>DDoS攻击损失保障</w:t>
      </w:r>
    </w:p>
    <w:p w14:paraId="75AD97CD" w14:textId="77777777" w:rsidR="00886234" w:rsidRDefault="00886234" w:rsidP="00886234">
      <w:pPr>
        <w:pStyle w:val="p"/>
        <w:spacing w:before="0" w:beforeAutospacing="0" w:after="0" w:afterAutospacing="0" w:line="360" w:lineRule="atLeast"/>
        <w:rPr>
          <w:sz w:val="21"/>
          <w:szCs w:val="21"/>
        </w:rPr>
      </w:pPr>
      <w:r>
        <w:rPr>
          <w:sz w:val="21"/>
          <w:szCs w:val="21"/>
        </w:rPr>
        <w:t>DDoS高</w:t>
      </w:r>
      <w:proofErr w:type="gramStart"/>
      <w:r>
        <w:rPr>
          <w:sz w:val="21"/>
          <w:szCs w:val="21"/>
        </w:rPr>
        <w:t>防支持</w:t>
      </w:r>
      <w:proofErr w:type="gramEnd"/>
      <w:r>
        <w:rPr>
          <w:rStyle w:val="ph"/>
          <w:b/>
          <w:bCs/>
          <w:sz w:val="21"/>
          <w:szCs w:val="21"/>
        </w:rPr>
        <w:t>DDoS攻击损失保障</w:t>
      </w:r>
      <w:r>
        <w:rPr>
          <w:sz w:val="21"/>
          <w:szCs w:val="21"/>
        </w:rPr>
        <w:t>服务，防止由于DDoS攻击导致您受DDoS高防保护的云服务器ECS、负载均衡SLB实例因使用量激增而产生额外的费用。如果为了响应DDoS攻击，这些受保护的实例产生了额外的后付费流量，您可以提交</w:t>
      </w:r>
      <w:hyperlink r:id="rId33" w:tgtFrame="_blank" w:history="1">
        <w:r>
          <w:rPr>
            <w:rStyle w:val="a8"/>
            <w:color w:val="FF6A00"/>
            <w:sz w:val="21"/>
            <w:szCs w:val="21"/>
          </w:rPr>
          <w:t>工单</w:t>
        </w:r>
      </w:hyperlink>
      <w:r>
        <w:rPr>
          <w:sz w:val="21"/>
          <w:szCs w:val="21"/>
        </w:rPr>
        <w:t>申请代金券补偿。</w:t>
      </w:r>
    </w:p>
    <w:p w14:paraId="7EB4F48B" w14:textId="77777777" w:rsidR="007F0FDE" w:rsidRPr="00886234" w:rsidRDefault="00740E74"/>
    <w:sectPr w:rsidR="007F0FDE" w:rsidRPr="00886234" w:rsidSect="00DA15D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41A1CE" w14:textId="77777777" w:rsidR="00740E74" w:rsidRDefault="00740E74" w:rsidP="00DA15D9">
      <w:r>
        <w:separator/>
      </w:r>
    </w:p>
  </w:endnote>
  <w:endnote w:type="continuationSeparator" w:id="0">
    <w:p w14:paraId="38B25997" w14:textId="77777777" w:rsidR="00740E74" w:rsidRDefault="00740E74" w:rsidP="00DA1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83BD4E" w14:textId="77777777" w:rsidR="00740E74" w:rsidRDefault="00740E74" w:rsidP="00DA15D9">
      <w:r>
        <w:separator/>
      </w:r>
    </w:p>
  </w:footnote>
  <w:footnote w:type="continuationSeparator" w:id="0">
    <w:p w14:paraId="3CB1D6B4" w14:textId="77777777" w:rsidR="00740E74" w:rsidRDefault="00740E74" w:rsidP="00DA15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54334"/>
    <w:multiLevelType w:val="multilevel"/>
    <w:tmpl w:val="D06EA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65E68"/>
    <w:multiLevelType w:val="multilevel"/>
    <w:tmpl w:val="F528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0626C8"/>
    <w:multiLevelType w:val="multilevel"/>
    <w:tmpl w:val="24A2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1B258B"/>
    <w:multiLevelType w:val="multilevel"/>
    <w:tmpl w:val="1C5E8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782B21"/>
    <w:multiLevelType w:val="multilevel"/>
    <w:tmpl w:val="9344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2E5897"/>
    <w:multiLevelType w:val="multilevel"/>
    <w:tmpl w:val="AAD2C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527C4C"/>
    <w:multiLevelType w:val="multilevel"/>
    <w:tmpl w:val="916C8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6"/>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DCA"/>
    <w:rsid w:val="00151DCA"/>
    <w:rsid w:val="0019741F"/>
    <w:rsid w:val="00303104"/>
    <w:rsid w:val="00740E74"/>
    <w:rsid w:val="00886234"/>
    <w:rsid w:val="00DA15D9"/>
    <w:rsid w:val="00F26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1ED49D-80CA-4A28-B2E0-D028BCDD7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8623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15D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A15D9"/>
    <w:rPr>
      <w:sz w:val="18"/>
      <w:szCs w:val="18"/>
    </w:rPr>
  </w:style>
  <w:style w:type="paragraph" w:styleId="a5">
    <w:name w:val="footer"/>
    <w:basedOn w:val="a"/>
    <w:link w:val="a6"/>
    <w:uiPriority w:val="99"/>
    <w:unhideWhenUsed/>
    <w:rsid w:val="00DA15D9"/>
    <w:pPr>
      <w:tabs>
        <w:tab w:val="center" w:pos="4153"/>
        <w:tab w:val="right" w:pos="8306"/>
      </w:tabs>
      <w:snapToGrid w:val="0"/>
      <w:jc w:val="left"/>
    </w:pPr>
    <w:rPr>
      <w:sz w:val="18"/>
      <w:szCs w:val="18"/>
    </w:rPr>
  </w:style>
  <w:style w:type="character" w:customStyle="1" w:styleId="a6">
    <w:name w:val="页脚 字符"/>
    <w:basedOn w:val="a0"/>
    <w:link w:val="a5"/>
    <w:uiPriority w:val="99"/>
    <w:rsid w:val="00DA15D9"/>
    <w:rPr>
      <w:sz w:val="18"/>
      <w:szCs w:val="18"/>
    </w:rPr>
  </w:style>
  <w:style w:type="paragraph" w:customStyle="1" w:styleId="p">
    <w:name w:val="p"/>
    <w:basedOn w:val="a"/>
    <w:rsid w:val="00DA15D9"/>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DA15D9"/>
    <w:rPr>
      <w:b/>
      <w:bCs/>
    </w:rPr>
  </w:style>
  <w:style w:type="character" w:styleId="a8">
    <w:name w:val="Hyperlink"/>
    <w:basedOn w:val="a0"/>
    <w:uiPriority w:val="99"/>
    <w:semiHidden/>
    <w:unhideWhenUsed/>
    <w:rsid w:val="00DA15D9"/>
    <w:rPr>
      <w:color w:val="0000FF"/>
      <w:u w:val="single"/>
    </w:rPr>
  </w:style>
  <w:style w:type="paragraph" w:customStyle="1" w:styleId="li">
    <w:name w:val="li"/>
    <w:basedOn w:val="a"/>
    <w:rsid w:val="00DA15D9"/>
    <w:pPr>
      <w:widowControl/>
      <w:spacing w:before="100" w:beforeAutospacing="1" w:after="100" w:afterAutospacing="1"/>
      <w:jc w:val="left"/>
    </w:pPr>
    <w:rPr>
      <w:rFonts w:ascii="宋体" w:eastAsia="宋体" w:hAnsi="宋体" w:cs="宋体"/>
      <w:kern w:val="0"/>
      <w:sz w:val="24"/>
      <w:szCs w:val="24"/>
    </w:rPr>
  </w:style>
  <w:style w:type="character" w:customStyle="1" w:styleId="last-page-btn">
    <w:name w:val="last-page-btn"/>
    <w:basedOn w:val="a0"/>
    <w:rsid w:val="00DA15D9"/>
  </w:style>
  <w:style w:type="character" w:customStyle="1" w:styleId="last-page-title">
    <w:name w:val="last-page-title"/>
    <w:basedOn w:val="a0"/>
    <w:rsid w:val="00DA15D9"/>
  </w:style>
  <w:style w:type="character" w:customStyle="1" w:styleId="20">
    <w:name w:val="标题 2 字符"/>
    <w:basedOn w:val="a0"/>
    <w:link w:val="2"/>
    <w:uiPriority w:val="9"/>
    <w:rsid w:val="00886234"/>
    <w:rPr>
      <w:rFonts w:ascii="宋体" w:eastAsia="宋体" w:hAnsi="宋体" w:cs="宋体"/>
      <w:b/>
      <w:bCs/>
      <w:kern w:val="0"/>
      <w:sz w:val="36"/>
      <w:szCs w:val="36"/>
    </w:rPr>
  </w:style>
  <w:style w:type="paragraph" w:customStyle="1" w:styleId="shortdesc">
    <w:name w:val="shortdesc"/>
    <w:basedOn w:val="a"/>
    <w:rsid w:val="00886234"/>
    <w:pPr>
      <w:widowControl/>
      <w:spacing w:before="100" w:beforeAutospacing="1" w:after="100" w:afterAutospacing="1"/>
      <w:jc w:val="left"/>
    </w:pPr>
    <w:rPr>
      <w:rFonts w:ascii="宋体" w:eastAsia="宋体" w:hAnsi="宋体" w:cs="宋体"/>
      <w:kern w:val="0"/>
      <w:sz w:val="24"/>
      <w:szCs w:val="24"/>
    </w:rPr>
  </w:style>
  <w:style w:type="character" w:customStyle="1" w:styleId="ph">
    <w:name w:val="ph"/>
    <w:basedOn w:val="a0"/>
    <w:rsid w:val="008862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4145950">
      <w:bodyDiv w:val="1"/>
      <w:marLeft w:val="0"/>
      <w:marRight w:val="0"/>
      <w:marTop w:val="0"/>
      <w:marBottom w:val="0"/>
      <w:divBdr>
        <w:top w:val="none" w:sz="0" w:space="0" w:color="auto"/>
        <w:left w:val="none" w:sz="0" w:space="0" w:color="auto"/>
        <w:bottom w:val="none" w:sz="0" w:space="0" w:color="auto"/>
        <w:right w:val="none" w:sz="0" w:space="0" w:color="auto"/>
      </w:divBdr>
      <w:divsChild>
        <w:div w:id="124591987">
          <w:marLeft w:val="0"/>
          <w:marRight w:val="0"/>
          <w:marTop w:val="300"/>
          <w:marBottom w:val="525"/>
          <w:divBdr>
            <w:top w:val="none" w:sz="0" w:space="0" w:color="auto"/>
            <w:left w:val="none" w:sz="0" w:space="0" w:color="auto"/>
            <w:bottom w:val="none" w:sz="0" w:space="0" w:color="auto"/>
            <w:right w:val="none" w:sz="0" w:space="0" w:color="auto"/>
          </w:divBdr>
          <w:divsChild>
            <w:div w:id="541210001">
              <w:marLeft w:val="0"/>
              <w:marRight w:val="0"/>
              <w:marTop w:val="0"/>
              <w:marBottom w:val="0"/>
              <w:divBdr>
                <w:top w:val="none" w:sz="0" w:space="0" w:color="auto"/>
                <w:left w:val="none" w:sz="0" w:space="0" w:color="auto"/>
                <w:bottom w:val="none" w:sz="0" w:space="0" w:color="auto"/>
                <w:right w:val="none" w:sz="0" w:space="0" w:color="auto"/>
              </w:divBdr>
              <w:divsChild>
                <w:div w:id="679553411">
                  <w:marLeft w:val="0"/>
                  <w:marRight w:val="0"/>
                  <w:marTop w:val="0"/>
                  <w:marBottom w:val="0"/>
                  <w:divBdr>
                    <w:top w:val="none" w:sz="0" w:space="0" w:color="auto"/>
                    <w:left w:val="none" w:sz="0" w:space="0" w:color="auto"/>
                    <w:bottom w:val="none" w:sz="0" w:space="0" w:color="auto"/>
                    <w:right w:val="none" w:sz="0" w:space="0" w:color="auto"/>
                  </w:divBdr>
                  <w:divsChild>
                    <w:div w:id="2046633612">
                      <w:marLeft w:val="0"/>
                      <w:marRight w:val="0"/>
                      <w:marTop w:val="150"/>
                      <w:marBottom w:val="150"/>
                      <w:divBdr>
                        <w:top w:val="none" w:sz="0" w:space="0" w:color="auto"/>
                        <w:left w:val="none" w:sz="0" w:space="0" w:color="auto"/>
                        <w:bottom w:val="none" w:sz="0" w:space="0" w:color="auto"/>
                        <w:right w:val="none" w:sz="0" w:space="0" w:color="auto"/>
                      </w:divBdr>
                      <w:divsChild>
                        <w:div w:id="7707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503388">
          <w:marLeft w:val="0"/>
          <w:marRight w:val="0"/>
          <w:marTop w:val="0"/>
          <w:marBottom w:val="0"/>
          <w:divBdr>
            <w:top w:val="single" w:sz="6" w:space="15" w:color="D7D8D9"/>
            <w:left w:val="none" w:sz="0" w:space="0" w:color="auto"/>
            <w:bottom w:val="none" w:sz="0" w:space="0" w:color="auto"/>
            <w:right w:val="none" w:sz="0" w:space="0" w:color="auto"/>
          </w:divBdr>
          <w:divsChild>
            <w:div w:id="9602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63007">
      <w:bodyDiv w:val="1"/>
      <w:marLeft w:val="0"/>
      <w:marRight w:val="0"/>
      <w:marTop w:val="0"/>
      <w:marBottom w:val="0"/>
      <w:divBdr>
        <w:top w:val="none" w:sz="0" w:space="0" w:color="auto"/>
        <w:left w:val="none" w:sz="0" w:space="0" w:color="auto"/>
        <w:bottom w:val="none" w:sz="0" w:space="0" w:color="auto"/>
        <w:right w:val="none" w:sz="0" w:space="0" w:color="auto"/>
      </w:divBdr>
      <w:divsChild>
        <w:div w:id="1234587131">
          <w:marLeft w:val="0"/>
          <w:marRight w:val="0"/>
          <w:marTop w:val="0"/>
          <w:marBottom w:val="0"/>
          <w:divBdr>
            <w:top w:val="none" w:sz="0" w:space="0" w:color="auto"/>
            <w:left w:val="none" w:sz="0" w:space="0" w:color="auto"/>
            <w:bottom w:val="none" w:sz="0" w:space="0" w:color="auto"/>
            <w:right w:val="none" w:sz="0" w:space="0" w:color="auto"/>
          </w:divBdr>
        </w:div>
        <w:div w:id="1545406711">
          <w:marLeft w:val="0"/>
          <w:marRight w:val="0"/>
          <w:marTop w:val="0"/>
          <w:marBottom w:val="0"/>
          <w:divBdr>
            <w:top w:val="none" w:sz="0" w:space="0" w:color="auto"/>
            <w:left w:val="none" w:sz="0" w:space="0" w:color="auto"/>
            <w:bottom w:val="none" w:sz="0" w:space="0" w:color="auto"/>
            <w:right w:val="none" w:sz="0" w:space="0" w:color="auto"/>
          </w:divBdr>
        </w:div>
        <w:div w:id="109782575">
          <w:marLeft w:val="0"/>
          <w:marRight w:val="0"/>
          <w:marTop w:val="0"/>
          <w:marBottom w:val="0"/>
          <w:divBdr>
            <w:top w:val="none" w:sz="0" w:space="0" w:color="auto"/>
            <w:left w:val="none" w:sz="0" w:space="0" w:color="auto"/>
            <w:bottom w:val="none" w:sz="0" w:space="0" w:color="auto"/>
            <w:right w:val="none" w:sz="0" w:space="0" w:color="auto"/>
          </w:divBdr>
        </w:div>
        <w:div w:id="937102293">
          <w:marLeft w:val="0"/>
          <w:marRight w:val="0"/>
          <w:marTop w:val="150"/>
          <w:marBottom w:val="150"/>
          <w:divBdr>
            <w:top w:val="none" w:sz="0" w:space="0" w:color="auto"/>
            <w:left w:val="none" w:sz="0" w:space="0" w:color="auto"/>
            <w:bottom w:val="none" w:sz="0" w:space="0" w:color="auto"/>
            <w:right w:val="none" w:sz="0" w:space="0" w:color="auto"/>
          </w:divBdr>
          <w:divsChild>
            <w:div w:id="185815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aliyun.com/document_detail/63643.html" TargetMode="External"/><Relationship Id="rId13" Type="http://schemas.openxmlformats.org/officeDocument/2006/relationships/hyperlink" Target="https://help.aliyun.com/document_detail/40033.html" TargetMode="External"/><Relationship Id="rId18" Type="http://schemas.openxmlformats.org/officeDocument/2006/relationships/hyperlink" Target="https://help.aliyun.com/document_detail/153308.html?spm=a2c4g.11186623.6.590.46d5bdbbnsnWW8" TargetMode="External"/><Relationship Id="rId26" Type="http://schemas.openxmlformats.org/officeDocument/2006/relationships/hyperlink" Target="https://help.aliyun.com/document_detail/130787.html" TargetMode="External"/><Relationship Id="rId3" Type="http://schemas.openxmlformats.org/officeDocument/2006/relationships/settings" Target="settings.xml"/><Relationship Id="rId21" Type="http://schemas.openxmlformats.org/officeDocument/2006/relationships/hyperlink" Target="https://help.aliyun.com/document_detail/171811.html" TargetMode="External"/><Relationship Id="rId34" Type="http://schemas.openxmlformats.org/officeDocument/2006/relationships/fontTable" Target="fontTable.xml"/><Relationship Id="rId7" Type="http://schemas.openxmlformats.org/officeDocument/2006/relationships/hyperlink" Target="https://help.aliyun.com/document_detail/63643.html" TargetMode="External"/><Relationship Id="rId12" Type="http://schemas.openxmlformats.org/officeDocument/2006/relationships/hyperlink" Target="https://help.aliyun.com/document_detail/65033.html" TargetMode="External"/><Relationship Id="rId17" Type="http://schemas.openxmlformats.org/officeDocument/2006/relationships/hyperlink" Target="https://help.aliyun.com/document_detail/86301.html" TargetMode="External"/><Relationship Id="rId25" Type="http://schemas.openxmlformats.org/officeDocument/2006/relationships/hyperlink" Target="https://help.aliyun.com/document_detail/143347.html" TargetMode="External"/><Relationship Id="rId33" Type="http://schemas.openxmlformats.org/officeDocument/2006/relationships/hyperlink" Target="https://selfservice.console.aliyun.com/ticket/category/ddos/today" TargetMode="External"/><Relationship Id="rId2" Type="http://schemas.openxmlformats.org/officeDocument/2006/relationships/styles" Target="styles.xml"/><Relationship Id="rId16" Type="http://schemas.openxmlformats.org/officeDocument/2006/relationships/hyperlink" Target="https://help.aliyun.com/document_detail/69319.html" TargetMode="External"/><Relationship Id="rId20" Type="http://schemas.openxmlformats.org/officeDocument/2006/relationships/hyperlink" Target="https://help.aliyun.com/document_detail/92502.html" TargetMode="External"/><Relationship Id="rId29" Type="http://schemas.openxmlformats.org/officeDocument/2006/relationships/hyperlink" Target="https://help.aliyun.com/document_detail/95507.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aliyun.com/document_detail/153308.html" TargetMode="External"/><Relationship Id="rId24" Type="http://schemas.openxmlformats.org/officeDocument/2006/relationships/hyperlink" Target="https://help.aliyun.com/document_detail/168964.html" TargetMode="External"/><Relationship Id="rId32" Type="http://schemas.openxmlformats.org/officeDocument/2006/relationships/hyperlink" Target="https://help.aliyun.com/document_detail/153141.html" TargetMode="Externa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help.aliyun.com/document_detail/106119.html" TargetMode="External"/><Relationship Id="rId28" Type="http://schemas.openxmlformats.org/officeDocument/2006/relationships/hyperlink" Target="https://help.aliyun.com/document_detail/130783.html" TargetMode="External"/><Relationship Id="rId10" Type="http://schemas.openxmlformats.org/officeDocument/2006/relationships/hyperlink" Target="https://help.aliyun.com/document_detail/40038.html?spm=a2c4g.11186623.2.14.3ac44f9fhHtYMm" TargetMode="External"/><Relationship Id="rId19" Type="http://schemas.openxmlformats.org/officeDocument/2006/relationships/hyperlink" Target="https://help.aliyun.com/document_detail/106124.html" TargetMode="External"/><Relationship Id="rId31" Type="http://schemas.openxmlformats.org/officeDocument/2006/relationships/hyperlink" Target="https://help.aliyun.com/document_detail/122475.html" TargetMode="External"/><Relationship Id="rId4" Type="http://schemas.openxmlformats.org/officeDocument/2006/relationships/webSettings" Target="webSettings.xml"/><Relationship Id="rId9" Type="http://schemas.openxmlformats.org/officeDocument/2006/relationships/hyperlink" Target="https://help.aliyun.com/document_detail/63643.html" TargetMode="External"/><Relationship Id="rId14" Type="http://schemas.openxmlformats.org/officeDocument/2006/relationships/hyperlink" Target="http://static-aliyun-doc.oss-cn-hangzhou.aliyuncs.com/assets/img/zh-CN/0690488951/p50168.png" TargetMode="External"/><Relationship Id="rId22" Type="http://schemas.openxmlformats.org/officeDocument/2006/relationships/hyperlink" Target="https://help.aliyun.com/document_detail/171687.html" TargetMode="External"/><Relationship Id="rId27" Type="http://schemas.openxmlformats.org/officeDocument/2006/relationships/hyperlink" Target="https://help.aliyun.com/document_detail/130783.html" TargetMode="External"/><Relationship Id="rId30" Type="http://schemas.openxmlformats.org/officeDocument/2006/relationships/hyperlink" Target="https://help.aliyun.com/document_detail/95500.html"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1322</Words>
  <Characters>7539</Characters>
  <Application>Microsoft Office Word</Application>
  <DocSecurity>0</DocSecurity>
  <Lines>62</Lines>
  <Paragraphs>17</Paragraphs>
  <ScaleCrop>false</ScaleCrop>
  <Company/>
  <LinksUpToDate>false</LinksUpToDate>
  <CharactersWithSpaces>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414104835@qq.com</dc:creator>
  <cp:keywords/>
  <dc:description/>
  <cp:lastModifiedBy>414104835@qq.com</cp:lastModifiedBy>
  <cp:revision>4</cp:revision>
  <dcterms:created xsi:type="dcterms:W3CDTF">2021-01-06T02:35:00Z</dcterms:created>
  <dcterms:modified xsi:type="dcterms:W3CDTF">2021-01-06T03:01:00Z</dcterms:modified>
</cp:coreProperties>
</file>