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968CF" w14:textId="77777777" w:rsidR="004D295D" w:rsidRPr="004D295D" w:rsidRDefault="004D295D" w:rsidP="004D295D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4D295D">
        <w:rPr>
          <w:rFonts w:ascii="Arial" w:eastAsia="宋体" w:hAnsi="Arial" w:cs="Arial"/>
          <w:color w:val="373D41"/>
          <w:kern w:val="36"/>
          <w:sz w:val="48"/>
          <w:szCs w:val="48"/>
        </w:rPr>
        <w:t>MaxCompute</w:t>
      </w:r>
      <w:r w:rsidRPr="004D295D">
        <w:rPr>
          <w:rFonts w:ascii="Arial" w:eastAsia="宋体" w:hAnsi="Arial" w:cs="Arial"/>
          <w:color w:val="373D41"/>
          <w:kern w:val="36"/>
          <w:sz w:val="48"/>
          <w:szCs w:val="48"/>
        </w:rPr>
        <w:t>数据开发规范</w:t>
      </w:r>
    </w:p>
    <w:p w14:paraId="2F469E20" w14:textId="77777777" w:rsidR="004D295D" w:rsidRPr="004D295D" w:rsidRDefault="004D295D" w:rsidP="004D295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4D295D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4D295D">
        <w:rPr>
          <w:rFonts w:ascii="Arial" w:eastAsia="宋体" w:hAnsi="Arial" w:cs="Arial"/>
          <w:color w:val="999999"/>
          <w:kern w:val="0"/>
          <w:sz w:val="18"/>
          <w:szCs w:val="18"/>
        </w:rPr>
        <w:t>2020-10-14 14:35:15</w:t>
      </w:r>
    </w:p>
    <w:p w14:paraId="432CEBB2" w14:textId="77777777" w:rsidR="004D295D" w:rsidRPr="004D295D" w:rsidRDefault="004D295D" w:rsidP="004D295D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4D295D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2D5ADCBD" w14:textId="77777777" w:rsidR="004D295D" w:rsidRPr="004D295D" w:rsidRDefault="004D295D" w:rsidP="004D295D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history="1">
        <w:r w:rsidRPr="004D295D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11D306AB" w14:textId="77777777" w:rsidR="004D295D" w:rsidRPr="004D295D" w:rsidRDefault="004D295D" w:rsidP="004D295D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title-qn7-9h2-jte" w:history="1">
        <w:r w:rsidRPr="004D295D">
          <w:rPr>
            <w:rFonts w:ascii="Arial" w:eastAsia="宋体" w:hAnsi="Arial" w:cs="Arial"/>
            <w:color w:val="9B9EA0"/>
            <w:kern w:val="0"/>
            <w:szCs w:val="21"/>
          </w:rPr>
          <w:t>项目空间管理规范</w:t>
        </w:r>
      </w:hyperlink>
    </w:p>
    <w:p w14:paraId="67B396F3" w14:textId="77777777" w:rsidR="004D295D" w:rsidRPr="004D295D" w:rsidRDefault="004D295D" w:rsidP="004D295D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9" w:anchor="title-s32-fub-hhw" w:history="1">
        <w:r w:rsidRPr="004D295D">
          <w:rPr>
            <w:rFonts w:ascii="Arial" w:eastAsia="宋体" w:hAnsi="Arial" w:cs="Arial"/>
            <w:color w:val="9B9EA0"/>
            <w:kern w:val="0"/>
            <w:szCs w:val="21"/>
          </w:rPr>
          <w:t>表和视图相关规范</w:t>
        </w:r>
      </w:hyperlink>
    </w:p>
    <w:p w14:paraId="6FB2D765" w14:textId="77777777" w:rsidR="004D295D" w:rsidRPr="004D295D" w:rsidRDefault="004D295D" w:rsidP="004D295D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0" w:anchor="title-ja5-84x-wqn" w:history="1">
        <w:r w:rsidRPr="004D295D">
          <w:rPr>
            <w:rFonts w:ascii="Arial" w:eastAsia="宋体" w:hAnsi="Arial" w:cs="Arial"/>
            <w:color w:val="9B9EA0"/>
            <w:kern w:val="0"/>
            <w:szCs w:val="21"/>
          </w:rPr>
          <w:t>DataWorks</w:t>
        </w:r>
        <w:r w:rsidRPr="004D295D">
          <w:rPr>
            <w:rFonts w:ascii="Arial" w:eastAsia="宋体" w:hAnsi="Arial" w:cs="Arial"/>
            <w:color w:val="9B9EA0"/>
            <w:kern w:val="0"/>
            <w:szCs w:val="21"/>
          </w:rPr>
          <w:t>工作流节点设计规范</w:t>
        </w:r>
      </w:hyperlink>
    </w:p>
    <w:p w14:paraId="3AFE25D8" w14:textId="77777777" w:rsidR="004D295D" w:rsidRPr="004D295D" w:rsidRDefault="004D295D" w:rsidP="004D295D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1" w:anchor="title-pxq-bub-8a7" w:history="1">
        <w:r w:rsidRPr="004D295D">
          <w:rPr>
            <w:rFonts w:ascii="Arial" w:eastAsia="宋体" w:hAnsi="Arial" w:cs="Arial"/>
            <w:color w:val="FF6A00"/>
            <w:kern w:val="0"/>
            <w:szCs w:val="21"/>
          </w:rPr>
          <w:t>编码规范</w:t>
        </w:r>
      </w:hyperlink>
    </w:p>
    <w:p w14:paraId="42FE9587" w14:textId="77777777" w:rsidR="004D295D" w:rsidRPr="004D295D" w:rsidRDefault="004D295D" w:rsidP="004D295D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本文为您介绍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数据开发规范，包括项目空间、表、视图、工作流节点和编码规范。</w:t>
      </w:r>
    </w:p>
    <w:p w14:paraId="3BBB2F84" w14:textId="77777777" w:rsidR="004D295D" w:rsidRPr="004D295D" w:rsidRDefault="004D295D" w:rsidP="004D295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在进行数据开发前，请做好数据仓库研发流程的阶段规划，了解各种角色及其职责，具体内容请参见</w:t>
      </w:r>
      <w:hyperlink r:id="rId12" w:anchor="concept-186668" w:tooltip="本文将为您介绍数据仓库研发规范的阶段规划、角色职责和整体流程。" w:history="1">
        <w:r w:rsidRPr="004D295D">
          <w:rPr>
            <w:rFonts w:ascii="Arial" w:eastAsia="宋体" w:hAnsi="Arial" w:cs="Arial" w:hint="eastAsia"/>
            <w:color w:val="FF6A00"/>
            <w:kern w:val="0"/>
            <w:szCs w:val="21"/>
          </w:rPr>
          <w:t>数据仓库研发规范概述</w:t>
        </w:r>
      </w:hyperlink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71A9BC5" w14:textId="77777777" w:rsidR="004D295D" w:rsidRPr="004D295D" w:rsidRDefault="004D295D" w:rsidP="004D295D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4D295D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项目空间管理规范</w:t>
      </w:r>
    </w:p>
    <w:p w14:paraId="72D68C9C" w14:textId="77777777" w:rsidR="004D295D" w:rsidRPr="004D295D" w:rsidRDefault="004D295D" w:rsidP="004D295D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关于项目划分和命名规范的详解，请参见</w:t>
      </w:r>
      <w:hyperlink r:id="rId13" w:anchor="section-ocv-imw-bwu" w:history="1">
        <w:r w:rsidRPr="004D295D">
          <w:rPr>
            <w:rFonts w:ascii="Arial" w:eastAsia="宋体" w:hAnsi="Arial" w:cs="Arial" w:hint="eastAsia"/>
            <w:color w:val="FF6A00"/>
            <w:kern w:val="0"/>
            <w:szCs w:val="21"/>
          </w:rPr>
          <w:t>MaxCompute</w:t>
        </w:r>
        <w:r w:rsidRPr="004D295D">
          <w:rPr>
            <w:rFonts w:ascii="Arial" w:eastAsia="宋体" w:hAnsi="Arial" w:cs="Arial" w:hint="eastAsia"/>
            <w:color w:val="FF6A00"/>
            <w:kern w:val="0"/>
            <w:szCs w:val="21"/>
          </w:rPr>
          <w:t>项目分配</w:t>
        </w:r>
      </w:hyperlink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hyperlink r:id="rId14" w:anchor="section-v60-ej0-v2e" w:history="1">
        <w:r w:rsidRPr="004D295D">
          <w:rPr>
            <w:rFonts w:ascii="Arial" w:eastAsia="宋体" w:hAnsi="Arial" w:cs="Arial" w:hint="eastAsia"/>
            <w:color w:val="FF6A00"/>
            <w:kern w:val="0"/>
            <w:szCs w:val="21"/>
          </w:rPr>
          <w:t>项目命名规范</w:t>
        </w:r>
      </w:hyperlink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BDD37C8" w14:textId="77777777" w:rsidR="004D295D" w:rsidRPr="004D295D" w:rsidRDefault="004D295D" w:rsidP="004D295D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关于项目安全管理规范的详解，请参见</w:t>
      </w:r>
      <w:hyperlink r:id="rId15" w:anchor="concept-bcx-q25-ngb" w:tooltip="为了方便MaxCompute的项目空间所有者（Project Owner）或安全管理员对项目空间进行日常安全运维和保障数据安全，在您开始配置安全功能之前，建议您先进行安全模型的学习。" w:history="1">
        <w:r w:rsidRPr="004D295D">
          <w:rPr>
            <w:rFonts w:ascii="Arial" w:eastAsia="宋体" w:hAnsi="Arial" w:cs="Arial" w:hint="eastAsia"/>
            <w:color w:val="FF6A00"/>
            <w:kern w:val="0"/>
            <w:szCs w:val="21"/>
          </w:rPr>
          <w:t>安全模型</w:t>
        </w:r>
      </w:hyperlink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0B1B7EA" w14:textId="77777777" w:rsidR="004D295D" w:rsidRPr="004D295D" w:rsidRDefault="004D295D" w:rsidP="004D295D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DataWorks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项目空间目录构建建议：</w:t>
      </w:r>
    </w:p>
    <w:p w14:paraId="1CE9780F" w14:textId="77777777" w:rsidR="004D295D" w:rsidRPr="004D295D" w:rsidRDefault="004D295D" w:rsidP="004D295D">
      <w:pPr>
        <w:widowControl/>
        <w:numPr>
          <w:ilvl w:val="1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数据开发时建议建立两层目录：</w:t>
      </w:r>
    </w:p>
    <w:p w14:paraId="43AF8814" w14:textId="77777777" w:rsidR="004D295D" w:rsidRPr="004D295D" w:rsidRDefault="004D295D" w:rsidP="004D295D">
      <w:pPr>
        <w:widowControl/>
        <w:numPr>
          <w:ilvl w:val="2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第一层目录表示数据域（对于中间层项目）或业务线（对于应用层项目），例如日志、会员等。</w:t>
      </w:r>
    </w:p>
    <w:p w14:paraId="40043CAF" w14:textId="77777777" w:rsidR="004D295D" w:rsidRPr="004D295D" w:rsidRDefault="004D295D" w:rsidP="004D295D">
      <w:pPr>
        <w:widowControl/>
        <w:numPr>
          <w:ilvl w:val="2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第二层目录表示层次，如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DWD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DWS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DIM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以及数据同步任务。</w:t>
      </w:r>
    </w:p>
    <w:p w14:paraId="7D98E21B" w14:textId="77777777" w:rsidR="004D295D" w:rsidRPr="004D295D" w:rsidRDefault="004D295D" w:rsidP="004D295D">
      <w:pPr>
        <w:widowControl/>
        <w:numPr>
          <w:ilvl w:val="1"/>
          <w:numId w:val="2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为避免临时查询文件列表过多，建议以开发人员姓名作为文件夹的名称进行管理。</w:t>
      </w:r>
    </w:p>
    <w:p w14:paraId="6D273286" w14:textId="77777777" w:rsidR="004D295D" w:rsidRPr="004D295D" w:rsidRDefault="004D295D" w:rsidP="004D295D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4D295D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表和视图相关规范</w:t>
      </w:r>
    </w:p>
    <w:p w14:paraId="13CA1D51" w14:textId="77777777" w:rsidR="004D295D" w:rsidRPr="004D295D" w:rsidRDefault="004D295D" w:rsidP="004D295D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表设计规范</w:t>
      </w:r>
    </w:p>
    <w:p w14:paraId="4BD36FC9" w14:textId="77777777" w:rsidR="004D295D" w:rsidRPr="004D295D" w:rsidRDefault="004D295D" w:rsidP="004D295D">
      <w:pPr>
        <w:widowControl/>
        <w:numPr>
          <w:ilvl w:val="1"/>
          <w:numId w:val="3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表（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Table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）和字段命名规范请参见</w:t>
      </w:r>
      <w:hyperlink r:id="rId16" w:anchor="concept-226666" w:tooltip="本文为您介绍ODS层设计规范。" w:history="1">
        <w:r w:rsidRPr="004D295D">
          <w:rPr>
            <w:rFonts w:ascii="Arial" w:eastAsia="宋体" w:hAnsi="Arial" w:cs="Arial" w:hint="eastAsia"/>
            <w:color w:val="FF6A00"/>
            <w:kern w:val="0"/>
            <w:szCs w:val="21"/>
          </w:rPr>
          <w:t>ODS</w:t>
        </w:r>
        <w:r w:rsidRPr="004D295D">
          <w:rPr>
            <w:rFonts w:ascii="Arial" w:eastAsia="宋体" w:hAnsi="Arial" w:cs="Arial" w:hint="eastAsia"/>
            <w:color w:val="FF6A00"/>
            <w:kern w:val="0"/>
            <w:szCs w:val="21"/>
          </w:rPr>
          <w:t>层设计规范</w:t>
        </w:r>
      </w:hyperlink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hyperlink r:id="rId17" w:anchor="concept-226667" w:tooltip="本文为您介绍CDM公共维度层设计规范。" w:history="1">
        <w:r w:rsidRPr="004D295D">
          <w:rPr>
            <w:rFonts w:ascii="Arial" w:eastAsia="宋体" w:hAnsi="Arial" w:cs="Arial" w:hint="eastAsia"/>
            <w:color w:val="FF6A00"/>
            <w:kern w:val="0"/>
            <w:szCs w:val="21"/>
          </w:rPr>
          <w:t>CDM</w:t>
        </w:r>
        <w:r w:rsidRPr="004D295D">
          <w:rPr>
            <w:rFonts w:ascii="Arial" w:eastAsia="宋体" w:hAnsi="Arial" w:cs="Arial" w:hint="eastAsia"/>
            <w:color w:val="FF6A00"/>
            <w:kern w:val="0"/>
            <w:szCs w:val="21"/>
          </w:rPr>
          <w:t>公共维度层设计规范</w:t>
        </w:r>
      </w:hyperlink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hyperlink r:id="rId18" w:anchor="concept-226671" w:tooltip="本文为您介绍CDM明细层的表、数据存储与生命周期管理和各种事实表的设计规范。" w:history="1">
        <w:r w:rsidRPr="004D295D">
          <w:rPr>
            <w:rFonts w:ascii="Arial" w:eastAsia="宋体" w:hAnsi="Arial" w:cs="Arial" w:hint="eastAsia"/>
            <w:color w:val="FF6A00"/>
            <w:kern w:val="0"/>
            <w:szCs w:val="21"/>
          </w:rPr>
          <w:t>CDM</w:t>
        </w:r>
        <w:r w:rsidRPr="004D295D">
          <w:rPr>
            <w:rFonts w:ascii="Arial" w:eastAsia="宋体" w:hAnsi="Arial" w:cs="Arial" w:hint="eastAsia"/>
            <w:color w:val="FF6A00"/>
            <w:kern w:val="0"/>
            <w:szCs w:val="21"/>
          </w:rPr>
          <w:t>明细层设计规范</w:t>
        </w:r>
      </w:hyperlink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hyperlink r:id="rId19" w:anchor="concept-226672" w:tooltip="本文为您介绍CDM汇总层设计规范。" w:history="1">
        <w:r w:rsidRPr="004D295D">
          <w:rPr>
            <w:rFonts w:ascii="Arial" w:eastAsia="宋体" w:hAnsi="Arial" w:cs="Arial" w:hint="eastAsia"/>
            <w:color w:val="FF6A00"/>
            <w:kern w:val="0"/>
            <w:szCs w:val="21"/>
          </w:rPr>
          <w:t>CDM</w:t>
        </w:r>
        <w:r w:rsidRPr="004D295D">
          <w:rPr>
            <w:rFonts w:ascii="Arial" w:eastAsia="宋体" w:hAnsi="Arial" w:cs="Arial" w:hint="eastAsia"/>
            <w:color w:val="FF6A00"/>
            <w:kern w:val="0"/>
            <w:szCs w:val="21"/>
          </w:rPr>
          <w:t>汇总层设计规范</w:t>
        </w:r>
      </w:hyperlink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974572D" w14:textId="77777777" w:rsidR="004D295D" w:rsidRPr="004D295D" w:rsidRDefault="004D295D" w:rsidP="004D295D">
      <w:pPr>
        <w:widowControl/>
        <w:numPr>
          <w:ilvl w:val="1"/>
          <w:numId w:val="3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表（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Table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）整体设计规范请参见</w:t>
      </w:r>
      <w:hyperlink r:id="rId20" w:anchor="concept-226512" w:tooltip="MaxCompute中不同类型计算任务的操作对象（输入、输出）都是表。表设计是否合理将影响存储和计算的性能，进而影响到存储和计算的计费。" w:history="1">
        <w:r w:rsidRPr="004D295D">
          <w:rPr>
            <w:rFonts w:ascii="Arial" w:eastAsia="宋体" w:hAnsi="Arial" w:cs="Arial" w:hint="eastAsia"/>
            <w:color w:val="FF6A00"/>
            <w:kern w:val="0"/>
            <w:szCs w:val="21"/>
          </w:rPr>
          <w:t>表设计规范</w:t>
        </w:r>
      </w:hyperlink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F411511" w14:textId="77777777" w:rsidR="004D295D" w:rsidRPr="004D295D" w:rsidRDefault="004D295D" w:rsidP="004D295D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4D295D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4D295D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4D295D">
        <w:rPr>
          <w:rFonts w:ascii="Arial" w:eastAsia="宋体" w:hAnsi="Arial" w:cs="Arial" w:hint="eastAsia"/>
          <w:color w:val="73777A"/>
          <w:kern w:val="0"/>
          <w:szCs w:val="21"/>
        </w:rPr>
        <w:t>建议通过</w:t>
      </w:r>
      <w:r w:rsidRPr="004D295D">
        <w:rPr>
          <w:rFonts w:ascii="Arial" w:eastAsia="宋体" w:hAnsi="Arial" w:cs="Arial" w:hint="eastAsia"/>
          <w:color w:val="73777A"/>
          <w:kern w:val="0"/>
          <w:szCs w:val="21"/>
        </w:rPr>
        <w:t>DataWorks</w:t>
      </w:r>
      <w:r w:rsidRPr="004D295D">
        <w:rPr>
          <w:rFonts w:ascii="Arial" w:eastAsia="宋体" w:hAnsi="Arial" w:cs="Arial" w:hint="eastAsia"/>
          <w:color w:val="73777A"/>
          <w:kern w:val="0"/>
          <w:szCs w:val="21"/>
        </w:rPr>
        <w:t>数据管理中的管理配置模块进行表的分类管理，同时通过</w:t>
      </w:r>
      <w:r w:rsidRPr="004D295D">
        <w:rPr>
          <w:rFonts w:ascii="Arial" w:eastAsia="宋体" w:hAnsi="Arial" w:cs="Arial" w:hint="eastAsia"/>
          <w:color w:val="73777A"/>
          <w:kern w:val="0"/>
          <w:szCs w:val="21"/>
        </w:rPr>
        <w:t>DataWorks</w:t>
      </w:r>
      <w:r w:rsidRPr="004D295D">
        <w:rPr>
          <w:rFonts w:ascii="Arial" w:eastAsia="宋体" w:hAnsi="Arial" w:cs="Arial" w:hint="eastAsia"/>
          <w:color w:val="73777A"/>
          <w:kern w:val="0"/>
          <w:szCs w:val="21"/>
        </w:rPr>
        <w:t>数据开发中的表管理模块将表与对应分类关联。</w:t>
      </w:r>
    </w:p>
    <w:p w14:paraId="0ED1FE1A" w14:textId="77777777" w:rsidR="004D295D" w:rsidRPr="004D295D" w:rsidRDefault="004D295D" w:rsidP="004D295D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视图设计规范</w:t>
      </w:r>
    </w:p>
    <w:p w14:paraId="290DE584" w14:textId="77777777" w:rsidR="004D295D" w:rsidRPr="004D295D" w:rsidRDefault="004D295D" w:rsidP="004D295D">
      <w:pPr>
        <w:widowControl/>
        <w:numPr>
          <w:ilvl w:val="1"/>
          <w:numId w:val="3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视图的命名规范与表保持一致。</w:t>
      </w:r>
    </w:p>
    <w:p w14:paraId="152ACA07" w14:textId="77777777" w:rsidR="004D295D" w:rsidRPr="004D295D" w:rsidRDefault="004D295D" w:rsidP="004D295D">
      <w:pPr>
        <w:widowControl/>
        <w:numPr>
          <w:ilvl w:val="1"/>
          <w:numId w:val="3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建议创建独立的刷新任务以产生视图，创建视图的脚本如下。</w:t>
      </w:r>
    </w:p>
    <w:p w14:paraId="2595368D" w14:textId="77777777" w:rsidR="004D295D" w:rsidRPr="004D295D" w:rsidRDefault="004D295D" w:rsidP="004D29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4D295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create</w:t>
      </w:r>
      <w:r w:rsidRPr="004D295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4D295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or</w:t>
      </w:r>
      <w:r w:rsidRPr="004D295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4D295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replace</w:t>
      </w:r>
      <w:r w:rsidRPr="004D295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4D295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view</w:t>
      </w:r>
      <w:r w:rsidRPr="004D295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***;</w:t>
      </w:r>
    </w:p>
    <w:p w14:paraId="685A880D" w14:textId="77777777" w:rsidR="004D295D" w:rsidRPr="004D295D" w:rsidRDefault="004D295D" w:rsidP="004D295D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4D295D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DataWorks</w:t>
      </w:r>
      <w:r w:rsidRPr="004D295D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工作流节点设计规范</w:t>
      </w:r>
    </w:p>
    <w:p w14:paraId="742249D7" w14:textId="77777777" w:rsidR="004D295D" w:rsidRPr="004D295D" w:rsidRDefault="004D295D" w:rsidP="004D295D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工作流节点类型和命名</w:t>
      </w:r>
    </w:p>
    <w:p w14:paraId="6277A541" w14:textId="77777777" w:rsidR="004D295D" w:rsidRPr="004D295D" w:rsidRDefault="004D295D" w:rsidP="004D295D">
      <w:pPr>
        <w:widowControl/>
        <w:numPr>
          <w:ilvl w:val="1"/>
          <w:numId w:val="4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工作流节点的输出表命名规范</w:t>
      </w:r>
    </w:p>
    <w:p w14:paraId="230B9B09" w14:textId="77777777" w:rsidR="004D295D" w:rsidRPr="004D295D" w:rsidRDefault="004D295D" w:rsidP="004D29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4D295D">
        <w:rPr>
          <w:rFonts w:ascii="Courier New" w:eastAsia="宋体" w:hAnsi="Courier New" w:cs="Courier New"/>
          <w:color w:val="7B59C0"/>
          <w:kern w:val="0"/>
          <w:szCs w:val="21"/>
          <w:bdr w:val="none" w:sz="0" w:space="0" w:color="auto" w:frame="1"/>
        </w:rPr>
        <w:t>projectname</w:t>
      </w:r>
      <w:r w:rsidRPr="004D295D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.tablename</w:t>
      </w:r>
    </w:p>
    <w:p w14:paraId="0F477BBE" w14:textId="77777777" w:rsidR="004D295D" w:rsidRPr="004D295D" w:rsidRDefault="004D295D" w:rsidP="004D295D">
      <w:pPr>
        <w:widowControl/>
        <w:numPr>
          <w:ilvl w:val="1"/>
          <w:numId w:val="4"/>
        </w:numPr>
        <w:shd w:val="clear" w:color="auto" w:fill="FFFFFF"/>
        <w:spacing w:before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工作流节点命名规范</w:t>
      </w:r>
    </w:p>
    <w:tbl>
      <w:tblPr>
        <w:tblW w:w="1119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2627"/>
        <w:gridCol w:w="6481"/>
      </w:tblGrid>
      <w:tr w:rsidR="004D295D" w:rsidRPr="004D295D" w14:paraId="1D274932" w14:textId="77777777" w:rsidTr="004D295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462E8D6" w14:textId="77777777" w:rsidR="004D295D" w:rsidRPr="004D295D" w:rsidRDefault="004D295D" w:rsidP="004D295D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4D295D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节点类型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18B3827" w14:textId="77777777" w:rsidR="004D295D" w:rsidRPr="004D295D" w:rsidRDefault="004D295D" w:rsidP="004D295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4D295D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命名规范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4F604E9" w14:textId="77777777" w:rsidR="004D295D" w:rsidRPr="004D295D" w:rsidRDefault="004D295D" w:rsidP="004D295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4D295D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备注</w:t>
            </w:r>
          </w:p>
        </w:tc>
      </w:tr>
      <w:tr w:rsidR="004D295D" w:rsidRPr="004D295D" w14:paraId="6F478B9F" w14:textId="77777777" w:rsidTr="004D295D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72FC208" w14:textId="77777777" w:rsidR="004D295D" w:rsidRPr="004D295D" w:rsidRDefault="004D295D" w:rsidP="004D29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295D">
              <w:rPr>
                <w:rFonts w:ascii="宋体" w:eastAsia="宋体" w:hAnsi="宋体" w:cs="宋体"/>
                <w:kern w:val="0"/>
                <w:sz w:val="24"/>
                <w:szCs w:val="24"/>
              </w:rPr>
              <w:t>虚拟节点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E336F98" w14:textId="77777777" w:rsidR="004D295D" w:rsidRPr="004D295D" w:rsidRDefault="004D295D" w:rsidP="004D29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295D">
              <w:rPr>
                <w:rFonts w:ascii="宋体" w:eastAsia="宋体" w:hAnsi="宋体" w:cs="宋体"/>
                <w:kern w:val="0"/>
                <w:sz w:val="24"/>
                <w:szCs w:val="24"/>
              </w:rPr>
              <w:t>vt_{虚拟节点含义}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64CE706" w14:textId="77777777" w:rsidR="004D295D" w:rsidRPr="004D295D" w:rsidRDefault="004D295D" w:rsidP="004D29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295D">
              <w:rPr>
                <w:rFonts w:ascii="宋体" w:eastAsia="宋体" w:hAnsi="宋体" w:cs="宋体"/>
                <w:kern w:val="0"/>
                <w:sz w:val="24"/>
                <w:szCs w:val="24"/>
              </w:rPr>
              <w:t>任务根节点。</w:t>
            </w:r>
          </w:p>
        </w:tc>
      </w:tr>
      <w:tr w:rsidR="004D295D" w:rsidRPr="004D295D" w14:paraId="3FCBDB10" w14:textId="77777777" w:rsidTr="004D295D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6C446AD" w14:textId="77777777" w:rsidR="004D295D" w:rsidRPr="004D295D" w:rsidRDefault="004D295D" w:rsidP="004D29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295D">
              <w:rPr>
                <w:rFonts w:ascii="宋体" w:eastAsia="宋体" w:hAnsi="宋体" w:cs="宋体"/>
                <w:kern w:val="0"/>
                <w:sz w:val="24"/>
                <w:szCs w:val="24"/>
              </w:rPr>
              <w:t>同步节点导入任务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2D834B0" w14:textId="77777777" w:rsidR="004D295D" w:rsidRPr="004D295D" w:rsidRDefault="004D295D" w:rsidP="004D29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295D">
              <w:rPr>
                <w:rFonts w:ascii="宋体" w:eastAsia="宋体" w:hAnsi="宋体" w:cs="宋体"/>
                <w:kern w:val="0"/>
                <w:sz w:val="24"/>
                <w:szCs w:val="24"/>
              </w:rPr>
              <w:t>imp{表名}[{源库标示}]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B6A159C" w14:textId="77777777" w:rsidR="004D295D" w:rsidRPr="004D295D" w:rsidRDefault="004D295D" w:rsidP="004D29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295D">
              <w:rPr>
                <w:rFonts w:ascii="宋体" w:eastAsia="宋体" w:hAnsi="宋体" w:cs="宋体"/>
                <w:kern w:val="0"/>
                <w:sz w:val="24"/>
                <w:szCs w:val="24"/>
              </w:rPr>
              <w:t>如果多个源库存在表名重复的情况，可以增加源库标识的后缀。</w:t>
            </w:r>
          </w:p>
        </w:tc>
      </w:tr>
      <w:tr w:rsidR="004D295D" w:rsidRPr="004D295D" w14:paraId="0D2F2D70" w14:textId="77777777" w:rsidTr="004D295D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A9FC30B" w14:textId="77777777" w:rsidR="004D295D" w:rsidRPr="004D295D" w:rsidRDefault="004D295D" w:rsidP="004D29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295D">
              <w:rPr>
                <w:rFonts w:ascii="宋体" w:eastAsia="宋体" w:hAnsi="宋体" w:cs="宋体"/>
                <w:kern w:val="0"/>
                <w:sz w:val="24"/>
                <w:szCs w:val="24"/>
              </w:rPr>
              <w:t>同步节点导出任务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E0A2263" w14:textId="77777777" w:rsidR="004D295D" w:rsidRPr="004D295D" w:rsidRDefault="004D295D" w:rsidP="004D29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295D">
              <w:rPr>
                <w:rFonts w:ascii="宋体" w:eastAsia="宋体" w:hAnsi="宋体" w:cs="宋体"/>
                <w:kern w:val="0"/>
                <w:sz w:val="24"/>
                <w:szCs w:val="24"/>
              </w:rPr>
              <w:t>exp{表名}[{目标库标示}]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5D5FBF1" w14:textId="77777777" w:rsidR="004D295D" w:rsidRPr="004D295D" w:rsidRDefault="004D295D" w:rsidP="004D29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295D">
              <w:rPr>
                <w:rFonts w:ascii="宋体" w:eastAsia="宋体" w:hAnsi="宋体" w:cs="宋体"/>
                <w:kern w:val="0"/>
                <w:sz w:val="24"/>
                <w:szCs w:val="24"/>
              </w:rPr>
              <w:t>如果存在多个目标库，可以增加目标库标识的后缀。</w:t>
            </w:r>
          </w:p>
        </w:tc>
      </w:tr>
      <w:tr w:rsidR="004D295D" w:rsidRPr="004D295D" w14:paraId="43B880DD" w14:textId="77777777" w:rsidTr="004D295D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5EECFD7" w14:textId="77777777" w:rsidR="004D295D" w:rsidRPr="004D295D" w:rsidRDefault="004D295D" w:rsidP="004D29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295D">
              <w:rPr>
                <w:rFonts w:ascii="宋体" w:eastAsia="宋体" w:hAnsi="宋体" w:cs="宋体"/>
                <w:kern w:val="0"/>
                <w:sz w:val="24"/>
                <w:szCs w:val="24"/>
              </w:rPr>
              <w:t>数据处理节点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5A8671D" w14:textId="77777777" w:rsidR="004D295D" w:rsidRPr="004D295D" w:rsidRDefault="004D295D" w:rsidP="004D29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295D">
              <w:rPr>
                <w:rFonts w:ascii="宋体" w:eastAsia="宋体" w:hAnsi="宋体" w:cs="宋体"/>
                <w:kern w:val="0"/>
                <w:sz w:val="24"/>
                <w:szCs w:val="24"/>
              </w:rPr>
              <w:t>{输出表名}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8888E9C" w14:textId="77777777" w:rsidR="004D295D" w:rsidRPr="004D295D" w:rsidRDefault="004D295D" w:rsidP="004D295D">
            <w:pPr>
              <w:widowControl/>
              <w:numPr>
                <w:ilvl w:val="2"/>
                <w:numId w:val="4"/>
              </w:numPr>
              <w:spacing w:before="90" w:after="90"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295D">
              <w:rPr>
                <w:rFonts w:ascii="宋体" w:eastAsia="宋体" w:hAnsi="宋体" w:cs="宋体"/>
                <w:kern w:val="0"/>
                <w:sz w:val="24"/>
                <w:szCs w:val="24"/>
              </w:rPr>
              <w:t>多个目标表输出任务时，选定一个主要表名作为节点名。</w:t>
            </w:r>
          </w:p>
          <w:p w14:paraId="29D3F707" w14:textId="77777777" w:rsidR="004D295D" w:rsidRPr="004D295D" w:rsidRDefault="004D295D" w:rsidP="004D295D">
            <w:pPr>
              <w:widowControl/>
              <w:numPr>
                <w:ilvl w:val="2"/>
                <w:numId w:val="4"/>
              </w:numPr>
              <w:spacing w:before="90" w:after="90"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295D">
              <w:rPr>
                <w:rFonts w:ascii="宋体" w:eastAsia="宋体" w:hAnsi="宋体" w:cs="宋体"/>
                <w:kern w:val="0"/>
                <w:sz w:val="24"/>
                <w:szCs w:val="24"/>
              </w:rPr>
              <w:t>多个任务插入同一张表的不同分区时，可以建一个虚拟目标表任务。</w:t>
            </w:r>
          </w:p>
        </w:tc>
      </w:tr>
      <w:tr w:rsidR="004D295D" w:rsidRPr="004D295D" w14:paraId="03915F91" w14:textId="77777777" w:rsidTr="004D295D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8347667" w14:textId="77777777" w:rsidR="004D295D" w:rsidRPr="004D295D" w:rsidRDefault="004D295D" w:rsidP="004D29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295D">
              <w:rPr>
                <w:rFonts w:ascii="宋体" w:eastAsia="宋体" w:hAnsi="宋体" w:cs="宋体"/>
                <w:kern w:val="0"/>
                <w:sz w:val="24"/>
                <w:szCs w:val="24"/>
              </w:rPr>
              <w:t>Shell节点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FAF1846" w14:textId="77777777" w:rsidR="004D295D" w:rsidRPr="004D295D" w:rsidRDefault="004D295D" w:rsidP="004D29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295D">
              <w:rPr>
                <w:rFonts w:ascii="宋体" w:eastAsia="宋体" w:hAnsi="宋体" w:cs="宋体"/>
                <w:kern w:val="0"/>
                <w:sz w:val="24"/>
                <w:szCs w:val="24"/>
              </w:rPr>
              <w:t>sh_{脚本命名}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B42FA83" w14:textId="77777777" w:rsidR="004D295D" w:rsidRPr="004D295D" w:rsidRDefault="004D295D" w:rsidP="004D29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295D">
              <w:rPr>
                <w:rFonts w:ascii="宋体" w:eastAsia="宋体" w:hAnsi="宋体" w:cs="宋体"/>
                <w:kern w:val="0"/>
                <w:sz w:val="24"/>
                <w:szCs w:val="24"/>
              </w:rPr>
              <w:t>不涉及</w:t>
            </w:r>
          </w:p>
        </w:tc>
      </w:tr>
      <w:tr w:rsidR="004D295D" w:rsidRPr="004D295D" w14:paraId="7C33AF00" w14:textId="77777777" w:rsidTr="004D295D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B0BE768" w14:textId="77777777" w:rsidR="004D295D" w:rsidRPr="004D295D" w:rsidRDefault="004D295D" w:rsidP="004D29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295D">
              <w:rPr>
                <w:rFonts w:ascii="宋体" w:eastAsia="宋体" w:hAnsi="宋体" w:cs="宋体"/>
                <w:kern w:val="0"/>
                <w:sz w:val="24"/>
                <w:szCs w:val="24"/>
              </w:rPr>
              <w:t>MapReduce节点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2B987A8" w14:textId="77777777" w:rsidR="004D295D" w:rsidRPr="004D295D" w:rsidRDefault="004D295D" w:rsidP="004D29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295D">
              <w:rPr>
                <w:rFonts w:ascii="宋体" w:eastAsia="宋体" w:hAnsi="宋体" w:cs="宋体"/>
                <w:kern w:val="0"/>
                <w:sz w:val="24"/>
                <w:szCs w:val="24"/>
              </w:rPr>
              <w:t>mr_{脚本命名}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295E9B5" w14:textId="77777777" w:rsidR="004D295D" w:rsidRPr="004D295D" w:rsidRDefault="004D295D" w:rsidP="004D29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295D">
              <w:rPr>
                <w:rFonts w:ascii="宋体" w:eastAsia="宋体" w:hAnsi="宋体" w:cs="宋体"/>
                <w:kern w:val="0"/>
                <w:sz w:val="24"/>
                <w:szCs w:val="24"/>
              </w:rPr>
              <w:t>不涉及</w:t>
            </w:r>
          </w:p>
        </w:tc>
      </w:tr>
    </w:tbl>
    <w:p w14:paraId="65CD82B7" w14:textId="77777777" w:rsidR="004D295D" w:rsidRPr="004D295D" w:rsidRDefault="004D295D" w:rsidP="004D295D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资源文件命名规范</w:t>
      </w:r>
    </w:p>
    <w:p w14:paraId="181CA018" w14:textId="77777777" w:rsidR="004D295D" w:rsidRPr="004D295D" w:rsidRDefault="004D295D" w:rsidP="004D295D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资源名称需有后缀表示资源类型，例如</w:t>
      </w:r>
      <w:r w:rsidRPr="004D295D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.JAVA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.PY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.SH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等。</w:t>
      </w:r>
    </w:p>
    <w:p w14:paraId="1D3664A1" w14:textId="77777777" w:rsidR="004D295D" w:rsidRPr="004D295D" w:rsidRDefault="004D295D" w:rsidP="004D295D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任务设计规范</w:t>
      </w:r>
    </w:p>
    <w:p w14:paraId="4ABF38E6" w14:textId="77777777" w:rsidR="004D295D" w:rsidRPr="004D295D" w:rsidRDefault="004D295D" w:rsidP="004D295D">
      <w:pPr>
        <w:widowControl/>
        <w:shd w:val="clear" w:color="auto" w:fill="FFFFFF"/>
        <w:spacing w:before="90" w:after="90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SQL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任务：</w:t>
      </w:r>
    </w:p>
    <w:p w14:paraId="24F6A32D" w14:textId="77777777" w:rsidR="004D295D" w:rsidRPr="004D295D" w:rsidRDefault="004D295D" w:rsidP="004D295D">
      <w:pPr>
        <w:widowControl/>
        <w:numPr>
          <w:ilvl w:val="1"/>
          <w:numId w:val="4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每个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MaxCompute SQL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任务至少有一个输出表。</w:t>
      </w:r>
    </w:p>
    <w:p w14:paraId="24DEC419" w14:textId="77777777" w:rsidR="004D295D" w:rsidRPr="004D295D" w:rsidRDefault="004D295D" w:rsidP="004D295D">
      <w:pPr>
        <w:widowControl/>
        <w:numPr>
          <w:ilvl w:val="1"/>
          <w:numId w:val="4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脚本需支持重跑，例如使用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INSERT OVERWRITE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等语句，以便在系统错误时，重跑任务不会出现重复数据等脏数据。</w:t>
      </w:r>
    </w:p>
    <w:p w14:paraId="1115C941" w14:textId="77777777" w:rsidR="004D295D" w:rsidRPr="004D295D" w:rsidRDefault="004D295D" w:rsidP="004D295D">
      <w:pPr>
        <w:widowControl/>
        <w:numPr>
          <w:ilvl w:val="1"/>
          <w:numId w:val="4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代码如果有时间或日期参数，需采用类似</w:t>
      </w:r>
      <w:r w:rsidRPr="004D295D">
        <w:rPr>
          <w:rFonts w:ascii="Courier New" w:eastAsia="宋体" w:hAnsi="Courier New" w:cs="Courier New"/>
          <w:color w:val="333333"/>
          <w:kern w:val="0"/>
          <w:szCs w:val="21"/>
        </w:rPr>
        <w:t>{bdp.system.cyctime}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的调度参数，以方便调试。</w:t>
      </w:r>
    </w:p>
    <w:p w14:paraId="0BD671BF" w14:textId="77777777" w:rsidR="004D295D" w:rsidRPr="004D295D" w:rsidRDefault="004D295D" w:rsidP="004D295D">
      <w:pPr>
        <w:widowControl/>
        <w:numPr>
          <w:ilvl w:val="1"/>
          <w:numId w:val="4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自定义参数，采用</w:t>
      </w:r>
      <w:r w:rsidRPr="004D295D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${</w:t>
      </w:r>
      <w:r w:rsidRPr="004D295D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变量名</w:t>
      </w:r>
      <w:r w:rsidRPr="004D295D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}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在发布任务时进行配置。变量名即为调度参数。</w:t>
      </w:r>
    </w:p>
    <w:p w14:paraId="3CD66987" w14:textId="77777777" w:rsidR="004D295D" w:rsidRPr="004D295D" w:rsidRDefault="004D295D" w:rsidP="004D295D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4D295D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编码规范</w:t>
      </w:r>
    </w:p>
    <w:p w14:paraId="089B4247" w14:textId="77777777" w:rsidR="004D295D" w:rsidRPr="004D295D" w:rsidRDefault="004D295D" w:rsidP="004D295D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编写原则</w:t>
      </w:r>
    </w:p>
    <w:p w14:paraId="474A564A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代码行清晰、整齐，具有一定的可观赏性。</w:t>
      </w:r>
    </w:p>
    <w:p w14:paraId="09DD2D14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代码编写要充分考虑执行速度最优原则。</w:t>
      </w:r>
    </w:p>
    <w:p w14:paraId="051703BA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代码行整体层次分明、结构化强。</w:t>
      </w:r>
    </w:p>
    <w:p w14:paraId="5EF6B788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代码中应有必要的注释以增强代码的可读性。</w:t>
      </w:r>
    </w:p>
    <w:p w14:paraId="39EBC8C1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规范要求非强制性地约束代码开发人员的代码编写行为。在实际应用中，只要不违反常规要求，允许存在可理解的偏差。</w:t>
      </w:r>
    </w:p>
    <w:p w14:paraId="2581609E" w14:textId="77777777" w:rsidR="004D295D" w:rsidRPr="004D295D" w:rsidRDefault="004D295D" w:rsidP="004D295D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基本要求</w:t>
      </w:r>
    </w:p>
    <w:p w14:paraId="6F645254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代码中应用到的所有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SQL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关键字、保留字都需使用全大写或小写，例如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select/SELECT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from/FROM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where/WHERE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and/AND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or/OR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union/UNION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insert/INSERT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delete/DELETE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group/GROUP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having/HAVING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count/COUNT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等。不能使用大小写混合的方式，例如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Select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或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seLECT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等方式。</w:t>
      </w:r>
    </w:p>
    <w:p w14:paraId="76B764E9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代码中应用到的除关键字、保留字之外的代码，都要求使用小写。</w:t>
      </w:r>
    </w:p>
    <w:p w14:paraId="74A73D58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四个空格为一个缩进量，所有的缩进均为一个缩进量的整数倍。</w:t>
      </w:r>
    </w:p>
    <w:p w14:paraId="4EE95F2A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禁止使用</w:t>
      </w:r>
      <w:r w:rsidRPr="004D295D">
        <w:rPr>
          <w:rFonts w:ascii="Courier New" w:eastAsia="宋体" w:hAnsi="Courier New" w:cs="Courier New"/>
          <w:color w:val="333333"/>
          <w:kern w:val="0"/>
          <w:szCs w:val="21"/>
        </w:rPr>
        <w:t>SELECT *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操作，所有操作必须明确指定列名。</w:t>
      </w:r>
    </w:p>
    <w:p w14:paraId="69F4B462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通常要求对应的括号在同一列上。</w:t>
      </w:r>
    </w:p>
    <w:p w14:paraId="6BB9038B" w14:textId="77777777" w:rsidR="004D295D" w:rsidRPr="004D295D" w:rsidRDefault="004D295D" w:rsidP="004D295D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4D295D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4D295D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4D295D">
        <w:rPr>
          <w:rFonts w:ascii="Arial" w:eastAsia="宋体" w:hAnsi="Arial" w:cs="Arial" w:hint="eastAsia"/>
          <w:color w:val="73777A"/>
          <w:kern w:val="0"/>
          <w:szCs w:val="21"/>
        </w:rPr>
        <w:t>通过</w:t>
      </w:r>
      <w:r w:rsidRPr="004D295D">
        <w:rPr>
          <w:rFonts w:ascii="Arial" w:eastAsia="宋体" w:hAnsi="Arial" w:cs="Arial" w:hint="eastAsia"/>
          <w:color w:val="73777A"/>
          <w:kern w:val="0"/>
          <w:szCs w:val="21"/>
        </w:rPr>
        <w:t>DataWorks</w:t>
      </w:r>
      <w:r w:rsidRPr="004D295D">
        <w:rPr>
          <w:rFonts w:ascii="Arial" w:eastAsia="宋体" w:hAnsi="Arial" w:cs="Arial" w:hint="eastAsia"/>
          <w:color w:val="73777A"/>
          <w:kern w:val="0"/>
          <w:szCs w:val="21"/>
        </w:rPr>
        <w:t>或</w:t>
      </w:r>
      <w:r w:rsidRPr="004D295D">
        <w:rPr>
          <w:rFonts w:ascii="Arial" w:eastAsia="宋体" w:hAnsi="Arial" w:cs="Arial" w:hint="eastAsia"/>
          <w:color w:val="73777A"/>
          <w:kern w:val="0"/>
          <w:szCs w:val="21"/>
        </w:rPr>
        <w:t>MaxCompute Studio</w:t>
      </w:r>
      <w:r w:rsidRPr="004D295D">
        <w:rPr>
          <w:rFonts w:ascii="Arial" w:eastAsia="宋体" w:hAnsi="Arial" w:cs="Arial" w:hint="eastAsia"/>
          <w:color w:val="73777A"/>
          <w:kern w:val="0"/>
          <w:szCs w:val="21"/>
        </w:rPr>
        <w:t>编码时，可以用格式化工具对</w:t>
      </w:r>
      <w:r w:rsidRPr="004D295D">
        <w:rPr>
          <w:rFonts w:ascii="Arial" w:eastAsia="宋体" w:hAnsi="Arial" w:cs="Arial" w:hint="eastAsia"/>
          <w:color w:val="73777A"/>
          <w:kern w:val="0"/>
          <w:szCs w:val="21"/>
        </w:rPr>
        <w:t>SQL</w:t>
      </w:r>
      <w:r w:rsidRPr="004D295D">
        <w:rPr>
          <w:rFonts w:ascii="Arial" w:eastAsia="宋体" w:hAnsi="Arial" w:cs="Arial" w:hint="eastAsia"/>
          <w:color w:val="73777A"/>
          <w:kern w:val="0"/>
          <w:szCs w:val="21"/>
        </w:rPr>
        <w:t>代码进行格式化。</w:t>
      </w:r>
    </w:p>
    <w:p w14:paraId="33C9D393" w14:textId="77777777" w:rsidR="004D295D" w:rsidRPr="004D295D" w:rsidRDefault="004D295D" w:rsidP="004D295D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数据类型</w:t>
      </w:r>
    </w:p>
    <w:p w14:paraId="60C66D6A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MaxCompute Project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的表字段类型应尽量与业务系统一致。</w:t>
      </w:r>
    </w:p>
    <w:p w14:paraId="3760727F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不推荐大量使用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STRING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类型，以免数据加工环节的数据质量问题无法及时暴露。</w:t>
      </w:r>
    </w:p>
    <w:p w14:paraId="0A1536B3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在对精度要求极其严格的场景下请谨慎使用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DECIMAL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类型。</w:t>
      </w:r>
    </w:p>
    <w:p w14:paraId="6AE02C38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关于货币类型</w:t>
      </w:r>
    </w:p>
    <w:p w14:paraId="350D4D37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中国货币单位统一为人民币元，国际货币单位统一为美元。</w:t>
      </w:r>
    </w:p>
    <w:p w14:paraId="5A580DF9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除非模型有特殊说明，否则中间层金额相关的数据不执行任何四舍五入操作，以避免后续的汇总计算中出现不同口径的汇总结果不一致的情况。</w:t>
      </w:r>
    </w:p>
    <w:p w14:paraId="7F1CDEDF" w14:textId="77777777" w:rsidR="004D295D" w:rsidRPr="004D295D" w:rsidRDefault="004D295D" w:rsidP="004D295D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DataWorks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编码规范</w:t>
      </w:r>
    </w:p>
    <w:p w14:paraId="119F13EA" w14:textId="77777777" w:rsidR="004D295D" w:rsidRPr="004D295D" w:rsidRDefault="004D295D" w:rsidP="004D295D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通过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DataWorks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进行数据开发时，在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DataWorks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的数据开发工作台上进行代码编辑的规范。</w:t>
      </w:r>
    </w:p>
    <w:p w14:paraId="1ECBB813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代码头部</w:t>
      </w:r>
    </w:p>
    <w:p w14:paraId="08616FFF" w14:textId="77777777" w:rsidR="004D295D" w:rsidRPr="004D295D" w:rsidRDefault="004D295D" w:rsidP="004D295D">
      <w:pPr>
        <w:widowControl/>
        <w:shd w:val="clear" w:color="auto" w:fill="FFFFFF"/>
        <w:spacing w:line="360" w:lineRule="atLeast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代码头部添加主题、功能描述、作者、日期等信息。并提供修改日志及标题栏的功能，以便后续修改人员添加修改记录。每一行不能超过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80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个字符。</w:t>
      </w:r>
    </w:p>
    <w:p w14:paraId="1D123ADE" w14:textId="77777777" w:rsidR="004D295D" w:rsidRPr="004D295D" w:rsidRDefault="004D295D" w:rsidP="004D295D">
      <w:pPr>
        <w:widowControl/>
        <w:shd w:val="clear" w:color="auto" w:fill="FFFFFF"/>
        <w:spacing w:line="270" w:lineRule="atLeast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DataWorks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中针对不同的任务类型提供了不同的代码头部模板，也可以在</w:t>
      </w:r>
      <w:hyperlink r:id="rId21" w:tgtFrame="_blank" w:history="1">
        <w:r w:rsidRPr="004D295D">
          <w:rPr>
            <w:rFonts w:ascii="Arial" w:eastAsia="宋体" w:hAnsi="Arial" w:cs="Arial" w:hint="eastAsia"/>
            <w:color w:val="FF6A00"/>
            <w:kern w:val="0"/>
            <w:szCs w:val="21"/>
          </w:rPr>
          <w:t>配置中心</w:t>
        </w:r>
      </w:hyperlink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自定义头部模板。例如，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SQL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类型任务头部模板默认为如下。</w:t>
      </w:r>
    </w:p>
    <w:p w14:paraId="5F691716" w14:textId="77777777" w:rsidR="004D295D" w:rsidRPr="004D295D" w:rsidRDefault="004D295D" w:rsidP="004D29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4D295D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--odps sql </w:t>
      </w:r>
    </w:p>
    <w:p w14:paraId="5DA788EC" w14:textId="77777777" w:rsidR="004D295D" w:rsidRPr="004D295D" w:rsidRDefault="004D295D" w:rsidP="004D29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4D295D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--********************************************************************--</w:t>
      </w:r>
    </w:p>
    <w:p w14:paraId="7F3CAF14" w14:textId="77777777" w:rsidR="004D295D" w:rsidRPr="004D295D" w:rsidRDefault="004D295D" w:rsidP="004D29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4D295D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--author:${author}</w:t>
      </w:r>
    </w:p>
    <w:p w14:paraId="5615A14D" w14:textId="77777777" w:rsidR="004D295D" w:rsidRPr="004D295D" w:rsidRDefault="004D295D" w:rsidP="004D29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4D295D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--create time:${createTime}</w:t>
      </w:r>
    </w:p>
    <w:p w14:paraId="16D9FDBD" w14:textId="77777777" w:rsidR="004D295D" w:rsidRPr="004D295D" w:rsidRDefault="004D295D" w:rsidP="004D29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4D295D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--********************************************************************--</w:t>
      </w:r>
    </w:p>
    <w:p w14:paraId="43E7EB51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字段排列要求</w:t>
      </w:r>
    </w:p>
    <w:p w14:paraId="333B49FC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SELECT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语句选择的字段按每行一个字段方式编排。</w:t>
      </w:r>
    </w:p>
    <w:p w14:paraId="04920DEF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SELECT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单字后面一个缩进量后应直接跟首个选择的字段，即字段离首起二个缩进量。</w:t>
      </w:r>
    </w:p>
    <w:p w14:paraId="722D44F1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其它字段前导二个缩进量再跟一个逗号（，）后放置字段名。</w:t>
      </w:r>
    </w:p>
    <w:p w14:paraId="4DBAB774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两个字段之间的逗号（，）分割符紧跟在第二个字段的前面。</w:t>
      </w:r>
    </w:p>
    <w:p w14:paraId="0F1CB82F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AS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语句应与相应的字段在同一行，多个字段的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AS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建议尽量对齐在同一列上。</w:t>
      </w:r>
    </w:p>
    <w:p w14:paraId="5BD28AC9" w14:textId="1E67C755" w:rsidR="004D295D" w:rsidRPr="004D295D" w:rsidRDefault="004D295D" w:rsidP="004D295D">
      <w:pPr>
        <w:widowControl/>
        <w:shd w:val="clear" w:color="auto" w:fill="FFFFFF"/>
        <w:spacing w:line="270" w:lineRule="atLeast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/>
          <w:noProof/>
          <w:color w:val="FF6A00"/>
          <w:kern w:val="0"/>
          <w:szCs w:val="21"/>
        </w:rPr>
        <w:lastRenderedPageBreak/>
        <w:drawing>
          <wp:inline distT="0" distB="0" distL="0" distR="0" wp14:anchorId="5312C9EC" wp14:editId="3E5001F4">
            <wp:extent cx="5480685" cy="1921510"/>
            <wp:effectExtent l="0" t="0" r="5715" b="2540"/>
            <wp:docPr id="6" name="图片 6" descr="字段排列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94x-02t-tdn" descr="字段排列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2533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SELECT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子句排列要求</w:t>
      </w:r>
    </w:p>
    <w:p w14:paraId="5A56E9BF" w14:textId="77777777" w:rsidR="004D295D" w:rsidRPr="004D295D" w:rsidRDefault="004D295D" w:rsidP="004D295D">
      <w:pPr>
        <w:widowControl/>
        <w:shd w:val="clear" w:color="auto" w:fill="FFFFFF"/>
        <w:spacing w:before="90" w:after="90" w:line="270" w:lineRule="atLeast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SELECT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语句中所用到的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FROM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WHERE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GROUP BY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HAVING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ORDER BY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JOIN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UNION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等子句，需遵循如下要求：</w:t>
      </w:r>
    </w:p>
    <w:p w14:paraId="53522485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换行编写。</w:t>
      </w:r>
    </w:p>
    <w:p w14:paraId="114FDDE2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与相应的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SELECT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语句左对齐编排。</w:t>
      </w:r>
    </w:p>
    <w:p w14:paraId="3FFFD93B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子句后续的代码离子句首字母二个缩进量起编写。</w:t>
      </w:r>
    </w:p>
    <w:p w14:paraId="553D73C4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WHERE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子句下的逻辑判断符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AND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OR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等与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WHERE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左对齐编排。</w:t>
      </w:r>
    </w:p>
    <w:p w14:paraId="318EFD0C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超过两个缩进量长度的子句加一空格后编写后续代码。例如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ORDER BY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GROUP BY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等。</w:t>
      </w:r>
    </w:p>
    <w:p w14:paraId="558E7CD7" w14:textId="48B25FF5" w:rsidR="004D295D" w:rsidRPr="004D295D" w:rsidRDefault="004D295D" w:rsidP="004D295D">
      <w:pPr>
        <w:widowControl/>
        <w:shd w:val="clear" w:color="auto" w:fill="FFFFFF"/>
        <w:spacing w:line="270" w:lineRule="atLeast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12D93A67" wp14:editId="4C35D828">
            <wp:extent cx="3952875" cy="1950085"/>
            <wp:effectExtent l="0" t="0" r="9525" b="0"/>
            <wp:docPr id="5" name="图片 5" descr="SELECT子句排列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h5-tw2-ngk" descr="SELECT子句排列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28E2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运算符前后间隔要求</w:t>
      </w:r>
    </w:p>
    <w:p w14:paraId="0F254BB5" w14:textId="654F6036" w:rsidR="004D295D" w:rsidRPr="004D295D" w:rsidRDefault="004D295D" w:rsidP="004D295D">
      <w:pPr>
        <w:widowControl/>
        <w:shd w:val="clear" w:color="auto" w:fill="FFFFFF"/>
        <w:spacing w:line="270" w:lineRule="atLeast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算术运算符、逻辑运算符的前后要保留一个空格。</w:t>
      </w:r>
      <w:r w:rsidRPr="004D295D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32A248D3" wp14:editId="6B382E26">
            <wp:extent cx="3669030" cy="1840230"/>
            <wp:effectExtent l="0" t="0" r="7620" b="7620"/>
            <wp:docPr id="4" name="图片 4" descr="运算符前后间隔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0me-odq-cic" descr="运算符前后间隔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1DEC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CASE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语句的编写</w:t>
      </w:r>
    </w:p>
    <w:p w14:paraId="45469EEE" w14:textId="77777777" w:rsidR="004D295D" w:rsidRPr="004D295D" w:rsidRDefault="004D295D" w:rsidP="004D295D">
      <w:pPr>
        <w:widowControl/>
        <w:shd w:val="clear" w:color="auto" w:fill="FFFFFF"/>
        <w:spacing w:before="90" w:after="90" w:line="270" w:lineRule="atLeast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SELECT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语句中对字段值进行判断取值的操作将用到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CASE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语句，正确的编排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CASE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语句对加强代码行的可读性也是很关键的一部分。对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CASE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语句编排的约定如下：</w:t>
      </w:r>
    </w:p>
    <w:p w14:paraId="414BF324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WHEN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子句在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CASE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语句的同一行并缩进一个缩进量后开始编写。</w:t>
      </w:r>
    </w:p>
    <w:p w14:paraId="19BB8E63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每个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WHEN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子句单独一行编写，如果语句较长可换行编写。</w:t>
      </w:r>
    </w:p>
    <w:p w14:paraId="4B522B6E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CASE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语句必须包含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ELSE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子语，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ELSE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子句与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WHEN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子句对齐。</w:t>
      </w:r>
    </w:p>
    <w:p w14:paraId="2A58EF08" w14:textId="56567F8C" w:rsidR="004D295D" w:rsidRPr="004D295D" w:rsidRDefault="004D295D" w:rsidP="004D295D">
      <w:pPr>
        <w:widowControl/>
        <w:shd w:val="clear" w:color="auto" w:fill="FFFFFF"/>
        <w:spacing w:line="270" w:lineRule="atLeast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16D0A477" wp14:editId="5CC03FA5">
            <wp:extent cx="6645910" cy="1183005"/>
            <wp:effectExtent l="0" t="0" r="2540" b="0"/>
            <wp:docPr id="3" name="图片 3" descr="CASE语句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sal-iv2-09j" descr="CASE语句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D81B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子查询嵌套编写规范</w:t>
      </w:r>
    </w:p>
    <w:p w14:paraId="3D2D4140" w14:textId="77777777" w:rsidR="004D295D" w:rsidRPr="004D295D" w:rsidRDefault="004D295D" w:rsidP="004D295D">
      <w:pPr>
        <w:widowControl/>
        <w:shd w:val="clear" w:color="auto" w:fill="FFFFFF"/>
        <w:spacing w:line="360" w:lineRule="atLeast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在数据仓库系统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ETL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开发中经常需要用到子查询嵌套，因此代码的分层编排变得非常重要。</w:t>
      </w:r>
    </w:p>
    <w:p w14:paraId="0C2D0BFF" w14:textId="5108B69F" w:rsidR="004D295D" w:rsidRPr="004D295D" w:rsidRDefault="004D295D" w:rsidP="004D295D">
      <w:pPr>
        <w:widowControl/>
        <w:shd w:val="clear" w:color="auto" w:fill="FFFFFF"/>
        <w:spacing w:line="270" w:lineRule="atLeast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5D422C97" wp14:editId="0231F175">
            <wp:extent cx="6574155" cy="4010660"/>
            <wp:effectExtent l="0" t="0" r="0" b="8890"/>
            <wp:docPr id="2" name="图片 2" descr="子查询嵌套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dcj-5qh-gr3" descr="子查询嵌套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1DDA6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表别名定义约定</w:t>
      </w:r>
    </w:p>
    <w:p w14:paraId="0F1102FF" w14:textId="77777777" w:rsidR="004D295D" w:rsidRPr="004D295D" w:rsidRDefault="004D295D" w:rsidP="004D295D">
      <w:pPr>
        <w:widowControl/>
        <w:shd w:val="clear" w:color="auto" w:fill="FFFFFF"/>
        <w:spacing w:before="90" w:after="90" w:line="270" w:lineRule="atLeast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建议对所有的表加上别名。一旦在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SELECT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语句中对表定义了别名，在整个语句中对此表的引用都必须以别名替代。考虑到编写代码的便捷性，约定别名尽量简洁，同时避免使用关键字。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表别名定义约定如下：</w:t>
      </w:r>
    </w:p>
    <w:p w14:paraId="1AACB460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表别名采用简单字符命名。</w:t>
      </w:r>
    </w:p>
    <w:p w14:paraId="6E908224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多层次的嵌套子查询，在别名之前要体现层次关系。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SQL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语句别名或分层的命名，从第一层次至第四层次，分别用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P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S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U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D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表示，取意为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Part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Segment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Unit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Detail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。也可用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b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c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d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来表示第一层次到第四层次。对于同一层次的多个子句，可以在字母后加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4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区分。</w:t>
      </w:r>
    </w:p>
    <w:p w14:paraId="38DD92EB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必要时，为表别名添加注释。</w:t>
      </w:r>
    </w:p>
    <w:p w14:paraId="275A1452" w14:textId="6BC3E5D6" w:rsidR="004D295D" w:rsidRPr="004D295D" w:rsidRDefault="004D295D" w:rsidP="004D295D">
      <w:pPr>
        <w:widowControl/>
        <w:shd w:val="clear" w:color="auto" w:fill="FFFFFF"/>
        <w:spacing w:line="270" w:lineRule="atLeast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/>
          <w:noProof/>
          <w:color w:val="FF6A00"/>
          <w:kern w:val="0"/>
          <w:szCs w:val="21"/>
        </w:rPr>
        <w:lastRenderedPageBreak/>
        <w:drawing>
          <wp:inline distT="0" distB="0" distL="0" distR="0" wp14:anchorId="4EB58202" wp14:editId="0340E5FE">
            <wp:extent cx="6354445" cy="3703955"/>
            <wp:effectExtent l="0" t="0" r="8255" b="0"/>
            <wp:docPr id="1" name="图片 1" descr="表别名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aor-25u-zc1" descr="表别名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45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4430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SQL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注释</w:t>
      </w:r>
    </w:p>
    <w:p w14:paraId="7BA6BA54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每条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SQL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语句均应添加注释说明。</w:t>
      </w:r>
    </w:p>
    <w:p w14:paraId="46472100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每条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SQL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语句的注释单独成行并置于语句前面。</w:t>
      </w:r>
    </w:p>
    <w:p w14:paraId="31C9D9D6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字段注释紧跟在字段后面。</w:t>
      </w:r>
    </w:p>
    <w:p w14:paraId="27B6C29B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应为不易理解的分支条件表达式添加注释。</w:t>
      </w:r>
    </w:p>
    <w:p w14:paraId="29548250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应说明重要计算的功能。</w:t>
      </w:r>
    </w:p>
    <w:p w14:paraId="2A17EDE9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过长的函数实现，应将其语句按实现的功能分段加以概括性说明。</w:t>
      </w:r>
    </w:p>
    <w:p w14:paraId="730EDBFB" w14:textId="77777777" w:rsidR="004D295D" w:rsidRPr="004D295D" w:rsidRDefault="004D295D" w:rsidP="004D295D">
      <w:pPr>
        <w:widowControl/>
        <w:numPr>
          <w:ilvl w:val="2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常量及变量注释时，必须注释被保存值的含义，按需注释合法的取值范围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C1A324F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项目空间名称的编写</w:t>
      </w:r>
    </w:p>
    <w:p w14:paraId="3408B992" w14:textId="77777777" w:rsidR="004D295D" w:rsidRPr="004D295D" w:rsidRDefault="004D295D" w:rsidP="004D295D">
      <w:pPr>
        <w:widowControl/>
        <w:shd w:val="clear" w:color="auto" w:fill="FFFFFF"/>
        <w:spacing w:before="90" w:after="90" w:line="270" w:lineRule="atLeast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本项目空间（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Project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）的名称不需在编码中体现。如果引用了其他项目空间的表则需要在表名前加上项目空间名称。示例如下。</w:t>
      </w:r>
    </w:p>
    <w:p w14:paraId="4DC3EAB5" w14:textId="77777777" w:rsidR="004D295D" w:rsidRPr="004D295D" w:rsidRDefault="004D295D" w:rsidP="004D29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4D295D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--</w:t>
      </w:r>
      <w:r w:rsidRPr="004D295D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当前</w:t>
      </w:r>
      <w:r w:rsidRPr="004D295D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Project</w:t>
      </w:r>
      <w:r w:rsidRPr="004D295D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为</w:t>
      </w:r>
      <w:r w:rsidRPr="004D295D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prj_bi</w:t>
      </w:r>
      <w:r w:rsidRPr="004D295D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。</w:t>
      </w:r>
    </w:p>
    <w:p w14:paraId="70100555" w14:textId="77777777" w:rsidR="004D295D" w:rsidRPr="004D295D" w:rsidRDefault="004D295D" w:rsidP="004D29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4D295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INSERT</w:t>
      </w:r>
      <w:r w:rsidRPr="004D295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OVERWRITE </w:t>
      </w:r>
      <w:r w:rsidRPr="004D295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TABLE</w:t>
      </w:r>
      <w:r w:rsidRPr="004D295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test_2</w:t>
      </w:r>
    </w:p>
    <w:p w14:paraId="31A97714" w14:textId="77777777" w:rsidR="004D295D" w:rsidRPr="004D295D" w:rsidRDefault="004D295D" w:rsidP="004D29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4D295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SELECT</w:t>
      </w:r>
      <w:r w:rsidRPr="004D295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c1</w:t>
      </w:r>
    </w:p>
    <w:p w14:paraId="4D4A1501" w14:textId="77777777" w:rsidR="004D295D" w:rsidRPr="004D295D" w:rsidRDefault="004D295D" w:rsidP="004D29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4D295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,c2</w:t>
      </w:r>
    </w:p>
    <w:p w14:paraId="2E149FEE" w14:textId="77777777" w:rsidR="004D295D" w:rsidRPr="004D295D" w:rsidRDefault="004D295D" w:rsidP="004D29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4D295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,c3</w:t>
      </w:r>
    </w:p>
    <w:p w14:paraId="68483BC2" w14:textId="77777777" w:rsidR="004D295D" w:rsidRPr="004D295D" w:rsidRDefault="004D295D" w:rsidP="004D29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4D295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FROM</w:t>
      </w:r>
      <w:r w:rsidRPr="004D295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prj_ods.test_1</w:t>
      </w:r>
    </w:p>
    <w:p w14:paraId="36297A90" w14:textId="77777777" w:rsidR="004D295D" w:rsidRPr="004D295D" w:rsidRDefault="004D295D" w:rsidP="004D29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4D295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WHERE</w:t>
      </w:r>
      <w:r w:rsidRPr="004D295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pt = </w:t>
      </w:r>
      <w:r w:rsidRPr="004D295D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20181212</w:t>
      </w:r>
    </w:p>
    <w:p w14:paraId="704FAE2B" w14:textId="77777777" w:rsidR="004D295D" w:rsidRPr="004D295D" w:rsidRDefault="004D295D" w:rsidP="004D29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4D295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14:paraId="3BD988E1" w14:textId="77777777" w:rsidR="004D295D" w:rsidRPr="004D295D" w:rsidRDefault="004D295D" w:rsidP="004D295D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DataWorks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任务发布规范</w:t>
      </w:r>
    </w:p>
    <w:p w14:paraId="2364F0E3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发布上线的时间根据业务定义。</w:t>
      </w:r>
    </w:p>
    <w:p w14:paraId="727A0370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无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QA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人员参与的项目，由开发负责自测，开发测试环境通过后再自行发布到生产环境。</w:t>
      </w:r>
    </w:p>
    <w:p w14:paraId="4DE2CAC2" w14:textId="77777777" w:rsidR="004D295D" w:rsidRPr="004D295D" w:rsidRDefault="004D295D" w:rsidP="004D295D">
      <w:pPr>
        <w:widowControl/>
        <w:numPr>
          <w:ilvl w:val="1"/>
          <w:numId w:val="5"/>
        </w:numPr>
        <w:shd w:val="clear" w:color="auto" w:fill="FFFFFF"/>
        <w:spacing w:before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有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QA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人员参与的项目，开发负责提交到调度开发环境并测试通过，而正式上线则由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QA</w:t>
      </w:r>
      <w:r w:rsidRPr="004D295D">
        <w:rPr>
          <w:rFonts w:ascii="Arial" w:eastAsia="宋体" w:hAnsi="Arial" w:cs="Arial" w:hint="eastAsia"/>
          <w:color w:val="333333"/>
          <w:kern w:val="0"/>
          <w:szCs w:val="21"/>
        </w:rPr>
        <w:t>负责打包发布到生产环境。</w:t>
      </w:r>
    </w:p>
    <w:p w14:paraId="7EF03266" w14:textId="77777777" w:rsidR="007F0FDE" w:rsidRPr="004D295D" w:rsidRDefault="00BA26C6"/>
    <w:sectPr w:rsidR="007F0FDE" w:rsidRPr="004D295D" w:rsidSect="004D29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CCDDD" w14:textId="77777777" w:rsidR="00BA26C6" w:rsidRDefault="00BA26C6" w:rsidP="004D295D">
      <w:r>
        <w:separator/>
      </w:r>
    </w:p>
  </w:endnote>
  <w:endnote w:type="continuationSeparator" w:id="0">
    <w:p w14:paraId="607CD7E0" w14:textId="77777777" w:rsidR="00BA26C6" w:rsidRDefault="00BA26C6" w:rsidP="004D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325BA" w14:textId="77777777" w:rsidR="00BA26C6" w:rsidRDefault="00BA26C6" w:rsidP="004D295D">
      <w:r>
        <w:separator/>
      </w:r>
    </w:p>
  </w:footnote>
  <w:footnote w:type="continuationSeparator" w:id="0">
    <w:p w14:paraId="5D5394AC" w14:textId="77777777" w:rsidR="00BA26C6" w:rsidRDefault="00BA26C6" w:rsidP="004D2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305C8"/>
    <w:multiLevelType w:val="multilevel"/>
    <w:tmpl w:val="FD5E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45588"/>
    <w:multiLevelType w:val="multilevel"/>
    <w:tmpl w:val="1F38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F2B68"/>
    <w:multiLevelType w:val="multilevel"/>
    <w:tmpl w:val="B9EC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337ED"/>
    <w:multiLevelType w:val="multilevel"/>
    <w:tmpl w:val="8408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26AC9"/>
    <w:multiLevelType w:val="multilevel"/>
    <w:tmpl w:val="FBBA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26"/>
    <w:rsid w:val="0019741F"/>
    <w:rsid w:val="004D295D"/>
    <w:rsid w:val="00BA26C6"/>
    <w:rsid w:val="00C97626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BC937D-31D5-4B11-8915-F2BC0626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D29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D29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2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29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2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9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295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D295D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4D29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D295D"/>
    <w:rPr>
      <w:color w:val="0000FF"/>
      <w:u w:val="single"/>
    </w:rPr>
  </w:style>
  <w:style w:type="paragraph" w:customStyle="1" w:styleId="active">
    <w:name w:val="active"/>
    <w:basedOn w:val="a"/>
    <w:rsid w:val="004D29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4D29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4D29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4D29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D295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D29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295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D295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D295D"/>
  </w:style>
  <w:style w:type="character" w:customStyle="1" w:styleId="hljs-selector-tag">
    <w:name w:val="hljs-selector-tag"/>
    <w:basedOn w:val="a0"/>
    <w:rsid w:val="004D295D"/>
  </w:style>
  <w:style w:type="character" w:customStyle="1" w:styleId="hljs-selector-class">
    <w:name w:val="hljs-selector-class"/>
    <w:basedOn w:val="a0"/>
    <w:rsid w:val="004D295D"/>
  </w:style>
  <w:style w:type="character" w:customStyle="1" w:styleId="keyword">
    <w:name w:val="keyword"/>
    <w:basedOn w:val="a0"/>
    <w:rsid w:val="004D295D"/>
  </w:style>
  <w:style w:type="character" w:customStyle="1" w:styleId="hljs-comment">
    <w:name w:val="hljs-comment"/>
    <w:basedOn w:val="a0"/>
    <w:rsid w:val="004D295D"/>
  </w:style>
  <w:style w:type="character" w:customStyle="1" w:styleId="hljs-number">
    <w:name w:val="hljs-number"/>
    <w:basedOn w:val="a0"/>
    <w:rsid w:val="004D2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7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86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676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9995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148141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9957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2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97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847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3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6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2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081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1227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26350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17439.html?spm=a2c4g.11186623.6.922.61751eefJTKKxM" TargetMode="External"/><Relationship Id="rId13" Type="http://schemas.openxmlformats.org/officeDocument/2006/relationships/hyperlink" Target="https://help.aliyun.com/document_detail/117433.html" TargetMode="External"/><Relationship Id="rId18" Type="http://schemas.openxmlformats.org/officeDocument/2006/relationships/hyperlink" Target="https://help.aliyun.com/document_detail/117437.html" TargetMode="External"/><Relationship Id="rId26" Type="http://schemas.openxmlformats.org/officeDocument/2006/relationships/hyperlink" Target="https://static-aliyun-doc.oss-cn-hangzhou.aliyuncs.com/assets/img/zh-CN/4407562061/p46110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de2-cn-shanghai.data.aliyun.com/page/config/template?spm=a1z3jh.11719701.0.0.59526242vXfiQO" TargetMode="External"/><Relationship Id="rId34" Type="http://schemas.openxmlformats.org/officeDocument/2006/relationships/fontTable" Target="fontTable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https://help.aliyun.com/document_detail/115496.html" TargetMode="External"/><Relationship Id="rId17" Type="http://schemas.openxmlformats.org/officeDocument/2006/relationships/hyperlink" Target="https://help.aliyun.com/document_detail/117435.html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help.aliyun.com/document_detail/117434.html" TargetMode="External"/><Relationship Id="rId20" Type="http://schemas.openxmlformats.org/officeDocument/2006/relationships/hyperlink" Target="https://help.aliyun.com/document_detail/117390.html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aliyun.com/document_detail/117439.html?spm=a2c4g.11186623.6.922.61751eefJTKKxM" TargetMode="External"/><Relationship Id="rId24" Type="http://schemas.openxmlformats.org/officeDocument/2006/relationships/hyperlink" Target="https://static-aliyun-doc.oss-cn-hangzhou.aliyuncs.com/assets/img/zh-CN/4407562061/p46114.jpg" TargetMode="External"/><Relationship Id="rId32" Type="http://schemas.openxmlformats.org/officeDocument/2006/relationships/hyperlink" Target="https://static-aliyun-doc.oss-cn-hangzhou.aliyuncs.com/assets/img/zh-CN/5407562061/p46113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elp.aliyun.com/document_detail/104045.html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static-aliyun-doc.oss-cn-hangzhou.aliyuncs.com/assets/img/zh-CN/4407562061/p46111.jpg" TargetMode="External"/><Relationship Id="rId10" Type="http://schemas.openxmlformats.org/officeDocument/2006/relationships/hyperlink" Target="https://help.aliyun.com/document_detail/117439.html?spm=a2c4g.11186623.6.922.61751eefJTKKxM" TargetMode="External"/><Relationship Id="rId19" Type="http://schemas.openxmlformats.org/officeDocument/2006/relationships/hyperlink" Target="https://help.aliyun.com/document_detail/117438.html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117439.html?spm=a2c4g.11186623.6.922.61751eefJTKKxM" TargetMode="External"/><Relationship Id="rId14" Type="http://schemas.openxmlformats.org/officeDocument/2006/relationships/hyperlink" Target="https://help.aliyun.com/document_detail/117433.html" TargetMode="External"/><Relationship Id="rId22" Type="http://schemas.openxmlformats.org/officeDocument/2006/relationships/hyperlink" Target="https://static-aliyun-doc.oss-cn-hangzhou.aliyuncs.com/assets/img/zh-CN/4407562061/p46109.jpg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static-aliyun-doc.oss-cn-hangzhou.aliyuncs.com/assets/img/zh-CN/5407562061/p46112.jpg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2021-01-01T11:45:00Z</dcterms:created>
  <dcterms:modified xsi:type="dcterms:W3CDTF">2021-01-01T11:46:00Z</dcterms:modified>
</cp:coreProperties>
</file>