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40185A"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40185A"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40185A"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40185A"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40185A"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40185A"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40185A"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40185A"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40185A"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40185A"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40185A"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40185A"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40185A"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40185A"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40185A"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40185A"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40185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40185A"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40185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40185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40185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40185A"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40185A"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40185A"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40185A"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40185A"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40185A"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40185A"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40185A"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40185A"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40185A"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40185A"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40185A"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40185A"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3"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40185A"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40185A"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7"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8"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9"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0"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1"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2"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3"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4"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5"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6"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7"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88"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9"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0"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1"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2"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3"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4"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5"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6"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r w:rsidRPr="0098014B">
        <w:rPr>
          <w:rFonts w:ascii="Menlo" w:hAnsi="Menlo" w:cs="Menlo"/>
          <w:color w:val="333333"/>
          <w:sz w:val="19"/>
          <w:szCs w:val="19"/>
          <w:shd w:val="clear" w:color="auto" w:fill="F9F2F4"/>
        </w:rPr>
        <w:t>angular.module(</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7"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8"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9"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300"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 single module the order of execution is as follows:</w:t>
      </w:r>
    </w:p>
    <w:p w14:paraId="1C688C9E" w14:textId="77777777" w:rsidR="0098014B" w:rsidRPr="0098014B" w:rsidRDefault="0040185A" w:rsidP="0098014B">
      <w:pPr>
        <w:numPr>
          <w:ilvl w:val="0"/>
          <w:numId w:val="48"/>
        </w:numPr>
        <w:shd w:val="clear" w:color="auto" w:fill="FFFFFF"/>
        <w:spacing w:after="150"/>
        <w:rPr>
          <w:rFonts w:ascii="Helvetica Neue" w:hAnsi="Helvetica Neue"/>
          <w:color w:val="333333"/>
          <w:sz w:val="21"/>
          <w:szCs w:val="21"/>
        </w:rPr>
      </w:pPr>
      <w:hyperlink r:id="rId301"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2"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3"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4"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5"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6"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w:t>
      </w:r>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config(function($provide,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Each module can only be loaded once per injector. Usually an AngularJS app has only one injector and modules are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$window.alert(text);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value(</w:t>
      </w:r>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describe(</w:t>
      </w:r>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`window.alert()`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beforeEach(module(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inject()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expect($window.alert).toHaveBeenCalledWith(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AngularJS's </w:t>
      </w:r>
      <w:hyperlink r:id="rId307"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xml:space="preserve"> allows the developer to teach the browser new HTML syntax. The compiler allows you to attach behavior to any HTML element or attribute and even create new </w:t>
      </w:r>
      <w:r w:rsidRPr="0040185A">
        <w:rPr>
          <w:rFonts w:ascii="Helvetica Neue" w:hAnsi="Helvetica Neue"/>
          <w:color w:val="333333"/>
          <w:sz w:val="21"/>
          <w:szCs w:val="21"/>
        </w:rPr>
        <w:lastRenderedPageBreak/>
        <w:t>HTML elements or attributes with custom behavior. AngularJS calls these behavior extensions </w:t>
      </w:r>
      <w:hyperlink r:id="rId308"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has a lot of constructs for formatting the HTML for static documents in a declarative fashion. For example if something needs to be centered, there is no need to provide instructions to the browser how the window size needs to be divided in half so that the center is found, and that this 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9"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10"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&lt;!--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A directive is just a function which executes when the compiler encounters it in the DOM. See </w:t>
      </w:r>
      <w:hyperlink r:id="rId311"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6948816B" w14:textId="77777777" w:rsidR="0040185A" w:rsidRPr="0040185A" w:rsidRDefault="0040185A" w:rsidP="0040185A">
      <w:pPr>
        <w:shd w:val="clear" w:color="auto" w:fill="FFFFFF"/>
        <w:rPr>
          <w:rFonts w:ascii="Helvetica Neue" w:eastAsia="Times New Roman" w:hAnsi="Helvetica Neue"/>
          <w:color w:val="333333"/>
          <w:sz w:val="21"/>
          <w:szCs w:val="21"/>
        </w:rPr>
      </w:pPr>
      <w:r w:rsidRPr="0040185A">
        <w:rPr>
          <w:rFonts w:ascii="Glyphicons Halflings" w:eastAsia="Times New Roman" w:hAnsi="Glyphicons Halflings"/>
          <w:color w:val="333333"/>
          <w:sz w:val="21"/>
          <w:szCs w:val="21"/>
        </w:rPr>
        <w:t> </w:t>
      </w:r>
      <w:r w:rsidRPr="0040185A">
        <w:rPr>
          <w:rFonts w:ascii="Helvetica Neue" w:eastAsia="Times New Roman" w:hAnsi="Helvetica Neue"/>
          <w:color w:val="333333"/>
          <w:sz w:val="21"/>
          <w:szCs w:val="21"/>
        </w:rPr>
        <w:t> Edit in Plunker</w:t>
      </w:r>
    </w:p>
    <w:p w14:paraId="1D99DB23" w14:textId="77777777" w:rsidR="0040185A" w:rsidRPr="0040185A" w:rsidRDefault="0040185A" w:rsidP="0040185A">
      <w:pPr>
        <w:shd w:val="clear" w:color="auto" w:fill="FFFFFF"/>
        <w:rPr>
          <w:rFonts w:ascii="Helvetica Neue" w:eastAsia="Times New Roman" w:hAnsi="Helvetica Neue"/>
          <w:color w:val="333333"/>
          <w:sz w:val="21"/>
          <w:szCs w:val="21"/>
        </w:rPr>
      </w:pPr>
      <w:hyperlink r:id="rId312" w:history="1">
        <w:r w:rsidRPr="0040185A">
          <w:rPr>
            <w:rFonts w:ascii="Open Sans" w:eastAsia="Times New Roman" w:hAnsi="Open Sans"/>
            <w:b/>
            <w:bCs/>
            <w:color w:val="428BCA"/>
            <w:sz w:val="21"/>
            <w:szCs w:val="21"/>
            <w:u w:val="single"/>
            <w:bdr w:val="single" w:sz="6" w:space="5" w:color="E5E5E5" w:frame="1"/>
          </w:rPr>
          <w:t>script.js</w:t>
        </w:r>
      </w:hyperlink>
      <w:hyperlink r:id="rId313" w:history="1">
        <w:r w:rsidRPr="0040185A">
          <w:rPr>
            <w:rFonts w:ascii="Open Sans" w:eastAsia="Times New Roman" w:hAnsi="Open Sans"/>
            <w:b/>
            <w:bCs/>
            <w:color w:val="428BCA"/>
            <w:sz w:val="21"/>
            <w:szCs w:val="21"/>
            <w:u w:val="single"/>
            <w:bdr w:val="single" w:sz="6" w:space="5" w:color="E5E5E5" w:frame="1"/>
          </w:rPr>
          <w:t>index.html</w:t>
        </w:r>
      </w:hyperlink>
    </w:p>
    <w:p w14:paraId="32788B7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'drag'</w:t>
      </w:r>
      <w:r w:rsidRPr="0040185A">
        <w:rPr>
          <w:rFonts w:ascii="Menlo" w:hAnsi="Menlo" w:cs="Menlo"/>
          <w:color w:val="333333"/>
          <w:sz w:val="20"/>
          <w:szCs w:val="20"/>
        </w:rPr>
        <w:t>, []).</w:t>
      </w:r>
    </w:p>
    <w:p w14:paraId="558AD4C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directive(</w:t>
      </w:r>
      <w:r w:rsidRPr="0040185A">
        <w:rPr>
          <w:rFonts w:ascii="Menlo" w:hAnsi="Menlo" w:cs="Menlo"/>
          <w:color w:val="DD1144"/>
          <w:sz w:val="20"/>
          <w:szCs w:val="20"/>
        </w:rPr>
        <w:t>'draggable'</w:t>
      </w:r>
      <w:r w:rsidRPr="0040185A">
        <w:rPr>
          <w:rFonts w:ascii="Menlo" w:hAnsi="Menlo" w:cs="Menlo"/>
          <w:color w:val="333333"/>
          <w:sz w:val="20"/>
          <w:szCs w:val="20"/>
        </w:rPr>
        <w:t>, function($document) {</w:t>
      </w:r>
    </w:p>
    <w:p w14:paraId="4A10D4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function(scope, element, attr) {</w:t>
      </w:r>
    </w:p>
    <w:p w14:paraId="02AFF55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startX = </w:t>
      </w:r>
      <w:r w:rsidRPr="0040185A">
        <w:rPr>
          <w:rFonts w:ascii="Menlo" w:hAnsi="Menlo" w:cs="Menlo"/>
          <w:color w:val="445588"/>
          <w:sz w:val="20"/>
          <w:szCs w:val="20"/>
        </w:rPr>
        <w:t>0</w:t>
      </w:r>
      <w:r w:rsidRPr="0040185A">
        <w:rPr>
          <w:rFonts w:ascii="Menlo" w:hAnsi="Menlo" w:cs="Menlo"/>
          <w:color w:val="333333"/>
          <w:sz w:val="20"/>
          <w:szCs w:val="20"/>
        </w:rPr>
        <w:t xml:space="preserve">, startY = </w:t>
      </w:r>
      <w:r w:rsidRPr="0040185A">
        <w:rPr>
          <w:rFonts w:ascii="Menlo" w:hAnsi="Menlo" w:cs="Menlo"/>
          <w:color w:val="445588"/>
          <w:sz w:val="20"/>
          <w:szCs w:val="20"/>
        </w:rPr>
        <w:t>0</w:t>
      </w:r>
      <w:r w:rsidRPr="0040185A">
        <w:rPr>
          <w:rFonts w:ascii="Menlo" w:hAnsi="Menlo" w:cs="Menlo"/>
          <w:color w:val="333333"/>
          <w:sz w:val="20"/>
          <w:szCs w:val="20"/>
        </w:rPr>
        <w:t xml:space="preserve">, x = </w:t>
      </w:r>
      <w:r w:rsidRPr="0040185A">
        <w:rPr>
          <w:rFonts w:ascii="Menlo" w:hAnsi="Menlo" w:cs="Menlo"/>
          <w:color w:val="445588"/>
          <w:sz w:val="20"/>
          <w:szCs w:val="20"/>
        </w:rPr>
        <w:t>0</w:t>
      </w:r>
      <w:r w:rsidRPr="0040185A">
        <w:rPr>
          <w:rFonts w:ascii="Menlo" w:hAnsi="Menlo" w:cs="Menlo"/>
          <w:color w:val="333333"/>
          <w:sz w:val="20"/>
          <w:szCs w:val="20"/>
        </w:rPr>
        <w:t xml:space="preserve">, y = </w:t>
      </w:r>
      <w:r w:rsidRPr="0040185A">
        <w:rPr>
          <w:rFonts w:ascii="Menlo" w:hAnsi="Menlo" w:cs="Menlo"/>
          <w:color w:val="445588"/>
          <w:sz w:val="20"/>
          <w:szCs w:val="20"/>
        </w:rPr>
        <w:t>0</w:t>
      </w:r>
      <w:r w:rsidRPr="0040185A">
        <w:rPr>
          <w:rFonts w:ascii="Menlo" w:hAnsi="Menlo" w:cs="Menlo"/>
          <w:color w:val="333333"/>
          <w:sz w:val="20"/>
          <w:szCs w:val="20"/>
        </w:rPr>
        <w:t>;</w:t>
      </w:r>
    </w:p>
    <w:p w14:paraId="3363C04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element.css({</w:t>
      </w:r>
    </w:p>
    <w:p w14:paraId="14D3598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position: </w:t>
      </w:r>
      <w:r w:rsidRPr="0040185A">
        <w:rPr>
          <w:rFonts w:ascii="Menlo" w:hAnsi="Menlo" w:cs="Menlo"/>
          <w:color w:val="DD1144"/>
          <w:sz w:val="20"/>
          <w:szCs w:val="20"/>
        </w:rPr>
        <w:t>'relative'</w:t>
      </w:r>
      <w:r w:rsidRPr="0040185A">
        <w:rPr>
          <w:rFonts w:ascii="Menlo" w:hAnsi="Menlo" w:cs="Menlo"/>
          <w:color w:val="333333"/>
          <w:sz w:val="20"/>
          <w:szCs w:val="20"/>
        </w:rPr>
        <w:t>,</w:t>
      </w:r>
    </w:p>
    <w:p w14:paraId="0B1F623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border: </w:t>
      </w:r>
      <w:r w:rsidRPr="0040185A">
        <w:rPr>
          <w:rFonts w:ascii="Menlo" w:hAnsi="Menlo" w:cs="Menlo"/>
          <w:color w:val="DD1144"/>
          <w:sz w:val="20"/>
          <w:szCs w:val="20"/>
        </w:rPr>
        <w:t>'1px solid red'</w:t>
      </w:r>
      <w:r w:rsidRPr="0040185A">
        <w:rPr>
          <w:rFonts w:ascii="Menlo" w:hAnsi="Menlo" w:cs="Menlo"/>
          <w:color w:val="333333"/>
          <w:sz w:val="20"/>
          <w:szCs w:val="20"/>
        </w:rPr>
        <w:t>,</w:t>
      </w:r>
    </w:p>
    <w:p w14:paraId="4E06E83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backgroundColor: </w:t>
      </w:r>
      <w:r w:rsidRPr="0040185A">
        <w:rPr>
          <w:rFonts w:ascii="Menlo" w:hAnsi="Menlo" w:cs="Menlo"/>
          <w:color w:val="DD1144"/>
          <w:sz w:val="20"/>
          <w:szCs w:val="20"/>
        </w:rPr>
        <w:t>'lightgrey'</w:t>
      </w:r>
      <w:r w:rsidRPr="0040185A">
        <w:rPr>
          <w:rFonts w:ascii="Menlo" w:hAnsi="Menlo" w:cs="Menlo"/>
          <w:color w:val="333333"/>
          <w:sz w:val="20"/>
          <w:szCs w:val="20"/>
        </w:rPr>
        <w:t>,</w:t>
      </w:r>
    </w:p>
    <w:p w14:paraId="7A0652F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cursor: </w:t>
      </w:r>
      <w:r w:rsidRPr="0040185A">
        <w:rPr>
          <w:rFonts w:ascii="Menlo" w:hAnsi="Menlo" w:cs="Menlo"/>
          <w:color w:val="DD1144"/>
          <w:sz w:val="20"/>
          <w:szCs w:val="20"/>
        </w:rPr>
        <w:t>'pointer'</w:t>
      </w:r>
      <w:r w:rsidRPr="0040185A">
        <w:rPr>
          <w:rFonts w:ascii="Menlo" w:hAnsi="Menlo" w:cs="Menlo"/>
          <w:color w:val="333333"/>
          <w:sz w:val="20"/>
          <w:szCs w:val="20"/>
        </w:rPr>
        <w:t>,</w:t>
      </w:r>
    </w:p>
    <w:p w14:paraId="5FAA1CF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display: </w:t>
      </w:r>
      <w:r w:rsidRPr="0040185A">
        <w:rPr>
          <w:rFonts w:ascii="Menlo" w:hAnsi="Menlo" w:cs="Menlo"/>
          <w:color w:val="DD1144"/>
          <w:sz w:val="20"/>
          <w:szCs w:val="20"/>
        </w:rPr>
        <w:t>'block'</w:t>
      </w:r>
      <w:r w:rsidRPr="0040185A">
        <w:rPr>
          <w:rFonts w:ascii="Menlo" w:hAnsi="Menlo" w:cs="Menlo"/>
          <w:color w:val="333333"/>
          <w:sz w:val="20"/>
          <w:szCs w:val="20"/>
        </w:rPr>
        <w:t>,</w:t>
      </w:r>
    </w:p>
    <w:p w14:paraId="1C26B33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width: </w:t>
      </w:r>
      <w:r w:rsidRPr="0040185A">
        <w:rPr>
          <w:rFonts w:ascii="Menlo" w:hAnsi="Menlo" w:cs="Menlo"/>
          <w:color w:val="DD1144"/>
          <w:sz w:val="20"/>
          <w:szCs w:val="20"/>
        </w:rPr>
        <w:t>'65px'</w:t>
      </w:r>
    </w:p>
    <w:p w14:paraId="13B5D2E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16952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'mousedown'</w:t>
      </w:r>
      <w:r w:rsidRPr="0040185A">
        <w:rPr>
          <w:rFonts w:ascii="Menlo" w:hAnsi="Menlo" w:cs="Menlo"/>
          <w:color w:val="333333"/>
          <w:sz w:val="20"/>
          <w:szCs w:val="20"/>
        </w:rPr>
        <w:t>, function(event) {</w:t>
      </w:r>
    </w:p>
    <w:p w14:paraId="00A0C68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Prevent default dragging of selected content</w:t>
      </w:r>
    </w:p>
    <w:p w14:paraId="32EC884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event.preventDefault();</w:t>
      </w:r>
    </w:p>
    <w:p w14:paraId="3735BD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startX = event.screenX - x;</w:t>
      </w:r>
    </w:p>
    <w:p w14:paraId="23AE00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startY = event.screenY - y;</w:t>
      </w:r>
    </w:p>
    <w:p w14:paraId="655D8A7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$document.on(</w:t>
      </w:r>
      <w:r w:rsidRPr="0040185A">
        <w:rPr>
          <w:rFonts w:ascii="Menlo" w:hAnsi="Menlo" w:cs="Menlo"/>
          <w:color w:val="DD1144"/>
          <w:sz w:val="20"/>
          <w:szCs w:val="20"/>
        </w:rPr>
        <w:t>'mousemove'</w:t>
      </w:r>
      <w:r w:rsidRPr="0040185A">
        <w:rPr>
          <w:rFonts w:ascii="Menlo" w:hAnsi="Menlo" w:cs="Menlo"/>
          <w:color w:val="333333"/>
          <w:sz w:val="20"/>
          <w:szCs w:val="20"/>
        </w:rPr>
        <w:t>, mousemove);</w:t>
      </w:r>
    </w:p>
    <w:p w14:paraId="50962DA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$document.on(</w:t>
      </w:r>
      <w:r w:rsidRPr="0040185A">
        <w:rPr>
          <w:rFonts w:ascii="Menlo" w:hAnsi="Menlo" w:cs="Menlo"/>
          <w:color w:val="DD1144"/>
          <w:sz w:val="20"/>
          <w:szCs w:val="20"/>
        </w:rPr>
        <w:t>'mouseup'</w:t>
      </w:r>
      <w:r w:rsidRPr="0040185A">
        <w:rPr>
          <w:rFonts w:ascii="Menlo" w:hAnsi="Menlo" w:cs="Menlo"/>
          <w:color w:val="333333"/>
          <w:sz w:val="20"/>
          <w:szCs w:val="20"/>
        </w:rPr>
        <w:t>, mouseup);</w:t>
      </w:r>
    </w:p>
    <w:p w14:paraId="2C6351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9353ED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AB99B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function mousemove(event) {</w:t>
      </w:r>
    </w:p>
    <w:p w14:paraId="0D92107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y = event.screenY - startY;</w:t>
      </w:r>
    </w:p>
    <w:p w14:paraId="378EC30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x = event.screenX - startX;</w:t>
      </w:r>
    </w:p>
    <w:p w14:paraId="7ADCD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element.css({</w:t>
      </w:r>
    </w:p>
    <w:p w14:paraId="046DC6D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top: y + </w:t>
      </w:r>
      <w:r w:rsidRPr="0040185A">
        <w:rPr>
          <w:rFonts w:ascii="Menlo" w:hAnsi="Menlo" w:cs="Menlo"/>
          <w:color w:val="DD1144"/>
          <w:sz w:val="20"/>
          <w:szCs w:val="20"/>
        </w:rPr>
        <w:t>'px'</w:t>
      </w:r>
      <w:r w:rsidRPr="0040185A">
        <w:rPr>
          <w:rFonts w:ascii="Menlo" w:hAnsi="Menlo" w:cs="Menlo"/>
          <w:color w:val="333333"/>
          <w:sz w:val="20"/>
          <w:szCs w:val="20"/>
        </w:rPr>
        <w:t>,</w:t>
      </w:r>
    </w:p>
    <w:p w14:paraId="0271EED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left:  x + </w:t>
      </w:r>
      <w:r w:rsidRPr="0040185A">
        <w:rPr>
          <w:rFonts w:ascii="Menlo" w:hAnsi="Menlo" w:cs="Menlo"/>
          <w:color w:val="DD1144"/>
          <w:sz w:val="20"/>
          <w:szCs w:val="20"/>
        </w:rPr>
        <w:t>'px'</w:t>
      </w:r>
    </w:p>
    <w:p w14:paraId="67E5561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423DC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w:t>
      </w:r>
    </w:p>
    <w:p w14:paraId="4EDAF4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D3496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function mouseup() {</w:t>
      </w:r>
    </w:p>
    <w:p w14:paraId="04B505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$document.off(</w:t>
      </w:r>
      <w:r w:rsidRPr="0040185A">
        <w:rPr>
          <w:rFonts w:ascii="Menlo" w:hAnsi="Menlo" w:cs="Menlo"/>
          <w:color w:val="DD1144"/>
          <w:sz w:val="20"/>
          <w:szCs w:val="20"/>
        </w:rPr>
        <w:t>'mousemove'</w:t>
      </w:r>
      <w:r w:rsidRPr="0040185A">
        <w:rPr>
          <w:rFonts w:ascii="Menlo" w:hAnsi="Menlo" w:cs="Menlo"/>
          <w:color w:val="333333"/>
          <w:sz w:val="20"/>
          <w:szCs w:val="20"/>
        </w:rPr>
        <w:t>, mousemove);</w:t>
      </w:r>
    </w:p>
    <w:p w14:paraId="2FACB1E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$document.off(</w:t>
      </w:r>
      <w:r w:rsidRPr="0040185A">
        <w:rPr>
          <w:rFonts w:ascii="Menlo" w:hAnsi="Menlo" w:cs="Menlo"/>
          <w:color w:val="DD1144"/>
          <w:sz w:val="20"/>
          <w:szCs w:val="20"/>
        </w:rPr>
        <w:t>'mouseup'</w:t>
      </w:r>
      <w:r w:rsidRPr="0040185A">
        <w:rPr>
          <w:rFonts w:ascii="Menlo" w:hAnsi="Menlo" w:cs="Menlo"/>
          <w:color w:val="333333"/>
          <w:sz w:val="20"/>
          <w:szCs w:val="20"/>
        </w:rPr>
        <w:t>, mouseup);</w:t>
      </w:r>
    </w:p>
    <w:p w14:paraId="0F321E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0B87D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0C650D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AngularJS is different. The AngularJS compiler consumes the DOM, not string templates. The result is a linking function, which when combined with a scope model results in a live view. The view and </w:t>
      </w:r>
      <w:r w:rsidRPr="0040185A">
        <w:rPr>
          <w:rFonts w:ascii="Helvetica Neue" w:hAnsi="Helvetica Neue"/>
          <w:color w:val="333333"/>
          <w:sz w:val="21"/>
          <w:szCs w:val="21"/>
        </w:rPr>
        <w:lastRenderedPageBreak/>
        <w:t>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is not used, you won't accidentally clobber user input. 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important to note that AngularJS operates on DOM nodes rather than strings. Usually, you don't notice this restriction because when a page loads,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hyperlink r:id="rId316" w:history="1">
        <w:r w:rsidRPr="0040185A">
          <w:rPr>
            <w:rFonts w:ascii="Menlo" w:hAnsi="Menlo" w:cs="Menlo"/>
            <w:color w:val="333333"/>
            <w:sz w:val="19"/>
            <w:szCs w:val="19"/>
            <w:shd w:val="clear" w:color="auto" w:fill="F9F2F4"/>
          </w:rPr>
          <w:t>$compile</w:t>
        </w:r>
      </w:hyperlink>
      <w:r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lastRenderedPageBreak/>
        <w:t>$compile</w:t>
      </w:r>
      <w:r w:rsidRPr="0040185A">
        <w:rPr>
          <w:rFonts w:ascii="Helvetica Neue" w:hAnsi="Helvetica Neue"/>
          <w:color w:val="333333"/>
          <w:sz w:val="21"/>
          <w:szCs w:val="21"/>
        </w:rPr>
        <w:t> links the template with the scope by calling the combined linking function from the previous step. This in turn will call the linking function of the individual directives, registering listeners on the elements and setting up </w:t>
      </w:r>
      <w:hyperlink r:id="rId317"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8"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result of this is a live binding between the scope and the DOM. So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template = angular.element(html);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parent.appendChild(element);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lastRenderedPageBreak/>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"action in user.actions"</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{{action.description}}</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9"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20"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21"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This initially seems trivial, but it becomes more complicated when you consider that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{{action.description}}</w:t>
      </w:r>
      <w:r w:rsidRPr="0040185A">
        <w:rPr>
          <w:rFonts w:ascii="Helvetica Neue" w:hAnsi="Helvetica Neue"/>
          <w:color w:val="333333"/>
          <w:sz w:val="21"/>
          <w:szCs w:val="21"/>
        </w:rPr>
        <w:t>, evaluate against the right </w:t>
      </w:r>
      <w:hyperlink r:id="rId322"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3"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40185A" w:rsidP="0040185A">
      <w:pPr>
        <w:shd w:val="clear" w:color="auto" w:fill="FFFFFF"/>
        <w:spacing w:after="150"/>
        <w:rPr>
          <w:rFonts w:ascii="Helvetica Neue" w:hAnsi="Helvetica Neue"/>
          <w:color w:val="333333"/>
          <w:sz w:val="21"/>
          <w:szCs w:val="21"/>
        </w:rPr>
      </w:pPr>
      <w:hyperlink r:id="rId324"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works by preventing the compilation process from descending into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5"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6"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7"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lastRenderedPageBreak/>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"show = false; doSomething()"</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r w:rsidRPr="0040185A">
        <w:rPr>
          <w:rFonts w:ascii="Menlo" w:hAnsi="Menlo" w:cs="Menlo"/>
          <w:color w:val="000080"/>
          <w:sz w:val="20"/>
          <w:szCs w:val="20"/>
        </w:rPr>
        <w:t>&lt;/h3&gt;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"onOk()"</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functions to be present in the scope. This limits the usefulness of the widget. To solve the mapping issue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transclusion - the transcluded DOM can see the widget locals, which may overwrite the properties which the transclusion needs for data-binding. In our example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Therefore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 xml:space="preserve">Double compilation occurs when an already compiled part of the DOM gets compiled again. This is an undesired effect and can lead to misbehaving directives, performance issues, and memory leaks. </w:t>
      </w:r>
      <w:r w:rsidRPr="0040185A">
        <w:rPr>
          <w:rFonts w:ascii="Helvetica Neue" w:hAnsi="Helvetica Neue"/>
          <w:color w:val="333333"/>
          <w:sz w:val="21"/>
          <w:szCs w:val="21"/>
        </w:rPr>
        <w:lastRenderedPageBreak/>
        <w:t>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function(templateElement,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templateAttributes.$set(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therefore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var compiled = $compile(templateElement,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D872211" w14:textId="77777777" w:rsidR="0040185A" w:rsidRDefault="0040185A" w:rsidP="0040185A">
      <w:pPr>
        <w:pBdr>
          <w:top w:val="single" w:sz="6" w:space="23" w:color="EEEEEE"/>
        </w:pBdr>
        <w:shd w:val="clear" w:color="auto" w:fill="FFFFFF"/>
        <w:spacing w:before="450" w:after="150"/>
        <w:outlineLvl w:val="1"/>
      </w:pPr>
      <w:bookmarkStart w:id="15" w:name="_GoBack"/>
      <w:bookmarkEnd w:id="15"/>
    </w:p>
    <w:p w14:paraId="7432CE19" w14:textId="77777777" w:rsidR="0040185A" w:rsidRPr="00294F0C" w:rsidRDefault="0040185A" w:rsidP="0040185A">
      <w:pPr>
        <w:pBdr>
          <w:top w:val="single" w:sz="6" w:space="23" w:color="EEEEEE"/>
        </w:pBdr>
        <w:shd w:val="clear" w:color="auto" w:fill="FFFFFF"/>
        <w:spacing w:before="450" w:after="150"/>
        <w:outlineLvl w:val="1"/>
      </w:pPr>
    </w:p>
    <w:sectPr w:rsidR="0040185A"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40"/>
  </w:num>
  <w:num w:numId="3">
    <w:abstractNumId w:val="18"/>
  </w:num>
  <w:num w:numId="4">
    <w:abstractNumId w:val="6"/>
  </w:num>
  <w:num w:numId="5">
    <w:abstractNumId w:val="7"/>
  </w:num>
  <w:num w:numId="6">
    <w:abstractNumId w:val="5"/>
  </w:num>
  <w:num w:numId="7">
    <w:abstractNumId w:val="45"/>
  </w:num>
  <w:num w:numId="8">
    <w:abstractNumId w:val="48"/>
  </w:num>
  <w:num w:numId="9">
    <w:abstractNumId w:val="38"/>
  </w:num>
  <w:num w:numId="10">
    <w:abstractNumId w:val="28"/>
  </w:num>
  <w:num w:numId="11">
    <w:abstractNumId w:val="25"/>
  </w:num>
  <w:num w:numId="12">
    <w:abstractNumId w:val="35"/>
  </w:num>
  <w:num w:numId="13">
    <w:abstractNumId w:val="23"/>
  </w:num>
  <w:num w:numId="14">
    <w:abstractNumId w:val="42"/>
  </w:num>
  <w:num w:numId="15">
    <w:abstractNumId w:val="26"/>
  </w:num>
  <w:num w:numId="16">
    <w:abstractNumId w:val="8"/>
  </w:num>
  <w:num w:numId="17">
    <w:abstractNumId w:val="49"/>
  </w:num>
  <w:num w:numId="18">
    <w:abstractNumId w:val="20"/>
  </w:num>
  <w:num w:numId="19">
    <w:abstractNumId w:val="19"/>
  </w:num>
  <w:num w:numId="20">
    <w:abstractNumId w:val="0"/>
  </w:num>
  <w:num w:numId="21">
    <w:abstractNumId w:val="30"/>
  </w:num>
  <w:num w:numId="22">
    <w:abstractNumId w:val="13"/>
  </w:num>
  <w:num w:numId="23">
    <w:abstractNumId w:val="47"/>
  </w:num>
  <w:num w:numId="24">
    <w:abstractNumId w:val="51"/>
  </w:num>
  <w:num w:numId="25">
    <w:abstractNumId w:val="9"/>
  </w:num>
  <w:num w:numId="26">
    <w:abstractNumId w:val="24"/>
  </w:num>
  <w:num w:numId="27">
    <w:abstractNumId w:val="29"/>
  </w:num>
  <w:num w:numId="28">
    <w:abstractNumId w:val="4"/>
  </w:num>
  <w:num w:numId="29">
    <w:abstractNumId w:val="27"/>
  </w:num>
  <w:num w:numId="30">
    <w:abstractNumId w:val="21"/>
  </w:num>
  <w:num w:numId="31">
    <w:abstractNumId w:val="50"/>
  </w:num>
  <w:num w:numId="32">
    <w:abstractNumId w:val="1"/>
  </w:num>
  <w:num w:numId="33">
    <w:abstractNumId w:val="37"/>
  </w:num>
  <w:num w:numId="34">
    <w:abstractNumId w:val="12"/>
  </w:num>
  <w:num w:numId="35">
    <w:abstractNumId w:val="41"/>
  </w:num>
  <w:num w:numId="36">
    <w:abstractNumId w:val="32"/>
  </w:num>
  <w:num w:numId="37">
    <w:abstractNumId w:val="22"/>
  </w:num>
  <w:num w:numId="38">
    <w:abstractNumId w:val="43"/>
  </w:num>
  <w:num w:numId="39">
    <w:abstractNumId w:val="34"/>
  </w:num>
  <w:num w:numId="40">
    <w:abstractNumId w:val="33"/>
  </w:num>
  <w:num w:numId="41">
    <w:abstractNumId w:val="3"/>
  </w:num>
  <w:num w:numId="42">
    <w:abstractNumId w:val="17"/>
  </w:num>
  <w:num w:numId="43">
    <w:abstractNumId w:val="31"/>
  </w:num>
  <w:num w:numId="44">
    <w:abstractNumId w:val="44"/>
  </w:num>
  <w:num w:numId="45">
    <w:abstractNumId w:val="39"/>
  </w:num>
  <w:num w:numId="46">
    <w:abstractNumId w:val="14"/>
  </w:num>
  <w:num w:numId="47">
    <w:abstractNumId w:val="16"/>
  </w:num>
  <w:num w:numId="48">
    <w:abstractNumId w:val="15"/>
  </w:num>
  <w:num w:numId="49">
    <w:abstractNumId w:val="52"/>
  </w:num>
  <w:num w:numId="50">
    <w:abstractNumId w:val="2"/>
  </w:num>
  <w:num w:numId="51">
    <w:abstractNumId w:val="36"/>
  </w:num>
  <w:num w:numId="52">
    <w:abstractNumId w:val="11"/>
  </w:num>
  <w:num w:numId="53">
    <w:abstractNumId w:val="1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C1911"/>
    <w:rsid w:val="001D2F34"/>
    <w:rsid w:val="001D3795"/>
    <w:rsid w:val="00200F98"/>
    <w:rsid w:val="00220D67"/>
    <w:rsid w:val="002336EF"/>
    <w:rsid w:val="002658D3"/>
    <w:rsid w:val="00294F0C"/>
    <w:rsid w:val="002A23C5"/>
    <w:rsid w:val="002C6963"/>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A0631"/>
    <w:rsid w:val="005E1C65"/>
    <w:rsid w:val="005F5197"/>
    <w:rsid w:val="00612F2E"/>
    <w:rsid w:val="0062124D"/>
    <w:rsid w:val="00636DBF"/>
    <w:rsid w:val="00652942"/>
    <w:rsid w:val="006603CB"/>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14B"/>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A4759"/>
    <w:rsid w:val="00DB7D96"/>
    <w:rsid w:val="00DE0A5D"/>
    <w:rsid w:val="00E11D17"/>
    <w:rsid w:val="00E461FC"/>
    <w:rsid w:val="00E90D42"/>
    <w:rsid w:val="00EA2349"/>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85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api/ngAnimat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api/ng/directive/ngRepeat" TargetMode="External"/><Relationship Id="rId262" Type="http://schemas.openxmlformats.org/officeDocument/2006/relationships/hyperlink" Target="https://docs.angularjs.org/api/ng/directive/ngIf" TargetMode="External"/><Relationship Id="rId263" Type="http://schemas.openxmlformats.org/officeDocument/2006/relationships/hyperlink" Target="https://docs.angularjs.org/api/ng/directive/ngSwitch" TargetMode="External"/><Relationship Id="rId264" Type="http://schemas.openxmlformats.org/officeDocument/2006/relationships/hyperlink" Target="https://docs.angularjs.org/api/ng/directive/ngInclude"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api/ngRoute/directive/ngView" TargetMode="External"/><Relationship Id="rId266" Type="http://schemas.openxmlformats.org/officeDocument/2006/relationships/hyperlink" Target="https://docs.angularjs.org/api/ngMessages" TargetMode="External"/><Relationship Id="rId267" Type="http://schemas.openxmlformats.org/officeDocument/2006/relationships/hyperlink" Target="https://docs.angularjs.org/api/ng/directive/ngClass" TargetMode="External"/><Relationship Id="rId268" Type="http://schemas.openxmlformats.org/officeDocument/2006/relationships/hyperlink" Target="https://docs.angularjs.org/api/ng/directive/ngClassEven" TargetMode="External"/><Relationship Id="rId269" Type="http://schemas.openxmlformats.org/officeDocument/2006/relationships/hyperlink" Target="https://docs.angularjs.org/api/ng/directive/ngClassOd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api/ng/directive/ngHid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hyperlink" Target="https://docs.angularjs.org/api/ng/directive/ngShow"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ngModel" TargetMode="External"/><Relationship Id="rId274" Type="http://schemas.openxmlformats.org/officeDocument/2006/relationships/hyperlink" Target="https://docs.angularjs.org/api/ng/directive/form"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275" Type="http://schemas.openxmlformats.org/officeDocument/2006/relationships/hyperlink" Target="https://docs.angularjs.org/api/ng/directive/form" TargetMode="External"/><Relationship Id="rId276" Type="http://schemas.openxmlformats.org/officeDocument/2006/relationships/hyperlink" Target="https://docs.angularjs.org/api/ngMessages" TargetMode="External"/><Relationship Id="rId277" Type="http://schemas.openxmlformats.org/officeDocument/2006/relationships/hyperlink" Target="https://docs.angularjs.org/api/ng/service/$animate" TargetMode="External"/><Relationship Id="rId278" Type="http://schemas.openxmlformats.org/officeDocument/2006/relationships/hyperlink" Target="https://docs.angularjs.org/guide/bootstrap" TargetMode="External"/><Relationship Id="rId279" Type="http://schemas.openxmlformats.org/officeDocument/2006/relationships/hyperlink" Target="https://docs.angularjs.org/api/ng/directive/ngApp" TargetMode="External"/><Relationship Id="rId300" Type="http://schemas.openxmlformats.org/officeDocument/2006/relationships/hyperlink" Target="https://docs.angularjs.org/guide/di" TargetMode="External"/><Relationship Id="rId301" Type="http://schemas.openxmlformats.org/officeDocument/2006/relationships/hyperlink" Target="https://docs.angularjs.org/api/ng/type/angular.Module" TargetMode="External"/><Relationship Id="rId302" Type="http://schemas.openxmlformats.org/officeDocument/2006/relationships/hyperlink" Target="https://docs.angularjs.org/api/auto/service/$injector"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ng/type/angular.Module" TargetMode="External"/><Relationship Id="rId306" Type="http://schemas.openxmlformats.org/officeDocument/2006/relationships/hyperlink" Target="https://docs.angularjs.org/api/auto/service/$provide" TargetMode="External"/><Relationship Id="rId307" Type="http://schemas.openxmlformats.org/officeDocument/2006/relationships/hyperlink" Target="https://docs.angularjs.org/api/ng/service/$compile" TargetMode="External"/><Relationship Id="rId308" Type="http://schemas.openxmlformats.org/officeDocument/2006/relationships/hyperlink" Target="https://docs.angularjs.org/api/ng/provider/$compileProvider" TargetMode="External"/><Relationship Id="rId309" Type="http://schemas.openxmlformats.org/officeDocument/2006/relationships/hyperlink" Target="https://docs.angularjs.org/api/ng/directive/ngRepeat"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80" Type="http://schemas.openxmlformats.org/officeDocument/2006/relationships/hyperlink" Target="https://docs.angularjs.org/api/ng/type/$rootScope.Scope"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281" Type="http://schemas.openxmlformats.org/officeDocument/2006/relationships/hyperlink" Target="https://docs.angularjs.org/api/ng/type/angular.Module" TargetMode="External"/><Relationship Id="rId282" Type="http://schemas.openxmlformats.org/officeDocument/2006/relationships/hyperlink" Target="https://docs.angularjs.org/api/ng/provider/$animateProvider"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guide/animation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285" Type="http://schemas.openxmlformats.org/officeDocument/2006/relationships/hyperlink" Target="https://docs.angularjs.org/api/ng/provider/$animateProvider" TargetMode="External"/><Relationship Id="rId286" Type="http://schemas.openxmlformats.org/officeDocument/2006/relationships/hyperlink" Target="https://docs.angularjs.org/api/ng/type/angular.Module" TargetMode="External"/><Relationship Id="rId287" Type="http://schemas.openxmlformats.org/officeDocument/2006/relationships/hyperlink" Target="https://docs.angularjs.org/api/ng/service/$animate" TargetMode="External"/><Relationship Id="rId288" Type="http://schemas.openxmlformats.org/officeDocument/2006/relationships/hyperlink" Target="https://docs.angularjs.org/api/ng/provider/$animateProvider" TargetMode="External"/><Relationship Id="rId289" Type="http://schemas.openxmlformats.org/officeDocument/2006/relationships/hyperlink" Target="https://docs.angularjs.org/guide/animations" TargetMode="External"/><Relationship Id="rId310" Type="http://schemas.openxmlformats.org/officeDocument/2006/relationships/hyperlink" Target="https://docs.angularjs.org/api/ng/directive/ngBind" TargetMode="External"/><Relationship Id="rId311" Type="http://schemas.openxmlformats.org/officeDocument/2006/relationships/hyperlink" Target="https://docs.angularjs.org/api/ng/provider/$compileProvider" TargetMode="External"/><Relationship Id="rId312" Type="http://schemas.openxmlformats.org/officeDocument/2006/relationships/hyperlink" Target="https://docs.angularjs.org/" TargetMode="External"/><Relationship Id="rId313" Type="http://schemas.openxmlformats.org/officeDocument/2006/relationships/hyperlink" Target="https://docs.angularjs.org/" TargetMode="External"/><Relationship Id="rId314" Type="http://schemas.openxmlformats.org/officeDocument/2006/relationships/image" Target="media/image8.png"/><Relationship Id="rId315" Type="http://schemas.openxmlformats.org/officeDocument/2006/relationships/image" Target="media/image9.png"/><Relationship Id="rId316" Type="http://schemas.openxmlformats.org/officeDocument/2006/relationships/hyperlink" Target="https://docs.angularjs.org/api/ng/service/$compile" TargetMode="External"/><Relationship Id="rId317" Type="http://schemas.openxmlformats.org/officeDocument/2006/relationships/hyperlink" Target="https://docs.angularjs.org/api/ng/type/$rootScope.Scope" TargetMode="External"/><Relationship Id="rId318" Type="http://schemas.openxmlformats.org/officeDocument/2006/relationships/hyperlink" Target="https://docs.angularjs.org/api/ng/type/$rootScope.Scope" TargetMode="External"/><Relationship Id="rId319" Type="http://schemas.openxmlformats.org/officeDocument/2006/relationships/hyperlink" Target="https://docs.angularjs.org/api/ng/service/$interpolate" TargetMode="External"/><Relationship Id="rId290" Type="http://schemas.openxmlformats.org/officeDocument/2006/relationships/hyperlink" Target="https://docs.angularjs.org/api/ng/directive/ngIf"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tutorial/step_14" TargetMode="External"/><Relationship Id="rId296" Type="http://schemas.openxmlformats.org/officeDocument/2006/relationships/hyperlink" Target="https://docs.angularjs.org/api/ng/type/angular.Module"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297" Type="http://schemas.openxmlformats.org/officeDocument/2006/relationships/hyperlink" Target="https://github.com/johnpapa/angular-styleguid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api/ng/type/angular.Modul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320" Type="http://schemas.openxmlformats.org/officeDocument/2006/relationships/hyperlink" Target="https://docs.angularjs.org/api/ng/directive/ngRepeat" TargetMode="External"/><Relationship Id="rId321" Type="http://schemas.openxmlformats.org/officeDocument/2006/relationships/hyperlink" Target="https://docs.angularjs.org/api/ng/directive/ngRepeat" TargetMode="External"/><Relationship Id="rId322" Type="http://schemas.openxmlformats.org/officeDocument/2006/relationships/hyperlink" Target="https://docs.angularjs.org/api/ng/type/$rootScope.Scope" TargetMode="External"/><Relationship Id="rId323" Type="http://schemas.openxmlformats.org/officeDocument/2006/relationships/hyperlink" Target="https://docs.angularjs.org/api/ng/type/$rootScope.Scope" TargetMode="External"/><Relationship Id="rId324" Type="http://schemas.openxmlformats.org/officeDocument/2006/relationships/hyperlink" Target="https://docs.angularjs.org/api/ng/directive/ngRepeat" TargetMode="External"/><Relationship Id="rId325" Type="http://schemas.openxmlformats.org/officeDocument/2006/relationships/hyperlink" Target="https://docs.angularjs.org/api/ng/directive/ngRepeat" TargetMode="External"/><Relationship Id="rId326" Type="http://schemas.openxmlformats.org/officeDocument/2006/relationships/hyperlink" Target="https://docs.angularjs.org/api/ng/directive/ngRepeat" TargetMode="External"/><Relationship Id="rId327" Type="http://schemas.openxmlformats.org/officeDocument/2006/relationships/hyperlink" Target="https://docs.angularjs.org/api/ng/type/$rootScope.Scope" TargetMode="External"/><Relationship Id="rId328" Type="http://schemas.openxmlformats.org/officeDocument/2006/relationships/fontTable" Target="fontTable.xml"/><Relationship Id="rId329" Type="http://schemas.openxmlformats.org/officeDocument/2006/relationships/theme" Target="theme/theme1.xm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87</Pages>
  <Words>25498</Words>
  <Characters>145345</Characters>
  <Application>Microsoft Macintosh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90</cp:revision>
  <dcterms:created xsi:type="dcterms:W3CDTF">2015-02-09T16:16:00Z</dcterms:created>
  <dcterms:modified xsi:type="dcterms:W3CDTF">2018-04-30T19:35:00Z</dcterms:modified>
</cp:coreProperties>
</file>