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ind w:left="-142"/>
      </w:pPr>
    </w:p>
    <w:p/>
    <w:tbl>
      <w:tblPr>
        <w:tblStyle w:val="T2"/>
        <w:tblW w:w="0" w:type="auto"/>
        <w:tblInd w:w="-142" w:type="dxa"/>
        <w:tblBorders>
          <w:top w:val="none" w:sz="0" w:space="0" w:shadow="0" w:frame="0" w:color="auto"/>
          <w:left w:val="none" w:sz="0" w:space="0" w:shadow="0" w:frame="0" w:color="auto"/>
          <w:bottom w:val="none" w:sz="0" w:space="0" w:shadow="0" w:frame="0" w:color="auto"/>
          <w:right w:val="none" w:sz="0" w:space="0" w:shadow="0" w:frame="0" w:color="auto"/>
          <w:insideH w:val="none" w:sz="0" w:space="0" w:shadow="0" w:frame="0" w:color="auto"/>
          <w:insideV w:val="none" w:sz="0" w:space="0" w:shadow="0" w:frame="0" w:color="auto"/>
        </w:tblBorders>
        <w:tblLook w:val="04A0"/>
      </w:tblPr>
      <w:tblGrid>
        <w:gridCol w:w="4739"/>
        <w:gridCol w:w="1379"/>
        <w:gridCol w:w="1625"/>
        <w:gridCol w:w="2031"/>
      </w:tblGrid>
      <w:tr>
        <w:tc>
          <w:tcPr>
            <w:tcW w:w="4739" w:type="dxa"/>
          </w:tcPr>
          <w:p>
            <w:pPr>
              <w:tabs>
                <w:tab w:val="left" w:pos="1701" w:leader="none"/>
              </w:tabs>
              <w:rPr>
                <w:rFonts w:ascii="Calibri" w:hAnsi="Calibri" w:cs="Calibri"/>
                <w:sz w:val="22"/>
                <w:szCs w:val="22"/>
              </w:rPr>
            </w:pPr>
            <w:r>
              <w:rPr>
                <w:rFonts w:ascii="Calibri" w:hAnsi="Calibri" w:cs="Calibri"/>
                <w:sz w:val="22"/>
                <w:szCs w:val="22"/>
              </w:rPr>
              <w:t>18 November 2022</w:t>
            </w:r>
          </w:p>
          <w:p>
            <w:pPr>
              <w:tabs>
                <w:tab w:val="left" w:pos="1701" w:leader="none"/>
              </w:tabs>
              <w:rPr>
                <w:rFonts w:ascii="Calibri" w:hAnsi="Calibri" w:cs="Calibri"/>
                <w:sz w:val="22"/>
                <w:szCs w:val="22"/>
                <w:u w:val="single"/>
              </w:rPr>
            </w:pPr>
            <w:r>
              <w:rPr>
                <w:rFonts w:ascii="Calibri" w:hAnsi="Calibri" w:cs="Calibri"/>
                <w:sz w:val="22"/>
                <w:szCs w:val="22"/>
              </w:rPr>
              <w:t>KIMS GP Clinic: 15 November 2022</w:t>
            </w:r>
          </w:p>
          <w:p>
            <w:pPr>
              <w:tabs>
                <w:tab w:val="left" w:pos="1701" w:leader="none"/>
              </w:tabs>
              <w:rPr>
                <w:rFonts w:ascii="Calibri" w:hAnsi="Calibri" w:cs="Calibri"/>
                <w:sz w:val="22"/>
                <w:szCs w:val="22"/>
              </w:rPr>
            </w:pPr>
          </w:p>
          <w:p>
            <w:pPr>
              <w:tabs>
                <w:tab w:val="left" w:pos="1701" w:leader="none"/>
              </w:tabs>
              <w:rPr>
                <w:rFonts w:ascii="Calibri" w:hAnsi="Calibri" w:cs="Calibri"/>
                <w:sz w:val="22"/>
                <w:szCs w:val="22"/>
              </w:rPr>
            </w:pPr>
            <w:r>
              <w:rPr>
                <w:rFonts w:ascii="Calibri" w:hAnsi="Calibri" w:cs="Calibri"/>
                <w:sz w:val="22"/>
                <w:szCs w:val="22"/>
              </w:rPr>
              <w:t>Our Ref: JL/LTJ</w:t>
            </w:r>
          </w:p>
          <w:p>
            <w:pPr>
              <w:tabs>
                <w:tab w:val="left" w:pos="1701" w:leader="none"/>
              </w:tabs>
              <w:rPr>
                <w:rFonts w:ascii="Calibri" w:hAnsi="Calibri" w:cs="Calibri"/>
                <w:sz w:val="22"/>
                <w:szCs w:val="22"/>
              </w:rPr>
            </w:pPr>
            <w:r>
              <w:rPr>
                <w:rFonts w:ascii="Calibri" w:hAnsi="Calibri" w:cs="Calibri"/>
                <w:sz w:val="22"/>
                <w:szCs w:val="22"/>
              </w:rPr>
              <w:t>KIMS No: 147384</w:t>
            </w:r>
          </w:p>
        </w:tc>
        <w:tc>
          <w:tcPr>
            <w:tcW w:w="1379" w:type="dxa"/>
          </w:tcPr>
          <w:p>
            <w:pPr>
              <w:rPr>
                <w:rFonts w:ascii="Calibri" w:hAnsi="Calibri" w:cs="Calibri"/>
                <w:sz w:val="22"/>
                <w:szCs w:val="22"/>
              </w:rPr>
            </w:pPr>
          </w:p>
        </w:tc>
        <w:tc>
          <w:tcPr>
            <w:tcW w:w="1625" w:type="dxa"/>
          </w:tcPr>
          <w:p>
            <w:pPr>
              <w:rPr>
                <w:rFonts w:ascii="Calibri" w:hAnsi="Calibri" w:cs="Calibri"/>
                <w:sz w:val="22"/>
                <w:szCs w:val="22"/>
              </w:rPr>
            </w:pPr>
          </w:p>
        </w:tc>
        <w:tc>
          <w:tcPr>
            <w:tcW w:w="2031" w:type="dxa"/>
          </w:tcPr>
          <w:p>
            <w:pPr>
              <w:ind w:firstLine="720"/>
              <w:rPr>
                <w:rFonts w:ascii="Calibri" w:hAnsi="Calibri" w:cs="Calibri"/>
                <w:sz w:val="22"/>
                <w:szCs w:val="22"/>
              </w:rPr>
            </w:pPr>
          </w:p>
        </w:tc>
      </w:tr>
    </w:tbl>
    <w:p>
      <w:pPr>
        <w:spacing w:lineRule="exact" w:line="260" w:beforeAutospacing="0" w:afterAutospacing="0"/>
        <w:rPr>
          <w:rFonts w:ascii="Calibri" w:hAnsi="Calibri" w:cs="Calibri"/>
          <w:sz w:val="22"/>
          <w:szCs w:val="22"/>
        </w:rPr>
      </w:pPr>
    </w:p>
    <w:p>
      <w:pPr>
        <w:spacing w:lineRule="exact" w:line="260" w:beforeAutospacing="0" w:afterAutospacing="0"/>
        <w:rPr>
          <w:rFonts w:ascii="Calibri" w:hAnsi="Calibri" w:cs="Calibri"/>
          <w:sz w:val="22"/>
          <w:szCs w:val="22"/>
        </w:rPr>
      </w:pPr>
      <w:r>
        <w:rPr>
          <w:rFonts w:ascii="Calibri" w:hAnsi="Calibri" w:cs="Calibri"/>
          <w:sz w:val="22"/>
          <w:szCs w:val="22"/>
        </w:rPr>
        <w:t>To whom it may concern:</w:t>
      </w:r>
    </w:p>
    <w:p>
      <w:pPr>
        <w:spacing w:lineRule="exact" w:line="260" w:beforeAutospacing="0" w:afterAutospacing="0"/>
        <w:rPr>
          <w:rFonts w:ascii="Calibri" w:hAnsi="Calibri" w:cs="Calibri"/>
          <w:sz w:val="22"/>
          <w:szCs w:val="22"/>
        </w:rPr>
      </w:pPr>
      <w:r>
        <w:rPr>
          <w:rFonts w:ascii="Calibri" w:hAnsi="Calibri" w:cs="Calibri"/>
          <w:sz w:val="22"/>
          <w:szCs w:val="22"/>
        </w:rPr>
        <w:t>General Practitioner</w:t>
      </w:r>
    </w:p>
    <w:p>
      <w:pPr>
        <w:spacing w:lineRule="exact" w:line="260" w:beforeAutospacing="0" w:afterAutospacing="0"/>
        <w:rPr>
          <w:rFonts w:ascii="Calibri" w:hAnsi="Calibri" w:cs="Calibri"/>
          <w:sz w:val="22"/>
          <w:szCs w:val="22"/>
        </w:rPr>
      </w:pPr>
      <w:r>
        <w:rPr>
          <w:rFonts w:ascii="Calibri" w:hAnsi="Calibri" w:cs="Calibri"/>
          <w:sz w:val="22"/>
          <w:szCs w:val="22"/>
        </w:rPr>
        <w:t>(Via Patient)</w:t>
      </w:r>
    </w:p>
    <w:p>
      <w:pPr>
        <w:spacing w:lineRule="exact" w:line="260" w:beforeAutospacing="0" w:afterAutospacing="0"/>
        <w:rPr>
          <w:rFonts w:ascii="Calibri" w:hAnsi="Calibri" w:cs="Calibri"/>
          <w:sz w:val="22"/>
          <w:szCs w:val="22"/>
        </w:rPr>
      </w:pPr>
    </w:p>
    <w:p>
      <w:pPr>
        <w:spacing w:lineRule="exact" w:line="260" w:beforeAutospacing="0" w:afterAutospacing="0"/>
        <w:rPr>
          <w:rFonts w:ascii="Calibri" w:hAnsi="Calibri" w:cs="Calibri"/>
          <w:sz w:val="22"/>
          <w:szCs w:val="22"/>
        </w:rPr>
      </w:pPr>
    </w:p>
    <w:p>
      <w:pPr>
        <w:spacing w:lineRule="exact" w:line="260" w:beforeAutospacing="0" w:afterAutospacing="0"/>
        <w:rPr>
          <w:rFonts w:ascii="Calibri" w:hAnsi="Calibri" w:cs="Calibri"/>
          <w:sz w:val="22"/>
          <w:szCs w:val="22"/>
        </w:rPr>
      </w:pPr>
      <w:r>
        <w:rPr>
          <w:rFonts w:ascii="Calibri" w:hAnsi="Calibri" w:cs="Calibri"/>
          <w:sz w:val="22"/>
          <w:szCs w:val="22"/>
        </w:rPr>
        <w:t>Dear Doctor</w:t>
      </w:r>
    </w:p>
    <w:p>
      <w:pPr>
        <w:spacing w:lineRule="exact" w:line="260" w:beforeAutospacing="0" w:afterAutospacing="0"/>
        <w:rPr>
          <w:rFonts w:ascii="Calibri" w:hAnsi="Calibri" w:cs="Calibri"/>
          <w:sz w:val="22"/>
          <w:szCs w:val="22"/>
        </w:rPr>
      </w:pPr>
    </w:p>
    <w:p>
      <w:pPr>
        <w:spacing w:lineRule="exact" w:line="260" w:beforeAutospacing="0" w:afterAutospacing="0"/>
        <w:rPr>
          <w:rFonts w:ascii="Calibri" w:hAnsi="Calibri" w:cs="Calibri"/>
          <w:b w:val="1"/>
          <w:sz w:val="22"/>
          <w:szCs w:val="22"/>
        </w:rPr>
      </w:pPr>
      <w:r>
        <w:rPr>
          <w:rFonts w:ascii="Calibri" w:hAnsi="Calibri" w:cs="Calibri"/>
          <w:b w:val="1"/>
          <w:sz w:val="22"/>
          <w:szCs w:val="22"/>
        </w:rPr>
        <w:t xml:space="preserve">Re: </w:t>
        <w:tab/>
        <w:t>Nicola McMamee Dob: 13.01.1988</w:t>
      </w:r>
    </w:p>
    <w:p>
      <w:pPr>
        <w:spacing w:lineRule="exact" w:line="260" w:beforeAutospacing="0" w:afterAutospacing="0"/>
        <w:rPr>
          <w:rFonts w:ascii="Calibri" w:hAnsi="Calibri" w:cs="Calibri"/>
          <w:b w:val="1"/>
          <w:bCs w:val="1"/>
          <w:sz w:val="22"/>
          <w:szCs w:val="22"/>
        </w:rPr>
      </w:pPr>
      <w:r>
        <w:rPr>
          <w:rFonts w:ascii="Calibri" w:hAnsi="Calibri" w:cs="Calibri"/>
          <w:b w:val="1"/>
          <w:sz w:val="22"/>
          <w:szCs w:val="22"/>
        </w:rPr>
        <w:tab/>
      </w:r>
      <w:r>
        <w:rPr>
          <w:rFonts w:ascii="Calibri" w:hAnsi="Calibri" w:cs="Calibri"/>
          <w:b w:val="1"/>
          <w:bCs w:val="1"/>
          <w:sz w:val="22"/>
          <w:szCs w:val="22"/>
        </w:rPr>
        <w:t>7 Providence Avenue, Rochester, Kent, ME1 1NF</w:t>
      </w:r>
    </w:p>
    <w:p>
      <w:pPr>
        <w:spacing w:lineRule="exact" w:line="260" w:beforeAutospacing="0" w:afterAutospacing="0"/>
        <w:rPr>
          <w:rFonts w:ascii="Calibri" w:hAnsi="Calibri" w:cs="Calibri"/>
          <w:b w:val="1"/>
          <w:sz w:val="22"/>
          <w:szCs w:val="22"/>
        </w:rPr>
      </w:pPr>
    </w:p>
    <w:p>
      <w:pPr>
        <w:spacing w:lineRule="exact" w:line="260" w:beforeAutospacing="0" w:afterAutospacing="0"/>
        <w:rPr>
          <w:rFonts w:ascii="Calibri" w:hAnsi="Calibri" w:cs="Calibri"/>
          <w:b w:val="1"/>
          <w:sz w:val="22"/>
          <w:szCs w:val="22"/>
        </w:rPr>
      </w:pPr>
    </w:p>
    <w:p>
      <w:pPr>
        <w:spacing w:lineRule="exact" w:line="260" w:beforeAutospacing="0" w:afterAutospacing="0"/>
        <w:jc w:val="both"/>
        <w:rPr>
          <w:rFonts w:ascii="Calibri" w:hAnsi="Calibri" w:cs="Calibri"/>
          <w:bCs w:val="1"/>
          <w:sz w:val="22"/>
          <w:szCs w:val="22"/>
        </w:rPr>
      </w:pPr>
      <w:r>
        <w:rPr>
          <w:rFonts w:ascii="Calibri" w:hAnsi="Calibri" w:cs="Calibri"/>
          <w:bCs w:val="1"/>
          <w:sz w:val="22"/>
          <w:szCs w:val="22"/>
        </w:rPr>
        <w:t xml:space="preserve">It was a pleasure meeting this 34-year-old lady in the private GP clinic at KIMS Hospital today, together with her partner Brian.  Nicola has just moved to Rochester from London.  Sadly, over the last six months, she has been suffering from severe mental health difficulties.  Anxiety is a major symptom of this where she experiences irrational fears and worries and feels easily panicked.  The anxiety is accompanied by a loss of concentration, a loss of train of thought and irritability.  She describes herself as being indecisive and not sure of things.  Her mood can be low, but she is not experiencing any suicidal ideation.  Brian described her personality as being organised and entrepreneurial and he describes himself as being as being alarmed in the change in Nicola, particularly with the change in her cognitive function, where she sometimes struggles to get words and can repeat things.</w:t>
      </w:r>
    </w:p>
    <w:p>
      <w:pPr>
        <w:spacing w:lineRule="exact" w:line="260" w:beforeAutospacing="0" w:afterAutospacing="0"/>
        <w:jc w:val="both"/>
        <w:rPr>
          <w:rFonts w:ascii="Calibri" w:hAnsi="Calibri" w:cs="Calibri"/>
          <w:bCs w:val="1"/>
          <w:sz w:val="22"/>
          <w:szCs w:val="22"/>
        </w:rPr>
      </w:pPr>
    </w:p>
    <w:p>
      <w:pPr>
        <w:spacing w:lineRule="exact" w:line="260" w:beforeAutospacing="0" w:afterAutospacing="0"/>
        <w:jc w:val="both"/>
        <w:rPr>
          <w:rFonts w:ascii="Calibri" w:hAnsi="Calibri" w:cs="Calibri"/>
          <w:b w:val="1"/>
          <w:sz w:val="22"/>
          <w:szCs w:val="22"/>
        </w:rPr>
      </w:pPr>
      <w:r>
        <w:rPr>
          <w:rFonts w:ascii="Calibri" w:hAnsi="Calibri" w:cs="Calibri"/>
          <w:bCs w:val="1"/>
          <w:sz w:val="22"/>
          <w:szCs w:val="22"/>
        </w:rPr>
        <w:t xml:space="preserve">As possible trigger for Nicola’s symptoms, is her receiving semi-glutides via a private clinic in the USA.  Nicola has been under the Priory for her symptoms and currently takes Aripiprazole and Mirtazapine.  The couple have recently moved mental health providers and Nicola is seeing another psychiatrist later this week.  Nicola and Brian’s main concerns were that there may be some structural abnormality of her brain, e.g., a pituitary cyst, that could be causing the rapid decline in her mental health.  Nicola denies any headaches of diplopia or any other focal neurological symptoms.  Her periods are regular.</w:t>
      </w:r>
    </w:p>
    <w:p>
      <w:pPr>
        <w:spacing w:lineRule="exact" w:line="260" w:beforeAutospacing="0" w:afterAutospacing="0"/>
        <w:jc w:val="both"/>
        <w:rPr>
          <w:rFonts w:ascii="Calibri" w:hAnsi="Calibri" w:cs="Calibri"/>
          <w:b w:val="1"/>
          <w:sz w:val="22"/>
          <w:szCs w:val="22"/>
        </w:rPr>
      </w:pPr>
    </w:p>
    <w:p>
      <w:pPr>
        <w:spacing w:lineRule="exact" w:line="260" w:beforeAutospacing="0" w:afterAutospacing="0"/>
        <w:jc w:val="both"/>
        <w:rPr>
          <w:rFonts w:ascii="Calibri" w:hAnsi="Calibri" w:cs="Calibri"/>
          <w:b w:val="1"/>
          <w:sz w:val="22"/>
          <w:szCs w:val="22"/>
          <w:u w:val="single"/>
        </w:rPr>
      </w:pPr>
      <w:r>
        <w:rPr>
          <w:rFonts w:ascii="Calibri" w:hAnsi="Calibri" w:cs="Calibri"/>
          <w:b w:val="1"/>
          <w:sz w:val="22"/>
          <w:szCs w:val="22"/>
          <w:u w:val="single"/>
        </w:rPr>
        <w:t>Past Medical History</w:t>
      </w:r>
    </w:p>
    <w:p>
      <w:pPr>
        <w:spacing w:lineRule="exact" w:line="260" w:beforeAutospacing="0" w:afterAutospacing="0"/>
        <w:jc w:val="both"/>
        <w:rPr>
          <w:rFonts w:ascii="Calibri" w:hAnsi="Calibri" w:cs="Calibri"/>
          <w:b w:val="1"/>
          <w:sz w:val="22"/>
          <w:szCs w:val="22"/>
          <w:u w:val="single"/>
        </w:rPr>
      </w:pPr>
    </w:p>
    <w:p>
      <w:pPr>
        <w:spacing w:lineRule="exact" w:line="260" w:beforeAutospacing="0" w:afterAutospacing="0"/>
        <w:jc w:val="both"/>
        <w:rPr>
          <w:rFonts w:ascii="Calibri" w:hAnsi="Calibri" w:cs="Calibri"/>
          <w:bCs w:val="1"/>
          <w:sz w:val="22"/>
          <w:szCs w:val="22"/>
        </w:rPr>
      </w:pPr>
      <w:r>
        <w:rPr>
          <w:rFonts w:ascii="Calibri" w:hAnsi="Calibri" w:cs="Calibri"/>
          <w:bCs w:val="1"/>
          <w:sz w:val="22"/>
          <w:szCs w:val="22"/>
        </w:rPr>
        <w:t>Long QT Syndrome</w:t>
      </w:r>
    </w:p>
    <w:p>
      <w:pPr>
        <w:spacing w:lineRule="exact" w:line="260" w:beforeAutospacing="0" w:afterAutospacing="0"/>
        <w:jc w:val="both"/>
        <w:rPr>
          <w:rFonts w:ascii="Calibri" w:hAnsi="Calibri" w:cs="Calibri"/>
          <w:bCs w:val="1"/>
          <w:sz w:val="22"/>
          <w:szCs w:val="22"/>
        </w:rPr>
      </w:pPr>
    </w:p>
    <w:p>
      <w:pPr>
        <w:spacing w:lineRule="exact" w:line="260" w:beforeAutospacing="0" w:afterAutospacing="0"/>
        <w:jc w:val="both"/>
        <w:rPr>
          <w:rFonts w:ascii="Calibri" w:hAnsi="Calibri" w:cs="Calibri"/>
          <w:bCs w:val="1"/>
          <w:sz w:val="22"/>
          <w:szCs w:val="22"/>
        </w:rPr>
      </w:pPr>
      <w:r>
        <w:rPr>
          <w:rFonts w:ascii="Calibri" w:hAnsi="Calibri" w:cs="Calibri"/>
          <w:b w:val="1"/>
          <w:sz w:val="22"/>
          <w:szCs w:val="22"/>
          <w:u w:val="single"/>
        </w:rPr>
        <w:t>Family History</w:t>
      </w:r>
    </w:p>
    <w:p>
      <w:pPr>
        <w:spacing w:lineRule="exact" w:line="260" w:beforeAutospacing="0" w:afterAutospacing="0"/>
        <w:jc w:val="both"/>
        <w:rPr>
          <w:rFonts w:ascii="Calibri" w:hAnsi="Calibri" w:cs="Calibri"/>
          <w:bCs w:val="1"/>
          <w:sz w:val="22"/>
          <w:szCs w:val="22"/>
        </w:rPr>
      </w:pPr>
    </w:p>
    <w:p>
      <w:pPr>
        <w:spacing w:lineRule="exact" w:line="260" w:beforeAutospacing="0" w:afterAutospacing="0"/>
        <w:jc w:val="both"/>
        <w:rPr>
          <w:rFonts w:ascii="Calibri" w:hAnsi="Calibri" w:cs="Calibri"/>
          <w:bCs w:val="1"/>
          <w:sz w:val="22"/>
          <w:szCs w:val="22"/>
        </w:rPr>
      </w:pPr>
      <w:r>
        <w:rPr>
          <w:rFonts w:ascii="Calibri" w:hAnsi="Calibri" w:cs="Calibri"/>
          <w:bCs w:val="1"/>
          <w:sz w:val="22"/>
          <w:szCs w:val="22"/>
        </w:rPr>
        <w:t>Multiple cancers in second degree relatives.</w:t>
      </w:r>
    </w:p>
    <w:p>
      <w:pPr>
        <w:spacing w:lineRule="exact" w:line="260" w:beforeAutospacing="0" w:afterAutospacing="0"/>
        <w:jc w:val="both"/>
        <w:rPr>
          <w:rFonts w:ascii="Calibri" w:hAnsi="Calibri" w:cs="Calibri"/>
          <w:b w:val="1"/>
          <w:sz w:val="22"/>
          <w:szCs w:val="22"/>
          <w:u w:val="single"/>
        </w:rPr>
      </w:pPr>
    </w:p>
    <w:p>
      <w:pPr>
        <w:spacing w:lineRule="exact" w:line="260" w:beforeAutospacing="0" w:afterAutospacing="0"/>
        <w:jc w:val="both"/>
        <w:rPr>
          <w:rFonts w:ascii="Calibri" w:hAnsi="Calibri" w:cs="Calibri"/>
          <w:b w:val="1"/>
          <w:sz w:val="22"/>
          <w:szCs w:val="22"/>
          <w:u w:val="single"/>
        </w:rPr>
      </w:pPr>
      <w:r>
        <w:rPr>
          <w:rFonts w:ascii="Calibri" w:hAnsi="Calibri" w:cs="Calibri"/>
          <w:b w:val="1"/>
          <w:sz w:val="22"/>
          <w:szCs w:val="22"/>
          <w:u w:val="single"/>
        </w:rPr>
        <w:t>Drug History</w:t>
      </w:r>
    </w:p>
    <w:p>
      <w:pPr>
        <w:spacing w:lineRule="exact" w:line="260" w:beforeAutospacing="0" w:afterAutospacing="0"/>
        <w:jc w:val="both"/>
        <w:rPr>
          <w:rFonts w:ascii="Calibri" w:hAnsi="Calibri" w:cs="Calibri"/>
          <w:bCs w:val="1"/>
          <w:sz w:val="22"/>
          <w:szCs w:val="22"/>
        </w:rPr>
      </w:pPr>
    </w:p>
    <w:p>
      <w:pPr>
        <w:spacing w:lineRule="exact" w:line="260" w:beforeAutospacing="0" w:afterAutospacing="0"/>
        <w:jc w:val="both"/>
        <w:rPr>
          <w:rFonts w:ascii="Calibri" w:hAnsi="Calibri" w:cs="Calibri"/>
          <w:bCs w:val="1"/>
          <w:sz w:val="22"/>
          <w:szCs w:val="22"/>
        </w:rPr>
      </w:pPr>
      <w:r>
        <w:rPr>
          <w:rFonts w:ascii="Calibri" w:hAnsi="Calibri" w:cs="Calibri"/>
          <w:bCs w:val="1"/>
          <w:sz w:val="22"/>
          <w:szCs w:val="22"/>
        </w:rPr>
        <w:t>As above</w:t>
      </w:r>
    </w:p>
    <w:p>
      <w:pPr>
        <w:spacing w:lineRule="exact" w:line="260" w:beforeAutospacing="0" w:afterAutospacing="0"/>
        <w:jc w:val="both"/>
        <w:rPr>
          <w:rFonts w:ascii="Calibri" w:hAnsi="Calibri" w:cs="Calibri"/>
          <w:bCs w:val="1"/>
          <w:sz w:val="22"/>
          <w:szCs w:val="22"/>
        </w:rPr>
      </w:pPr>
    </w:p>
    <w:p>
      <w:pPr>
        <w:spacing w:lineRule="exact" w:line="260" w:beforeAutospacing="0" w:afterAutospacing="0"/>
        <w:jc w:val="both"/>
        <w:rPr>
          <w:rFonts w:ascii="Calibri" w:hAnsi="Calibri" w:cs="Calibri"/>
          <w:b w:val="1"/>
          <w:sz w:val="22"/>
          <w:szCs w:val="22"/>
          <w:u w:val="single"/>
        </w:rPr>
      </w:pPr>
      <w:r>
        <w:rPr>
          <w:rFonts w:ascii="Calibri" w:hAnsi="Calibri" w:cs="Calibri"/>
          <w:b w:val="1"/>
          <w:sz w:val="22"/>
          <w:szCs w:val="22"/>
          <w:u w:val="single"/>
        </w:rPr>
        <w:t>Allergies</w:t>
      </w:r>
    </w:p>
    <w:p>
      <w:pPr>
        <w:spacing w:lineRule="exact" w:line="260" w:beforeAutospacing="0" w:afterAutospacing="0"/>
        <w:jc w:val="both"/>
        <w:rPr>
          <w:rFonts w:ascii="Calibri" w:hAnsi="Calibri" w:cs="Calibri"/>
          <w:bCs w:val="1"/>
          <w:sz w:val="22"/>
          <w:szCs w:val="22"/>
        </w:rPr>
      </w:pPr>
    </w:p>
    <w:p>
      <w:pPr>
        <w:spacing w:lineRule="exact" w:line="260" w:beforeAutospacing="0" w:afterAutospacing="0"/>
        <w:jc w:val="both"/>
        <w:rPr>
          <w:rFonts w:ascii="Calibri" w:hAnsi="Calibri" w:cs="Calibri"/>
          <w:bCs w:val="1"/>
          <w:sz w:val="22"/>
          <w:szCs w:val="22"/>
        </w:rPr>
      </w:pPr>
      <w:r>
        <w:rPr>
          <w:rFonts w:ascii="Calibri" w:hAnsi="Calibri" w:cs="Calibri"/>
          <w:bCs w:val="1"/>
          <w:sz w:val="22"/>
          <w:szCs w:val="22"/>
        </w:rPr>
        <w:t>None known</w:t>
      </w:r>
    </w:p>
    <w:p>
      <w:pPr>
        <w:spacing w:lineRule="exact" w:line="260" w:beforeAutospacing="0" w:afterAutospacing="0"/>
        <w:jc w:val="both"/>
        <w:rPr>
          <w:rFonts w:ascii="Calibri" w:hAnsi="Calibri" w:cs="Calibri"/>
          <w:bCs w:val="1"/>
          <w:sz w:val="22"/>
          <w:szCs w:val="22"/>
        </w:rPr>
      </w:pPr>
      <w:r>
        <w:rPr>
          <w:rFonts w:ascii="Calibri" w:hAnsi="Calibri" w:cs="Calibri"/>
          <w:bCs w:val="1"/>
          <w:sz w:val="22"/>
          <w:szCs w:val="22"/>
        </w:rPr>
        <w:t>On examination, CNS examination, including fundi and cerebellum NAD.</w:t>
      </w:r>
    </w:p>
    <w:p>
      <w:pPr>
        <w:spacing w:lineRule="exact" w:line="260" w:beforeAutospacing="0" w:afterAutospacing="0"/>
        <w:jc w:val="both"/>
        <w:rPr>
          <w:rFonts w:ascii="Calibri" w:hAnsi="Calibri" w:cs="Calibri"/>
          <w:bCs w:val="1"/>
          <w:sz w:val="22"/>
          <w:szCs w:val="22"/>
        </w:rPr>
      </w:pPr>
    </w:p>
    <w:p>
      <w:pPr>
        <w:spacing w:lineRule="exact" w:line="260" w:beforeAutospacing="0" w:afterAutospacing="0"/>
        <w:jc w:val="both"/>
        <w:rPr>
          <w:rFonts w:ascii="Calibri" w:hAnsi="Calibri" w:cs="Calibri"/>
          <w:bCs w:val="1"/>
          <w:sz w:val="22"/>
          <w:szCs w:val="22"/>
        </w:rPr>
      </w:pPr>
      <w:r>
        <w:rPr>
          <w:rFonts w:ascii="Calibri" w:hAnsi="Calibri" w:cs="Calibri"/>
          <w:bCs w:val="1"/>
          <w:sz w:val="22"/>
          <w:szCs w:val="22"/>
        </w:rPr>
        <w:t xml:space="preserve">We did discuss how Nicola’s cognitive symptoms could be related to her anxiety but both Nicola and Brian would like her to have an MRI scan of the brain to check there is no underlying abnormality there.  This would provide them with a lot of reassurance moving forward.  Nicola also requested a private prescription for Aripiprazole 5mg once daily as some was available in the dispensary here at KIMS and she is struggling to get it in community pharmacists.  A repeat prescription from her previous GP which confirms that she has been taking this.  I therefore issued her with a prescription for 56 tablets.</w:t>
      </w:r>
    </w:p>
    <w:p>
      <w:pPr>
        <w:spacing w:lineRule="exact" w:line="260" w:beforeAutospacing="0" w:afterAutospacing="0"/>
        <w:jc w:val="both"/>
        <w:rPr>
          <w:rFonts w:ascii="Calibri" w:hAnsi="Calibri" w:cs="Calibri"/>
          <w:b w:val="1"/>
          <w:sz w:val="22"/>
          <w:szCs w:val="22"/>
        </w:rPr>
      </w:pPr>
    </w:p>
    <w:p>
      <w:pPr>
        <w:spacing w:lineRule="exact" w:line="260" w:beforeAutospacing="0" w:afterAutospacing="0"/>
        <w:rPr>
          <w:rFonts w:ascii="Calibri" w:hAnsi="Calibri" w:cs="Calibri"/>
          <w:sz w:val="22"/>
          <w:szCs w:val="22"/>
        </w:rPr>
      </w:pPr>
      <w:r>
        <w:rPr>
          <w:rFonts w:ascii="Calibri" w:hAnsi="Calibri" w:cs="Calibri"/>
          <w:sz w:val="22"/>
          <w:szCs w:val="22"/>
        </w:rPr>
        <w:t>Many thanks.</w:t>
        <w:tab/>
        <w:t xml:space="preserve"> </w:t>
      </w:r>
    </w:p>
    <w:p>
      <w:pPr>
        <w:spacing w:lineRule="exact" w:line="260" w:beforeAutospacing="0" w:afterAutospacing="0"/>
        <w:rPr>
          <w:rFonts w:ascii="Calibri" w:hAnsi="Calibri" w:cs="Calibri"/>
          <w:b w:val="1"/>
          <w:sz w:val="22"/>
          <w:szCs w:val="22"/>
        </w:rPr>
      </w:pPr>
    </w:p>
    <w:p>
      <w:pPr>
        <w:spacing w:lineRule="exact" w:line="260" w:beforeAutospacing="0" w:afterAutospacing="0"/>
        <w:rPr>
          <w:rFonts w:ascii="Calibri" w:hAnsi="Calibri" w:cs="Calibri"/>
          <w:b w:val="1"/>
          <w:sz w:val="22"/>
          <w:szCs w:val="22"/>
        </w:rPr>
      </w:pPr>
      <w:r>
        <w:rPr>
          <w:rFonts w:ascii="Calibri" w:hAnsi="Calibri" w:cs="Calibri"/>
          <w:sz w:val="22"/>
          <w:szCs w:val="22"/>
        </w:rPr>
        <w:t>With kind regards,</w:t>
      </w:r>
      <w:r>
        <w:rPr>
          <w:rFonts w:ascii="Calibri" w:hAnsi="Calibri" w:cs="Calibri"/>
          <w:b w:val="1"/>
          <w:sz w:val="22"/>
          <w:szCs w:val="22"/>
        </w:rPr>
        <w:t xml:space="preserve">   </w:t>
        <w:tab/>
      </w:r>
    </w:p>
    <w:p>
      <w:pPr>
        <w:spacing w:lineRule="exact" w:line="260" w:beforeAutospacing="0" w:afterAutospacing="0"/>
        <w:rPr>
          <w:rFonts w:ascii="Calibri" w:hAnsi="Calibri" w:cs="Calibri"/>
          <w:b w:val="1"/>
          <w:sz w:val="22"/>
          <w:szCs w:val="22"/>
        </w:rPr>
      </w:pPr>
    </w:p>
    <w:p>
      <w:pPr>
        <w:spacing w:lineRule="exact" w:line="260" w:beforeAutospacing="0" w:afterAutospacing="0"/>
        <w:rPr>
          <w:rFonts w:ascii="Calibri" w:hAnsi="Calibri" w:cs="Calibri"/>
          <w:sz w:val="22"/>
          <w:szCs w:val="22"/>
        </w:rPr>
      </w:pPr>
      <w:r>
        <w:rPr>
          <w:rFonts w:ascii="Calibri" w:hAnsi="Calibri" w:cs="Calibri"/>
          <w:sz w:val="22"/>
          <w:szCs w:val="22"/>
        </w:rPr>
        <w:t>Yours sincerely,</w:t>
      </w:r>
    </w:p>
    <w:p>
      <w:pPr>
        <w:spacing w:lineRule="exact" w:line="260" w:beforeAutospacing="0" w:afterAutospacing="0"/>
        <w:rPr>
          <w:rFonts w:ascii="Calibri" w:hAnsi="Calibri" w:cs="Calibri"/>
          <w:sz w:val="22"/>
          <w:szCs w:val="22"/>
        </w:rPr>
      </w:pPr>
      <w:r>
        <w:rPr>
          <w:rFonts w:ascii="Calibri" w:hAnsi="Calibri" w:cs="Calibri"/>
          <w:sz w:val="22"/>
          <w:szCs w:val="22"/>
        </w:rPr>
        <w:t> </w:t>
      </w:r>
    </w:p>
    <w:p>
      <w:pPr>
        <w:spacing w:lineRule="exact" w:line="260" w:beforeAutospacing="0" w:afterAutospacing="0"/>
        <w:rPr>
          <w:rFonts w:ascii="Calibri" w:hAnsi="Calibri" w:cs="Calibri"/>
          <w:i w:val="1"/>
          <w:sz w:val="22"/>
          <w:szCs w:val="22"/>
        </w:rPr>
      </w:pPr>
      <w:r>
        <w:rPr>
          <w:rFonts w:ascii="Calibri" w:hAnsi="Calibri" w:cs="Calibri"/>
          <w:i w:val="1"/>
          <w:sz w:val="22"/>
          <w:szCs w:val="22"/>
        </w:rPr>
        <w:t>Dictated and sent unsigned to avoid delay </w:t>
      </w:r>
    </w:p>
    <w:p>
      <w:pPr>
        <w:spacing w:lineRule="exact" w:line="260" w:beforeAutospacing="0" w:afterAutospacing="0"/>
        <w:rPr>
          <w:rFonts w:ascii="Calibri" w:hAnsi="Calibri" w:cs="Calibri"/>
          <w:b w:val="1"/>
          <w:sz w:val="22"/>
          <w:szCs w:val="22"/>
        </w:rPr>
      </w:pPr>
    </w:p>
    <w:p>
      <w:pPr>
        <w:spacing w:lineRule="exact" w:line="260" w:beforeAutospacing="0" w:afterAutospacing="0"/>
        <w:rPr>
          <w:rFonts w:ascii="Calibri" w:hAnsi="Calibri" w:cs="Calibri"/>
          <w:b w:val="1"/>
          <w:sz w:val="22"/>
          <w:szCs w:val="22"/>
        </w:rPr>
      </w:pPr>
      <w:r>
        <w:rPr>
          <w:rFonts w:ascii="Calibri" w:hAnsi="Calibri" w:cs="Calibri"/>
          <w:b w:val="1"/>
          <w:sz w:val="22"/>
          <w:szCs w:val="22"/>
        </w:rPr>
        <w:t xml:space="preserve">Dr Jane Lindsay </w:t>
      </w:r>
    </w:p>
    <w:p>
      <w:pPr>
        <w:spacing w:lineRule="exact" w:line="260" w:beforeAutospacing="0" w:afterAutospacing="0"/>
        <w:rPr>
          <w:rFonts w:ascii="Calibri" w:hAnsi="Calibri" w:cs="Calibri"/>
          <w:b w:val="1"/>
          <w:sz w:val="22"/>
          <w:szCs w:val="22"/>
        </w:rPr>
      </w:pPr>
      <w:r>
        <w:rPr>
          <w:rFonts w:ascii="Calibri" w:hAnsi="Calibri" w:cs="Calibri"/>
          <w:b w:val="1"/>
          <w:sz w:val="22"/>
          <w:szCs w:val="22"/>
        </w:rPr>
        <w:t>GP</w:t>
      </w:r>
    </w:p>
    <w:p>
      <w:pPr>
        <w:spacing w:lineRule="exact" w:line="260" w:beforeAutospacing="0" w:afterAutospacing="0"/>
        <w:rPr>
          <w:rFonts w:ascii="Calibri" w:hAnsi="Calibri" w:cs="Calibri"/>
          <w:b w:val="1"/>
          <w:sz w:val="22"/>
          <w:szCs w:val="22"/>
        </w:rPr>
      </w:pPr>
      <w:hyperlink xmlns:r="http://schemas.openxmlformats.org/officeDocument/2006/relationships" r:id="R2">
        <w:r>
          <w:rPr>
            <w:rStyle w:val="C2"/>
            <w:rFonts w:ascii="Calibri" w:hAnsi="Calibri" w:cs="Calibri"/>
            <w:sz w:val="22"/>
            <w:szCs w:val="22"/>
          </w:rPr>
          <w:t>privategp@kims.org.uk</w:t>
        </w:r>
      </w:hyperlink>
    </w:p>
    <w:p>
      <w:pPr>
        <w:spacing w:lineRule="exact" w:line="260" w:beforeAutospacing="0" w:afterAutospacing="0"/>
        <w:rPr>
          <w:rFonts w:ascii="Calibri" w:hAnsi="Calibri" w:cs="Calibri"/>
          <w:sz w:val="22"/>
          <w:szCs w:val="22"/>
        </w:rPr>
      </w:pPr>
    </w:p>
    <w:p>
      <w:pPr>
        <w:spacing w:lineRule="exact" w:line="260" w:beforeAutospacing="0" w:afterAutospacing="0"/>
        <w:rPr>
          <w:rFonts w:ascii="Calibri" w:hAnsi="Calibri" w:cs="Calibri"/>
          <w:sz w:val="22"/>
          <w:szCs w:val="22"/>
        </w:rPr>
      </w:pPr>
    </w:p>
    <w:p>
      <w:pPr>
        <w:spacing w:lineRule="exact" w:line="260" w:beforeAutospacing="0" w:afterAutospacing="0"/>
        <w:rPr>
          <w:rFonts w:ascii="Calibri" w:hAnsi="Calibri" w:cs="Calibri"/>
          <w:sz w:val="22"/>
          <w:szCs w:val="22"/>
        </w:rPr>
      </w:pPr>
      <w:r>
        <w:rPr>
          <w:rFonts w:ascii="Calibri" w:hAnsi="Calibri" w:cs="Calibri"/>
          <w:sz w:val="22"/>
          <w:szCs w:val="22"/>
        </w:rPr>
        <w:t>c.c.</w:t>
        <w:tab/>
      </w:r>
    </w:p>
    <w:p>
      <w:pPr>
        <w:spacing w:lineRule="exact" w:line="260" w:beforeAutospacing="0" w:afterAutospacing="0"/>
        <w:rPr>
          <w:rFonts w:ascii="Calibri" w:hAnsi="Calibri" w:cs="Calibri"/>
          <w:b w:val="1"/>
          <w:sz w:val="22"/>
          <w:szCs w:val="22"/>
        </w:rPr>
      </w:pPr>
    </w:p>
    <w:p>
      <w:pPr>
        <w:spacing w:lineRule="exact" w:line="260" w:beforeAutospacing="0" w:afterAutospacing="0"/>
        <w:rPr>
          <w:rFonts w:ascii="Calibri" w:hAnsi="Calibri" w:cs="Calibri"/>
          <w:b w:val="1"/>
          <w:sz w:val="22"/>
          <w:szCs w:val="22"/>
        </w:rPr>
      </w:pPr>
      <w:r>
        <w:rPr>
          <w:rFonts w:ascii="Calibri" w:hAnsi="Calibri" w:cs="Calibri"/>
          <w:b w:val="1"/>
          <w:sz w:val="22"/>
          <w:szCs w:val="22"/>
        </w:rPr>
        <w:t>Private &amp; Confidential</w:t>
      </w:r>
    </w:p>
    <w:p>
      <w:pPr>
        <w:spacing w:lineRule="exact" w:line="260" w:beforeAutospacing="0" w:afterAutospacing="0"/>
        <w:rPr>
          <w:rFonts w:ascii="Calibri" w:hAnsi="Calibri" w:cs="Calibri"/>
          <w:bCs w:val="1"/>
          <w:sz w:val="22"/>
          <w:szCs w:val="22"/>
        </w:rPr>
      </w:pPr>
      <w:r>
        <w:rPr>
          <w:rFonts w:ascii="Calibri" w:hAnsi="Calibri" w:cs="Calibri"/>
          <w:bCs w:val="1"/>
          <w:sz w:val="22"/>
          <w:szCs w:val="22"/>
        </w:rPr>
        <w:t>Nicola McMamee</w:t>
      </w:r>
    </w:p>
    <w:p>
      <w:pPr>
        <w:spacing w:lineRule="exact" w:line="260" w:beforeAutospacing="0" w:afterAutospacing="0"/>
        <w:rPr>
          <w:rFonts w:ascii="Calibri" w:hAnsi="Calibri" w:cs="Calibri"/>
          <w:bCs w:val="1"/>
          <w:sz w:val="22"/>
          <w:szCs w:val="22"/>
        </w:rPr>
      </w:pPr>
      <w:r>
        <w:rPr>
          <w:rFonts w:ascii="Calibri" w:hAnsi="Calibri" w:cs="Calibri"/>
          <w:bCs w:val="1"/>
          <w:sz w:val="22"/>
          <w:szCs w:val="22"/>
        </w:rPr>
        <w:t>7 Providence Avenue</w:t>
      </w:r>
    </w:p>
    <w:p>
      <w:pPr>
        <w:spacing w:lineRule="exact" w:line="260" w:beforeAutospacing="0" w:afterAutospacing="0"/>
        <w:rPr>
          <w:rFonts w:ascii="Calibri" w:hAnsi="Calibri" w:cs="Calibri"/>
          <w:bCs w:val="1"/>
          <w:sz w:val="22"/>
          <w:szCs w:val="22"/>
        </w:rPr>
      </w:pPr>
      <w:r>
        <w:rPr>
          <w:rFonts w:ascii="Calibri" w:hAnsi="Calibri" w:cs="Calibri"/>
          <w:bCs w:val="1"/>
          <w:sz w:val="22"/>
          <w:szCs w:val="22"/>
        </w:rPr>
        <w:t>Rochester</w:t>
      </w:r>
    </w:p>
    <w:p>
      <w:pPr>
        <w:spacing w:lineRule="exact" w:line="260" w:beforeAutospacing="0" w:afterAutospacing="0"/>
        <w:rPr>
          <w:rFonts w:ascii="Calibri" w:hAnsi="Calibri" w:cs="Calibri"/>
          <w:bCs w:val="1"/>
          <w:sz w:val="22"/>
          <w:szCs w:val="22"/>
        </w:rPr>
      </w:pPr>
      <w:r>
        <w:rPr>
          <w:rFonts w:ascii="Calibri" w:hAnsi="Calibri" w:cs="Calibri"/>
          <w:bCs w:val="1"/>
          <w:sz w:val="22"/>
          <w:szCs w:val="22"/>
        </w:rPr>
        <w:t>Kent, ME1 1NF</w:t>
      </w:r>
    </w:p>
    <w:p>
      <w:pPr>
        <w:spacing w:lineRule="exact" w:line="260" w:beforeAutospacing="0" w:afterAutospacing="0"/>
        <w:rPr>
          <w:rFonts w:ascii="Calibri" w:hAnsi="Calibri" w:cs="Calibri"/>
          <w:b w:val="1"/>
          <w:sz w:val="22"/>
          <w:szCs w:val="22"/>
        </w:rPr>
      </w:pPr>
    </w:p>
    <w:p>
      <w:pPr>
        <w:spacing w:lineRule="exact" w:line="260" w:beforeAutospacing="0" w:afterAutospacing="0"/>
        <w:rPr>
          <w:rFonts w:ascii="Calibri" w:hAnsi="Calibri" w:cs="Calibri"/>
          <w:sz w:val="22"/>
          <w:szCs w:val="22"/>
        </w:rPr>
      </w:pPr>
      <w:r>
        <w:rPr>
          <w:rFonts w:ascii="Calibri" w:hAnsi="Calibri" w:cs="Calibri"/>
          <w:sz w:val="22"/>
          <w:szCs w:val="22"/>
        </w:rPr>
        <w:tab/>
      </w:r>
    </w:p>
    <w:p>
      <w:pPr>
        <w:spacing w:lineRule="exact" w:line="260" w:beforeAutospacing="0" w:afterAutospacing="0"/>
        <w:rPr>
          <w:rFonts w:ascii="Calibri" w:hAnsi="Calibri" w:cs="Calibri"/>
          <w:sz w:val="22"/>
          <w:szCs w:val="22"/>
        </w:rPr>
      </w:pPr>
    </w:p>
    <w:p>
      <w:pPr>
        <w:spacing w:lineRule="exact" w:line="260" w:beforeAutospacing="0" w:afterAutospacing="0"/>
        <w:rPr>
          <w:rFonts w:ascii="Calibri" w:hAnsi="Calibri" w:cs="Calibri"/>
          <w:sz w:val="22"/>
          <w:szCs w:val="22"/>
        </w:rPr>
      </w:pPr>
    </w:p>
    <w:p>
      <w:pPr>
        <w:spacing w:lineRule="exact" w:line="260" w:beforeAutospacing="0" w:afterAutospacing="0"/>
        <w:rPr>
          <w:rFonts w:ascii="Calibri" w:hAnsi="Calibri" w:cs="Calibri"/>
          <w:sz w:val="22"/>
          <w:szCs w:val="22"/>
        </w:rPr>
      </w:pPr>
    </w:p>
    <w:p>
      <w:pPr>
        <w:spacing w:lineRule="exact" w:line="260" w:beforeAutospacing="0" w:afterAutospacing="0"/>
        <w:rPr>
          <w:rFonts w:ascii="Calibri" w:hAnsi="Calibri" w:cs="Calibri"/>
          <w:sz w:val="22"/>
          <w:szCs w:val="22"/>
        </w:rPr>
      </w:pPr>
    </w:p>
    <w:sectPr>
      <w:headerReference xmlns:r="http://schemas.openxmlformats.org/officeDocument/2006/relationships" w:type="first" r:id="RelHdr1"/>
      <w:headerReference xmlns:r="http://schemas.openxmlformats.org/officeDocument/2006/relationships" w:type="default" r:id="RelHdr2"/>
      <w:footerReference xmlns:r="http://schemas.openxmlformats.org/officeDocument/2006/relationships" w:type="first" r:id="RelFtr1"/>
      <w:footnotePr/>
      <w:endnotePr/>
      <w:type w:val="nextPage"/>
      <w:pgSz w:w="11900" w:h="16840" w:code="0"/>
      <w:pgMar w:left="1134" w:right="1134" w:top="1077" w:bottom="1134" w:header="680" w:footer="0" w:gutter="0"/>
      <w:titlePg w:val="1"/>
    </w:sectPr>
  </w:body>
</w:document>
</file>

<file path=word/endnotes.xml><?xml version="1.0" encoding="utf-8"?>
<w:end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endnote w:type="separator" w:id="-1">
    <w:p>
      <w:r>
        <w:separator/>
      </w:r>
    </w:p>
  </w:endnote>
  <w:endnote w:type="continuationSeparator" w:id="0">
    <w:p>
      <w:r>
        <w:continuationSeparator/>
      </w:r>
    </w:p>
  </w:endnote>
</w:endnotes>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rPr>
        <w:b w:val="1"/>
        <w:i w:val="1"/>
        <w:bCs w:val="1"/>
        <w:iCs w:val="1"/>
        <w:sz w:val="18"/>
        <w:szCs w:val="18"/>
      </w:rPr>
    </w:pPr>
  </w:p>
  <w:p>
    <w:pPr>
      <w:rPr>
        <w:b w:val="1"/>
        <w:i w:val="1"/>
        <w:bCs w:val="1"/>
        <w:iCs w:val="1"/>
        <w:sz w:val="18"/>
        <w:szCs w:val="18"/>
      </w:rPr>
    </w:pPr>
  </w:p>
  <w:p>
    <w:pPr>
      <w:rPr>
        <w:rFonts w:eastAsiaTheme="minorHAnsi"/>
        <w:b w:val="1"/>
        <w:i w:val="1"/>
        <w:bCs w:val="1"/>
        <w:iCs w:val="1"/>
        <w:sz w:val="16"/>
        <w:szCs w:val="16"/>
      </w:rPr>
    </w:pPr>
    <w:r>
      <w:rPr>
        <w:b w:val="1"/>
        <w:i w:val="1"/>
        <w:bCs w:val="1"/>
        <w:iCs w:val="1"/>
        <w:sz w:val="16"/>
        <w:szCs w:val="16"/>
      </w:rPr>
      <w:t>Note to patient:</w:t>
    </w:r>
  </w:p>
  <w:p>
    <w:pPr>
      <w:rPr>
        <w:i w:val="1"/>
        <w:iCs w:val="1"/>
        <w:sz w:val="16"/>
        <w:szCs w:val="16"/>
      </w:rPr>
    </w:pPr>
  </w:p>
  <w:p>
    <w:pPr>
      <w:rPr>
        <w:i w:val="1"/>
        <w:iCs w:val="1"/>
        <w:sz w:val="16"/>
        <w:szCs w:val="16"/>
      </w:rPr>
    </w:pPr>
    <w:r>
      <w:rPr>
        <w:i w:val="1"/>
        <w:iCs w:val="1"/>
        <w:sz w:val="16"/>
        <w:szCs w:val="16"/>
      </w:rPr>
      <w:t xml:space="preserve">Please note that any results received will not be actioned by the GP until they are next in clinic at KIMS Hospital/Sevenoaks Medical Centre.  This could be approximately one week after your tests are taken. </w:t>
    </w:r>
  </w:p>
  <w:p>
    <w:pPr>
      <w:rPr>
        <w:i w:val="1"/>
        <w:iCs w:val="1"/>
        <w:sz w:val="16"/>
        <w:szCs w:val="16"/>
      </w:rPr>
    </w:pPr>
    <w:r>
      <w:rPr>
        <w:i w:val="1"/>
        <w:iCs w:val="1"/>
        <w:sz w:val="16"/>
        <w:szCs w:val="16"/>
      </w:rPr>
      <w:t xml:space="preserve">However, any urgent results will be actioned sooner.  Please let the Secretary know by email on </w:t>
    </w:r>
    <w:hyperlink xmlns:r="http://schemas.openxmlformats.org/officeDocument/2006/relationships" r:id="R5">
      <w:r>
        <w:rPr>
          <w:rStyle w:val="C2"/>
          <w:i w:val="1"/>
          <w:iCs w:val="1"/>
          <w:sz w:val="16"/>
          <w:szCs w:val="16"/>
        </w:rPr>
        <w:t>privategp@kims.org.uk</w:t>
      </w:r>
    </w:hyperlink>
    <w:r>
      <w:rPr>
        <w:i w:val="1"/>
        <w:iCs w:val="1"/>
        <w:sz w:val="16"/>
        <w:szCs w:val="16"/>
      </w:rPr>
      <w:t xml:space="preserve"> when you have had your tests, especially if there has been a delay, so the GP knows to expect them.</w:t>
    </w:r>
  </w:p>
  <w:p>
    <w:pPr>
      <w:pStyle w:val="P3"/>
    </w:pPr>
  </w:p>
  <w:p>
    <w:pPr>
      <w:widowControl w:val="0"/>
      <w:spacing w:lineRule="auto" w:line="288" w:before="57" w:beforeAutospacing="0" w:afterAutospacing="0"/>
      <w:rPr>
        <w:rFonts w:ascii="Arial" w:hAnsi="Arial" w:cs="Arial"/>
        <w:color w:val="757679"/>
        <w:sz w:val="13"/>
        <w:szCs w:val="13"/>
        <w:spacing w:val="-3"/>
      </w:rPr>
    </w:pP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footnote w:type="separator" w:id="-1">
    <w:p>
      <w:r>
        <w:separator/>
      </w:r>
    </w:p>
  </w:footnote>
  <w:footnote w:type="continuationSeparator" w:id="0">
    <w:p>
      <w:r>
        <w:continuationSeparator/>
      </w:r>
    </w:p>
  </w:footnote>
</w:footnotes>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
    </w:pPr>
    <w:r>
      <w:rPr>
        <w:noProof w:val="1"/>
        <w:lang w:eastAsia="en-GB"/>
      </w:rPr>
      <mc:AlternateContent>
        <mc:Choice Requires="wps">
          <w:drawing>
            <wp:anchor xmlns:wp="http://schemas.openxmlformats.org/drawingml/2006/wordprocessingDrawing" distT="0" distB="0" distL="114300" distR="114300" simplePos="0" relativeHeight="10" behindDoc="0" locked="0" layoutInCell="1" allowOverlap="1">
              <wp:simplePos x="0" y="0"/>
              <wp:positionH relativeFrom="column">
                <wp:posOffset>4941570</wp:posOffset>
              </wp:positionH>
              <wp:positionV relativeFrom="paragraph">
                <wp:posOffset>982345</wp:posOffset>
              </wp:positionV>
              <wp:extent cx="1493520" cy="1757680"/>
              <wp:effectExtent l="0" t="0" r="0" b="0"/>
              <wp:wrapNone/>
              <wp:docPr id="8" name="Text Box 8"/>
              <wp:cNvGraphicFramePr/>
              <a:graphic xmlns:a="http://schemas.openxmlformats.org/drawingml/2006/main">
                <a:graphicData uri="http://schemas.microsoft.com/office/word/2010/wordprocessingShape">
                  <wps:wsp>
                    <wps:cNvSpPr txBox="1"/>
                    <wps:spPr>
                      <a:xfrm>
                        <a:off x="0" y="0"/>
                        <a:ext cx="1493520" cy="1757680"/>
                      </a:xfrm>
                      <a:prstGeom prst="rect"/>
                      <a:noFill/>
                      <a:ln>
                        <a:noFill/>
                      </a:ln>
                      <a:effectLst/>
                    </wps:spPr>
                    <wps:style>
                      <a:lnRef idx="0">
                        <a:schemeClr val="accent1"/>
                      </a:lnRef>
                      <a:fillRef idx="0">
                        <a:schemeClr val="accent1"/>
                      </a:fillRef>
                      <a:effectRef idx="0">
                        <a:schemeClr val="accent1"/>
                      </a:effectRef>
                      <a:fontRef idx="minor">
                        <a:schemeClr val="dk1"/>
                      </a:fontRef>
                    </wps:style>
                    <wps:txbx>
                      <w:txbxContent>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Newnham Court Way</w:t>
                          </w: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Weavering</w:t>
                          </w: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Maidstone</w:t>
                          </w: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Kent</w:t>
                          </w: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ME14 5FT</w:t>
                          </w:r>
                        </w:p>
                        <w:p>
                          <w:pPr>
                            <w:rPr>
                              <w:rFonts w:ascii="Calibri Light" w:hAnsi="Calibri Light"/>
                              <w:color w:val="808080" w:themeColor="background1" w:themeShade="80"/>
                              <w:sz w:val="19"/>
                              <w:szCs w:val="19"/>
                            </w:rPr>
                          </w:pP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T. +44 (0)1622 237 500</w:t>
                          </w: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 xml:space="preserve">E. </w:t>
                          </w:r>
                          <w:hyperlink xmlns:r="http://schemas.openxmlformats.org/officeDocument/2006/relationships" r:id="R3">
                            <w:r>
                              <w:rPr>
                                <w:rStyle w:val="C2"/>
                                <w:rFonts w:ascii="Calibri Light" w:hAnsi="Calibri Light"/>
                                <w:color w:val="808080" w:themeColor="background1" w:themeShade="80"/>
                                <w:sz w:val="19"/>
                                <w:szCs w:val="19"/>
                              </w:rPr>
                              <w:t>enquiries@kims.org.uk</w:t>
                            </w:r>
                          </w:hyperlink>
                        </w:p>
                        <w:p>
                          <w:pPr>
                            <w:rPr>
                              <w:rFonts w:ascii="Calibri Light" w:hAnsi="Calibri Light"/>
                              <w:sz w:val="18"/>
                              <w:szCs w:val="18"/>
                            </w:rPr>
                          </w:pPr>
                        </w:p>
                        <w:p>
                          <w:pPr>
                            <w:rPr>
                              <w:rFonts w:ascii="Calibri Light" w:hAnsi="Calibri Light"/>
                              <w:color w:val="000090"/>
                              <w:sz w:val="22"/>
                              <w:szCs w:val="22"/>
                            </w:rPr>
                          </w:pPr>
                          <w:r>
                            <w:rPr>
                              <w:rFonts w:ascii="Calibri Light" w:hAnsi="Calibri Light"/>
                              <w:color w:val="000090"/>
                              <w:sz w:val="22"/>
                              <w:szCs w:val="22"/>
                            </w:rPr>
                            <w:t>www.kims.org.uk</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xmlns:o="urn:schemas-microsoft-com:office:office" id="_x0000_t202" coordsize="21600,21600" o:spt="202" path="m,l,21600r21600,l21600,xe">
              <v:stroke joinstyle="miter"/>
              <v:path gradientshapeok="t" o:connecttype="rect"/>
            </v:shapetype>
            <v:shape xmlns:o="urn:schemas-microsoft-com:office:office" type="#_x0000_t202" id="Text Box 8" o:spid="_x0000_s1026" style="position:absolute;width:117.6pt;height:138.4pt;z-index:10;mso-wrap-distance-left:9pt;mso-wrap-distance-top:0pt;mso-wrap-distance-right:9pt;mso-wrap-distance-bottom:0pt;margin-left:389.1pt;margin-top:77.35pt;mso-position-horizontal:absolute;mso-position-horizontal-relative:text;mso-position-vertical:absolute;mso-position-vertical-relative:text" o:allowincell="t" filled="f" stroked="f">
              <v:textbox inset="3mm,1mm,3mm,1mm">
                <w:txbxContent>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Newnham Court Way</w:t>
                    </w: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Weavering</w:t>
                    </w: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Maidstone</w:t>
                    </w: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Kent</w:t>
                    </w: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ME14 5FT</w:t>
                    </w:r>
                  </w:p>
                  <w:p>
                    <w:pPr>
                      <w:rPr>
                        <w:rFonts w:ascii="Calibri Light" w:hAnsi="Calibri Light"/>
                        <w:color w:val="808080" w:themeColor="background1" w:themeShade="80"/>
                        <w:sz w:val="19"/>
                        <w:szCs w:val="19"/>
                      </w:rPr>
                    </w:pP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T. +44 (0)1622 237 500</w:t>
                    </w:r>
                  </w:p>
                  <w:p>
                    <w:pPr>
                      <w:rPr>
                        <w:rFonts w:ascii="Calibri Light" w:hAnsi="Calibri Light"/>
                        <w:color w:val="808080" w:themeColor="background1" w:themeShade="80"/>
                        <w:sz w:val="19"/>
                        <w:szCs w:val="19"/>
                      </w:rPr>
                    </w:pPr>
                    <w:r>
                      <w:rPr>
                        <w:rFonts w:ascii="Calibri Light" w:hAnsi="Calibri Light"/>
                        <w:color w:val="808080" w:themeColor="background1" w:themeShade="80"/>
                        <w:sz w:val="19"/>
                        <w:szCs w:val="19"/>
                      </w:rPr>
                      <w:t xml:space="preserve">E. </w:t>
                    </w:r>
                    <w:hyperlink xmlns:r="http://schemas.openxmlformats.org/officeDocument/2006/relationships" r:id="R4">
                      <w:r>
                        <w:rPr>
                          <w:rStyle w:val="C2"/>
                          <w:rFonts w:ascii="Calibri Light" w:hAnsi="Calibri Light"/>
                          <w:color w:val="808080" w:themeColor="background1" w:themeShade="80"/>
                          <w:sz w:val="19"/>
                          <w:szCs w:val="19"/>
                        </w:rPr>
                        <w:t>enquiries@kims.org.uk</w:t>
                      </w:r>
                    </w:hyperlink>
                  </w:p>
                  <w:p>
                    <w:pPr>
                      <w:rPr>
                        <w:rFonts w:ascii="Calibri Light" w:hAnsi="Calibri Light"/>
                        <w:sz w:val="18"/>
                        <w:szCs w:val="18"/>
                      </w:rPr>
                    </w:pPr>
                  </w:p>
                  <w:p>
                    <w:pPr>
                      <w:rPr>
                        <w:rFonts w:ascii="Calibri Light" w:hAnsi="Calibri Light"/>
                        <w:color w:val="000090"/>
                        <w:sz w:val="22"/>
                        <w:szCs w:val="22"/>
                      </w:rPr>
                    </w:pPr>
                    <w:r>
                      <w:rPr>
                        <w:rFonts w:ascii="Calibri Light" w:hAnsi="Calibri Light"/>
                        <w:color w:val="000090"/>
                        <w:sz w:val="22"/>
                        <w:szCs w:val="22"/>
                      </w:rPr>
                      <w:t>www.kims.org.uk</w:t>
                    </w:r>
                  </w:p>
                </w:txbxContent>
              </v:textbox>
            </v:shape>
          </w:pict>
        </mc:Fallback>
      </mc:AlternateContent>
    </w:r>
    <w:r>
      <w:rPr>
        <w:noProof w:val="1"/>
        <w:lang w:eastAsia="en-GB"/>
      </w:rPr>
      <w:drawing>
        <wp:anchor xmlns:wp="http://schemas.openxmlformats.org/drawingml/2006/wordprocessingDrawing" distT="0" distB="0" distL="114300" distR="114300" simplePos="0" relativeHeight="11" behindDoc="0" locked="0" layoutInCell="1" allowOverlap="1">
          <wp:simplePos x="0" y="0"/>
          <wp:positionH relativeFrom="column">
            <wp:posOffset>4505960</wp:posOffset>
          </wp:positionH>
          <wp:positionV relativeFrom="paragraph">
            <wp:posOffset>-198755</wp:posOffset>
          </wp:positionV>
          <wp:extent cx="1920240" cy="1059180"/>
          <wp:effectExtent l="0" t="0" r="3810" b="7620"/>
          <wp:wrapNone/>
          <wp:docPr id="3" name="Picture 3" descr="New KIMS Hospital Logo January 2015"/>
          <wp:cNvGraphicFramePr/>
          <a:graphic xmlns:a="http://schemas.openxmlformats.org/drawingml/2006/main">
            <a:graphicData uri="http://schemas.openxmlformats.org/drawingml/2006/picture">
              <pic:pic xmlns:pic="http://schemas.openxmlformats.org/drawingml/2006/picture">
                <pic:nvPicPr>
                  <pic:cNvPr id="6" name="Picture 6" descr="New KIMS Hospital Logo January 2015"/>
                  <pic:cNvPicPr/>
                </pic:nvPicPr>
                <pic:blipFill dpi="0">
                  <a:blip xmlns:r="http://schemas.openxmlformats.org/officeDocument/2006/relationships" r:embed="Relimage1"/>
                  <a:srcRect/>
                  <a:stretch>
                    <a:fillRect/>
                  </a:stretch>
                </pic:blipFill>
                <pic:spPr bwMode="auto">
                  <a:xfrm>
                    <a:off x="0" y="0"/>
                    <a:ext cx="1920240" cy="1059180"/>
                  </a:xfrm>
                  <a:prstGeom prst="rect"/>
                  <a:noFill/>
                  <a:ln>
                    <a:noFill/>
                  </a:ln>
                  <a:effectLst/>
                </pic:spPr>
              </pic:pic>
            </a:graphicData>
          </a:graphic>
        </wp:anchor>
      </w:drawing>
    </w:r>
  </w:p>
</w:hdr>
</file>

<file path=word/header2.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p>
    <w:pPr>
      <w:pStyle w:val="P2"/>
      <w:spacing w:before="240" w:beforeAutospacing="0" w:afterAutospacing="0"/>
    </w:pPr>
  </w:p>
</w:hdr>
</file>

<file path=word/numbering.xml><?xml version="1.0" encoding="utf-8"?>
<w:numbering xmlns:w="http://schemas.openxmlformats.org/wordprocessingml/2006/main">
  <w:abstractNum w:abstractNumId="0">
    <w:nsid w:val="593D3762"/>
    <w:multiLevelType w:val="hybridMultilevel"/>
    <w:lvl w:ilvl="0" w:tplc="16B2E834">
      <w:start w:val="15"/>
      <w:numFmt w:val="bullet"/>
      <w:suff w:val="tab"/>
      <w:lvlText w:val="-"/>
      <w:lvlJc w:val="left"/>
      <w:pPr>
        <w:ind w:hanging="360" w:left="720"/>
      </w:pPr>
      <w:rPr>
        <w:rFonts w:ascii="Arial" w:hAnsi="Arial" w:cs="Arial" w:eastAsiaTheme="minorEastAsia" w:hint="default"/>
      </w:rPr>
    </w:lvl>
    <w:lvl w:ilvl="1" w:tplc="08090003">
      <w:start w:val="1"/>
      <w:numFmt w:val="bullet"/>
      <w:suff w:val="tab"/>
      <w:lvlText w:val="o"/>
      <w:lvlJc w:val="left"/>
      <w:pPr>
        <w:ind w:hanging="360" w:left="1440"/>
      </w:pPr>
      <w:rPr>
        <w:rFonts w:ascii="Courier New" w:hAnsi="Courier New" w:cs="Courier New" w:hint="default"/>
      </w:rPr>
    </w:lvl>
    <w:lvl w:ilvl="2" w:tplc="08090005">
      <w:start w:val="1"/>
      <w:numFmt w:val="bullet"/>
      <w:suff w:val="tab"/>
      <w:lvlText w:val=""/>
      <w:lvlJc w:val="left"/>
      <w:pPr>
        <w:ind w:hanging="360" w:left="2160"/>
      </w:pPr>
      <w:rPr>
        <w:rFonts w:ascii="Wingdings" w:hAnsi="Wingdings" w:hint="default"/>
      </w:rPr>
    </w:lvl>
    <w:lvl w:ilvl="3" w:tplc="08090001">
      <w:start w:val="1"/>
      <w:numFmt w:val="bullet"/>
      <w:suff w:val="tab"/>
      <w:lvlText w:val=""/>
      <w:lvlJc w:val="left"/>
      <w:pPr>
        <w:ind w:hanging="360" w:left="2880"/>
      </w:pPr>
      <w:rPr>
        <w:rFonts w:ascii="Symbol" w:hAnsi="Symbol" w:hint="default"/>
      </w:rPr>
    </w:lvl>
    <w:lvl w:ilvl="4" w:tplc="08090003">
      <w:start w:val="1"/>
      <w:numFmt w:val="bullet"/>
      <w:suff w:val="tab"/>
      <w:lvlText w:val="o"/>
      <w:lvlJc w:val="left"/>
      <w:pPr>
        <w:ind w:hanging="360" w:left="3600"/>
      </w:pPr>
      <w:rPr>
        <w:rFonts w:ascii="Courier New" w:hAnsi="Courier New" w:cs="Courier New" w:hint="default"/>
      </w:rPr>
    </w:lvl>
    <w:lvl w:ilvl="5" w:tplc="08090005">
      <w:start w:val="1"/>
      <w:numFmt w:val="bullet"/>
      <w:suff w:val="tab"/>
      <w:lvlText w:val=""/>
      <w:lvlJc w:val="left"/>
      <w:pPr>
        <w:ind w:hanging="360" w:left="4320"/>
      </w:pPr>
      <w:rPr>
        <w:rFonts w:ascii="Wingdings" w:hAnsi="Wingdings" w:hint="default"/>
      </w:rPr>
    </w:lvl>
    <w:lvl w:ilvl="6" w:tplc="08090001">
      <w:start w:val="1"/>
      <w:numFmt w:val="bullet"/>
      <w:suff w:val="tab"/>
      <w:lvlText w:val=""/>
      <w:lvlJc w:val="left"/>
      <w:pPr>
        <w:ind w:hanging="360" w:left="5040"/>
      </w:pPr>
      <w:rPr>
        <w:rFonts w:ascii="Symbol" w:hAnsi="Symbol" w:hint="default"/>
      </w:rPr>
    </w:lvl>
    <w:lvl w:ilvl="7" w:tplc="08090003">
      <w:start w:val="1"/>
      <w:numFmt w:val="bullet"/>
      <w:suff w:val="tab"/>
      <w:lvlText w:val="o"/>
      <w:lvlJc w:val="left"/>
      <w:pPr>
        <w:ind w:hanging="360" w:left="5760"/>
      </w:pPr>
      <w:rPr>
        <w:rFonts w:ascii="Courier New" w:hAnsi="Courier New" w:cs="Courier New" w:hint="default"/>
      </w:rPr>
    </w:lvl>
    <w:lvl w:ilvl="8" w:tplc="08090005">
      <w:start w:val="1"/>
      <w:numFmt w:val="bullet"/>
      <w:suff w:val="tab"/>
      <w:lvlText w:val=""/>
      <w:lvlJc w:val="left"/>
      <w:pPr>
        <w:ind w:hanging="360" w:left="6480"/>
      </w:pPr>
      <w:rPr>
        <w:rFonts w:ascii="Wingdings" w:hAnsi="Wingdings" w:hint="default"/>
      </w:rPr>
    </w:lvl>
  </w:abstractNum>
  <w:num w:numId="1">
    <w:abstractNumId w:val="0"/>
  </w:num>
</w:numbering>
</file>

<file path=word/settings.xml><?xml version="1.0" encoding="utf-8"?>
<w:setting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footnotePr>
    <w:footnote w:id="-1"/>
    <w:footnote w:id="0"/>
  </w:footnotePr>
  <w:endnotePr>
    <w:endnote w:id="-1"/>
    <w:endnote w:id="0"/>
  </w:endnotePr>
</w:settings>
</file>

<file path=word/styles.xml><?xml version="1.0" encoding="utf-8"?>
<w:styles xmlns:w="http://schemas.openxmlformats.org/wordprocessingml/2006/main">
  <w:docDefaults>
    <w:rPrDefault>
      <w:rPr>
        <w:rFonts w:asciiTheme="minorHAnsi" w:hAnsiTheme="minorHAnsi" w:cstheme="minorBidi" w:eastAsiaTheme="minorHAnsi"/>
        <w:sz w:val="22"/>
        <w:szCs w:val="22"/>
        <w:lang w:val="en-GB" w:bidi="ar-SA" w:eastAsia="en-US"/>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spacing w:lineRule="auto" w:line="240" w:after="0" w:beforeAutospacing="0" w:afterAutospacing="0"/>
    </w:pPr>
    <w:rPr>
      <w:rFonts w:eastAsiaTheme="minorEastAsia"/>
      <w:sz w:val="24"/>
      <w:szCs w:val="24"/>
    </w:rPr>
  </w:style>
  <w:style w:type="paragraph" w:styleId="P1">
    <w:name w:val="[Basic Paragraph]"/>
    <w:basedOn w:val="P0"/>
    <w:pPr>
      <w:widowControl w:val="0"/>
      <w:spacing w:lineRule="auto" w:line="288" w:beforeAutospacing="0" w:afterAutospacing="0"/>
    </w:pPr>
    <w:rPr>
      <w:rFonts w:ascii="MinionPro-Regular" w:hAnsi="MinionPro-Regular" w:cs="MinionPro-Regular"/>
      <w:color w:val="000000"/>
    </w:rPr>
  </w:style>
  <w:style w:type="paragraph" w:styleId="P2">
    <w:name w:val="Header"/>
    <w:basedOn w:val="P0"/>
    <w:link w:val="C3"/>
    <w:pPr>
      <w:tabs>
        <w:tab w:val="center" w:pos="4320" w:leader="none"/>
        <w:tab w:val="right" w:pos="8640" w:leader="none"/>
      </w:tabs>
    </w:pPr>
    <w:rPr/>
  </w:style>
  <w:style w:type="paragraph" w:styleId="P3">
    <w:name w:val="Footer"/>
    <w:basedOn w:val="P0"/>
    <w:link w:val="C4"/>
    <w:pPr>
      <w:tabs>
        <w:tab w:val="center" w:pos="4513" w:leader="none"/>
        <w:tab w:val="right" w:pos="9026" w:leader="none"/>
      </w:tabs>
    </w:pPr>
    <w:rPr/>
  </w:style>
  <w:style w:type="paragraph" w:styleId="P4">
    <w:name w:val="List Paragraph"/>
    <w:basedOn w:val="P0"/>
    <w:qFormat/>
    <w:pPr>
      <w:ind w:left="720"/>
      <w:contextualSpacing w:val="1"/>
    </w:pPr>
    <w:rPr/>
  </w:style>
  <w:style w:type="paragraph" w:styleId="P5">
    <w:name w:val="Balloon Text"/>
    <w:basedOn w:val="P0"/>
    <w:link w:val="C5"/>
    <w:semiHidden/>
    <w:pPr/>
    <w:rPr>
      <w:rFonts w:ascii="Segoe UI" w:hAnsi="Segoe UI" w:cs="Segoe UI"/>
      <w:sz w:val="18"/>
      <w:szCs w:val="18"/>
    </w:rPr>
  </w:style>
  <w:style w:type="paragraph" w:styleId="P6">
    <w:name w:val="No Spacing"/>
    <w:qFormat/>
    <w:pPr>
      <w:spacing w:lineRule="auto" w:line="240" w:after="0" w:beforeAutospacing="0" w:afterAutospacing="0"/>
    </w:pPr>
    <w:rPr>
      <w:rFonts w:eastAsiaTheme="minorEastAsia"/>
      <w:sz w:val="24"/>
      <w:szCs w:val="24"/>
    </w:rPr>
  </w:style>
  <w:style w:type="paragraph" w:styleId="P7">
    <w:name w:val="Default"/>
    <w:pPr>
      <w:spacing w:lineRule="auto" w:line="240" w:after="0" w:beforeAutospacing="0" w:afterAutospacing="0"/>
    </w:pPr>
    <w:rPr>
      <w:rFonts w:ascii="Calibri" w:hAnsi="Calibri" w:cs="Calibri"/>
      <w:color w:val="000000"/>
      <w:sz w:val="24"/>
      <w:szCs w:val="24"/>
    </w:rPr>
  </w:style>
  <w:style w:type="paragraph" w:styleId="P8">
    <w:name w:val="Footnote Text"/>
    <w:link w:val="C8"/>
    <w:semiHidden/>
    <w:pPr>
      <w:spacing w:lineRule="auto" w:line="240" w:after="0"/>
    </w:pPr>
    <w:rPr>
      <w:sz w:val="20"/>
      <w:szCs w:val="20"/>
    </w:rPr>
  </w:style>
  <w:style w:type="paragraph" w:styleId="P9">
    <w:name w:val="Endnote Text"/>
    <w:link w:val="C10"/>
    <w:semiHidden/>
    <w:pPr>
      <w:spacing w:lineRule="auto" w:line="240" w:after="0"/>
    </w:pPr>
    <w:rPr>
      <w:sz w:val="20"/>
      <w:szCs w:val="20"/>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Header Char"/>
    <w:basedOn w:val="C0"/>
    <w:link w:val="P2"/>
    <w:rPr>
      <w:rFonts w:eastAsiaTheme="minorEastAsia"/>
      <w:sz w:val="24"/>
      <w:szCs w:val="24"/>
    </w:rPr>
  </w:style>
  <w:style w:type="character" w:styleId="C4">
    <w:name w:val="Footer Char"/>
    <w:basedOn w:val="C0"/>
    <w:link w:val="P3"/>
    <w:rPr>
      <w:rFonts w:eastAsiaTheme="minorEastAsia"/>
      <w:sz w:val="24"/>
      <w:szCs w:val="24"/>
    </w:rPr>
  </w:style>
  <w:style w:type="character" w:styleId="C5">
    <w:name w:val="Balloon Text Char"/>
    <w:basedOn w:val="C0"/>
    <w:link w:val="P5"/>
    <w:semiHidden/>
    <w:rPr>
      <w:rFonts w:ascii="Segoe UI" w:hAnsi="Segoe UI" w:cs="Segoe UI" w:eastAsiaTheme="minorEastAsia"/>
      <w:sz w:val="18"/>
      <w:szCs w:val="18"/>
    </w:rPr>
  </w:style>
  <w:style w:type="character" w:styleId="C6">
    <w:name w:val="Unresolved Mention1"/>
    <w:basedOn w:val="C0"/>
    <w:semiHidden/>
    <w:rPr>
      <w:color w:val="605E5C"/>
      <w:shd w:val="clear" w:color="auto" w:fill="E1DFDD"/>
    </w:rPr>
  </w:style>
  <w:style w:type="character" w:styleId="C7">
    <w:name w:val="Footnote Reference"/>
    <w:semiHidden/>
    <w:rPr>
      <w:vertAlign w:val="superscript"/>
    </w:rPr>
  </w:style>
  <w:style w:type="character" w:styleId="C8">
    <w:name w:val="Footnote Text Char"/>
    <w:link w:val="P8"/>
    <w:semiHidden/>
    <w:rPr>
      <w:sz w:val="20"/>
      <w:szCs w:val="20"/>
    </w:rPr>
  </w:style>
  <w:style w:type="character" w:styleId="C9">
    <w:name w:val="Endnote Reference"/>
    <w:semiHidden/>
    <w:rPr>
      <w:vertAlign w:val="superscript"/>
    </w:rPr>
  </w:style>
  <w:style w:type="character" w:styleId="C10">
    <w:name w:val="Endnote Text Char"/>
    <w:link w:val="P9"/>
    <w:semiHidden/>
    <w:rPr>
      <w:sz w:val="20"/>
      <w:szCs w:val="20"/>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rPr>
      <w:rFonts w:eastAsiaTheme="minorEastAsia"/>
      <w:sz w:val="24"/>
      <w:szCs w:val="24"/>
    </w:r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numbering" w:styleId="N0">
    <w:name w:val="No List"/>
  </w:style>
</w:styles>
</file>

<file path=word/_rels/document.xml.rels>&#65279;<?xml version="1.0" encoding="utf-8"?><Relationships xmlns="http://schemas.openxmlformats.org/package/2006/relationships"><Relationship Id="R2" Type="http://schemas.openxmlformats.org/officeDocument/2006/relationships/hyperlink" Target="mailto:privategp@kims.org.uk" TargetMode="External" /><Relationship Id="RelHdr1" Type="http://schemas.openxmlformats.org/officeDocument/2006/relationships/header" Target="header1.xml" /><Relationship Id="RelHdr2" Type="http://schemas.openxmlformats.org/officeDocument/2006/relationships/header" Target="header2.xml" /><Relationship Id="RelFtr1" Type="http://schemas.openxmlformats.org/officeDocument/2006/relationships/footer" Target="footer1.xml" /><Relationship Id="RelFnt1" Type="http://schemas.openxmlformats.org/officeDocument/2006/relationships/footnotes" Target="footnotes.xml" /><Relationship Id="RelEnt1" Type="http://schemas.openxmlformats.org/officeDocument/2006/relationships/endnotes" Target="end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_rels/endnotes.xml.rels>&#65279;<?xml version="1.0" encoding="utf-8"?><Relationships xmlns="http://schemas.openxmlformats.org/package/2006/relationships" />
</file>

<file path=word/_rels/footer1.xml.rels>&#65279;<?xml version="1.0" encoding="utf-8"?><Relationships xmlns="http://schemas.openxmlformats.org/package/2006/relationships"><Relationship Id="R5" Type="http://schemas.openxmlformats.org/officeDocument/2006/relationships/hyperlink" Target="mailto:privategp@kims.org.uk" TargetMode="External" /></Relationships>
</file>

<file path=word/_rels/footnotes.xml.rels>&#65279;<?xml version="1.0" encoding="utf-8"?><Relationships xmlns="http://schemas.openxmlformats.org/package/2006/relationships" />
</file>

<file path=word/_rels/header1.xml.rels>&#65279;<?xml version="1.0" encoding="utf-8"?><Relationships xmlns="http://schemas.openxmlformats.org/package/2006/relationships"><Relationship Id="Relimage1" Type="http://schemas.openxmlformats.org/officeDocument/2006/relationships/image" Target="/media/image1.jpg" /><Relationship Id="R3" Type="http://schemas.openxmlformats.org/officeDocument/2006/relationships/hyperlink" Target="mailto:enquiries@kims.org.uk" TargetMode="External" /><Relationship Id="R4" Type="http://schemas.openxmlformats.org/officeDocument/2006/relationships/hyperlink" Target="mailto:enquiries@kims.org.uk" TargetMode="External" /></Relationships>
</file>

<file path=word/_rels/header2.xml.rels>&#65279;<?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1926a7-d544-49a8-93e6-854087481eba}">
  <ds:schemaRefs>
    <ds:schemaRef ds:uri="http://schemas.microsoft.com/vsto/samples"/>
  </ds:schemaRefs>
</ds:datastoreItem>
</file>

<file path=docProps/app.xml><?xml version="1.0" encoding="utf-8"?>
<Properties xmlns="http://schemas.openxmlformats.org/officeDocument/2006/extended-properties">
  <Application>DevExpress Office File API/24.1.6.0</Application>
  <AppVersion>24.1</AppVersion>
  <Company>Kent Institute of Medicine &amp; Surgery (KIMS)</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Susan Harvey</dc:creator>
  <dcterms:created xsi:type="dcterms:W3CDTF">2026-02-05T14:31:39Z</dcterms:created>
  <cp:lastModifiedBy>Anna Makarova</cp:lastModifiedBy>
  <cp:lastPrinted>2018-06-21T09:35:00Z</cp:lastPrinted>
  <dcterms:modified xsi:type="dcterms:W3CDTF">2026-02-05T14:31:39Z</dcterms:modified>
  <cp:revision>2</cp:revision>
</cp:coreProperties>
</file>