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1FC2" w:rsidRDefault="00CD1FC2">
      <w:r>
        <w:t>You have 5 minutes to type the story you just read for memory. There is no word limit. Please write as much as you can remember.</w:t>
      </w:r>
    </w:p>
    <w:p w:rsidR="00CD1FC2" w:rsidRDefault="00CD1FC2"/>
    <w:p w:rsidR="00FC34CB" w:rsidRDefault="00FC34CB">
      <w:r>
        <w:t xml:space="preserve">I was shopping in my local supermarket a few weeks ago. I had collected about 2 weeks’ worth of groceries when I headed to the register to check out. I reached for my back right pocket to collect my money, only to realize it was not there. I knew my pocketbook was in the car and I had brought the money in carrying it in this back-right pocket. I did not know what to do. There were people waiting behind me in line as I approached the register. The cashier told me to ask the customer service desk to see if anyone had turned it in. “No one will have turned it in—it was cash,” I said dejectedly. </w:t>
      </w:r>
    </w:p>
    <w:p w:rsidR="00FC34CB" w:rsidRDefault="00FC34CB"/>
    <w:p w:rsidR="00F402EC" w:rsidRDefault="00FC34CB">
      <w:r>
        <w:t>I decided to go to the customer support desk, though, just in case. I thought sadly of the money sitting in my car, reserved for this month’s rent. “Has anyone found any money?” I asked the representative. “How much?” she answered. “Really?” I exclaimed excitedly, “$200 in 20-dollar bills.” She handed me the money and pointed out the 10-year-old girl who had turned my money in. I ran over and hugged and thanked her mother. “Don’t thank me,” she said, pointing to her daughter, “it was all her.” From that moment forward, I vowed to pass on this act of kind</w:t>
      </w:r>
    </w:p>
    <w:sectPr w:rsidR="00F402EC" w:rsidSect="00F402EC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CD1FC2"/>
    <w:rsid w:val="003C5867"/>
    <w:rsid w:val="004F17F7"/>
    <w:rsid w:val="00CD1FC2"/>
    <w:rsid w:val="00FC34CB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6C3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</Words>
  <Characters>108</Characters>
  <Application>Microsoft Macintosh Word</Application>
  <DocSecurity>0</DocSecurity>
  <Lines>1</Lines>
  <Paragraphs>1</Paragraphs>
  <ScaleCrop>false</ScaleCrop>
  <LinksUpToDate>false</LinksUpToDate>
  <CharactersWithSpaces>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cp:lastModifiedBy>lab</cp:lastModifiedBy>
  <cp:revision>3</cp:revision>
  <dcterms:created xsi:type="dcterms:W3CDTF">2017-05-01T16:33:00Z</dcterms:created>
  <dcterms:modified xsi:type="dcterms:W3CDTF">2017-05-01T16:39:00Z</dcterms:modified>
</cp:coreProperties>
</file>