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footer2.xml" ContentType="application/vnd.openxmlformats-officedocument.wordprocessingml.footer+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80" w:after="120"/>
        <w:jc w:val="center"/>
        <w:rPr/>
      </w:pPr>
      <w:r>
        <w:rPr>
          <w:rFonts w:eastAsia="Arial" w:cs="Arial"/>
          <w:b/>
          <w:bCs/>
          <w:color w:val="1F4E79"/>
          <w:sz w:val="72"/>
          <w:szCs w:val="72"/>
        </w:rPr>
        <w:t>TERRA INCOGNITA</w:t>
      </w:r>
    </w:p>
    <w:p>
      <w:pPr>
        <w:pStyle w:val="Normal"/>
        <w:spacing w:before="0" w:after="80"/>
        <w:jc w:val="center"/>
        <w:rPr/>
      </w:pPr>
      <w:r>
        <w:rPr>
          <w:rFonts w:eastAsia="Arial" w:cs="Arial"/>
          <w:i/>
          <w:iCs/>
          <w:color w:val="2E75B6"/>
          <w:sz w:val="40"/>
          <w:szCs w:val="40"/>
        </w:rPr>
        <w:t>Implementation Roadmap</w:t>
      </w:r>
    </w:p>
    <w:p>
      <w:pPr>
        <w:pStyle w:val="Normal"/>
        <w:pBdr>
          <w:bottom w:val="single" w:sz="8" w:space="4" w:color="1F4E79"/>
        </w:pBdr>
        <w:spacing w:before="0" w:after="480"/>
        <w:jc w:val="center"/>
        <w:rPr/>
      </w:pPr>
      <w:r>
        <w:rPr>
          <w:rFonts w:eastAsia="Arial" w:cs="Arial"/>
          <w:color w:val="888888"/>
          <w:sz w:val="22"/>
          <w:szCs w:val="22"/>
        </w:rPr>
        <w:t>Phased delivery plan with testable end states for each phase</w:t>
      </w:r>
    </w:p>
    <w:p>
      <w:pPr>
        <w:pStyle w:val="Normal"/>
        <w:spacing w:before="160" w:after="160"/>
        <w:rPr/>
      </w:pPr>
      <w:r>
        <w:rPr/>
      </w:r>
    </w:p>
    <w:p>
      <w:pPr>
        <w:pStyle w:val="Heading1"/>
        <w:pBdr>
          <w:bottom w:val="single" w:sz="6" w:space="1" w:color="2E75B6"/>
        </w:pBdr>
        <w:spacing w:before="480" w:after="200"/>
        <w:rPr/>
      </w:pPr>
      <w:r>
        <w:rPr>
          <w:rFonts w:eastAsia="Arial" w:cs="Arial" w:ascii="Arial" w:hAnsi="Arial"/>
          <w:b/>
          <w:bCs/>
          <w:color w:val="1F4E79"/>
          <w:sz w:val="36"/>
          <w:szCs w:val="36"/>
        </w:rPr>
        <w:t>How to Use This Document</w:t>
      </w:r>
    </w:p>
    <w:p>
      <w:pPr>
        <w:pStyle w:val="Normal"/>
        <w:spacing w:before="80" w:after="80"/>
        <w:jc w:val="both"/>
        <w:rPr/>
      </w:pPr>
      <w:r>
        <w:rPr>
          <w:rFonts w:eastAsia="Arial" w:cs="Arial"/>
          <w:sz w:val="22"/>
          <w:szCs w:val="22"/>
        </w:rPr>
        <w:t>Each phase has an Objective, a set of Tasks, and a Testable End State. The Testable End State is a set of specific, verifiable criteria that define phase completion. Claude Code should not advance to the next phase until every criterion in the current phase's end state is met. Each criterion is written as an assertion that can be evaluated without ambiguity.</w:t>
      </w:r>
    </w:p>
    <w:p>
      <w:pPr>
        <w:pStyle w:val="Normal"/>
        <w:spacing w:before="80" w:after="80"/>
        <w:rPr/>
      </w:pPr>
      <w:r>
        <w:rPr/>
      </w:r>
    </w:p>
    <w:p>
      <w:pPr>
        <w:pStyle w:val="Normal"/>
        <w:spacing w:before="80" w:after="80"/>
        <w:jc w:val="both"/>
        <w:rPr/>
      </w:pPr>
      <w:r>
        <w:rPr>
          <w:rFonts w:eastAsia="Arial" w:cs="Arial"/>
          <w:sz w:val="22"/>
          <w:szCs w:val="22"/>
        </w:rPr>
        <w:t>Phases are ordered by dependency. Early phases build infrastructure that later phases depend on. Do not skip phases or implement features out of order. If a phase end state cannot be reached, the issue is in that phase, not in a later one.</w:t>
      </w:r>
    </w:p>
    <w:p>
      <w:pPr>
        <w:pStyle w:val="Normal"/>
        <w:spacing w:before="160" w:after="160"/>
        <w:rPr/>
      </w:pPr>
      <w:r>
        <w:rPr/>
      </w:r>
    </w:p>
    <w:p>
      <w:pPr>
        <w:pStyle w:val="Heading1"/>
        <w:pBdr>
          <w:bottom w:val="single" w:sz="6" w:space="1" w:color="2E75B6"/>
        </w:pBdr>
        <w:spacing w:before="480" w:after="200"/>
        <w:rPr/>
      </w:pPr>
      <w:r>
        <w:rPr>
          <w:rFonts w:eastAsia="Arial" w:cs="Arial" w:ascii="Arial" w:hAnsi="Arial"/>
          <w:b/>
          <w:bCs/>
          <w:color w:val="1F4E79"/>
          <w:sz w:val="36"/>
          <w:szCs w:val="36"/>
        </w:rPr>
        <w:t>Phase Summary</w:t>
      </w:r>
    </w:p>
    <w:tbl>
      <w:tblPr>
        <w:tblW w:w="9360" w:type="dxa"/>
        <w:jc w:val="left"/>
        <w:tblInd w:w="0" w:type="dxa"/>
        <w:tblLayout w:type="fixed"/>
        <w:tblCellMar>
          <w:top w:w="80" w:type="dxa"/>
          <w:left w:w="120" w:type="dxa"/>
          <w:bottom w:w="80" w:type="dxa"/>
          <w:right w:w="120" w:type="dxa"/>
        </w:tblCellMar>
      </w:tblPr>
      <w:tblGrid>
        <w:gridCol w:w="800"/>
        <w:gridCol w:w="2400"/>
        <w:gridCol w:w="6160"/>
      </w:tblGrid>
      <w:tr>
        <w:trPr/>
        <w:tc>
          <w:tcPr>
            <w:tcW w:w="800"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21"/>
                <w:szCs w:val="21"/>
              </w:rPr>
              <w:t>Phase</w:t>
            </w:r>
          </w:p>
        </w:tc>
        <w:tc>
          <w:tcPr>
            <w:tcW w:w="2400"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21"/>
                <w:szCs w:val="21"/>
              </w:rPr>
              <w:t>Name</w:t>
            </w:r>
          </w:p>
        </w:tc>
        <w:tc>
          <w:tcPr>
            <w:tcW w:w="6160"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21"/>
                <w:szCs w:val="21"/>
              </w:rPr>
              <w:t>Deliverable</w:t>
            </w:r>
          </w:p>
        </w:tc>
      </w:tr>
      <w:tr>
        <w:trPr/>
        <w:tc>
          <w:tcPr>
            <w:tcW w:w="80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0"/>
                <w:szCs w:val="20"/>
              </w:rPr>
              <w:t>0</w:t>
            </w:r>
          </w:p>
        </w:tc>
        <w:tc>
          <w:tcPr>
            <w:tcW w:w="240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sz w:val="20"/>
                <w:szCs w:val="20"/>
              </w:rPr>
              <w:t>Foundation</w:t>
            </w:r>
          </w:p>
        </w:tc>
        <w:tc>
          <w:tcPr>
            <w:tcW w:w="616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sz w:val="20"/>
                <w:szCs w:val="20"/>
              </w:rPr>
              <w:t>Rust/WASM project scaffold; CI; coordinate system; basic rendering harness</w:t>
            </w:r>
          </w:p>
        </w:tc>
      </w:tr>
      <w:tr>
        <w:trPr/>
        <w:tc>
          <w:tcPr>
            <w:tcW w:w="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20"/>
                <w:szCs w:val="20"/>
              </w:rPr>
              <w:t>1</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sz w:val="20"/>
                <w:szCs w:val="20"/>
              </w:rPr>
              <w:t>Reference Data Pipeline</w:t>
            </w:r>
          </w:p>
        </w:tc>
        <w:tc>
          <w:tcPr>
            <w:tcW w:w="6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sz w:val="20"/>
                <w:szCs w:val="20"/>
              </w:rPr>
              <w:t>SRTM/Geomorpho90m sampling; per-class target distributions computed and stored</w:t>
            </w:r>
          </w:p>
        </w:tc>
      </w:tr>
      <w:tr>
        <w:trPr/>
        <w:tc>
          <w:tcPr>
            <w:tcW w:w="80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0"/>
                <w:szCs w:val="20"/>
              </w:rPr>
              <w:t>2</w:t>
            </w:r>
          </w:p>
        </w:tc>
        <w:tc>
          <w:tcPr>
            <w:tcW w:w="240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sz w:val="20"/>
                <w:szCs w:val="20"/>
              </w:rPr>
              <w:t>Test Battery</w:t>
            </w:r>
          </w:p>
        </w:tc>
        <w:tc>
          <w:tcPr>
            <w:tcW w:w="616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sz w:val="20"/>
                <w:szCs w:val="20"/>
              </w:rPr>
              <w:t>All 10 realism metrics implemented and scoring against reference data</w:t>
            </w:r>
          </w:p>
        </w:tc>
      </w:tr>
      <w:tr>
        <w:trPr/>
        <w:tc>
          <w:tcPr>
            <w:tcW w:w="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20"/>
                <w:szCs w:val="20"/>
              </w:rPr>
              <w:t>3</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sz w:val="20"/>
                <w:szCs w:val="20"/>
              </w:rPr>
              <w:t>Noise Synthesis</w:t>
            </w:r>
          </w:p>
        </w:tc>
        <w:tc>
          <w:tcPr>
            <w:tcW w:w="6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sz w:val="20"/>
                <w:szCs w:val="20"/>
              </w:rPr>
              <w:t>Prescriptive noise layer hitting H, multifractal, grain, non-stationarity targets</w:t>
            </w:r>
          </w:p>
        </w:tc>
      </w:tr>
      <w:tr>
        <w:trPr/>
        <w:tc>
          <w:tcPr>
            <w:tcW w:w="80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0"/>
                <w:szCs w:val="20"/>
              </w:rPr>
              <w:t>4</w:t>
            </w:r>
          </w:p>
        </w:tc>
        <w:tc>
          <w:tcPr>
            <w:tcW w:w="240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sz w:val="20"/>
                <w:szCs w:val="20"/>
              </w:rPr>
              <w:t>Plate Simulation</w:t>
            </w:r>
          </w:p>
        </w:tc>
        <w:tc>
          <w:tcPr>
            <w:tcW w:w="616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sz w:val="20"/>
                <w:szCs w:val="20"/>
              </w:rPr>
              <w:t>Boundary-first plate generation; all tectonic/structural fields derived</w:t>
            </w:r>
          </w:p>
        </w:tc>
      </w:tr>
      <w:tr>
        <w:trPr/>
        <w:tc>
          <w:tcPr>
            <w:tcW w:w="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20"/>
                <w:szCs w:val="20"/>
              </w:rPr>
              <w:t>5</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sz w:val="20"/>
                <w:szCs w:val="20"/>
              </w:rPr>
              <w:t>Climate Layer</w:t>
            </w:r>
          </w:p>
        </w:tc>
        <w:tc>
          <w:tcPr>
            <w:tcW w:w="6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sz w:val="20"/>
                <w:szCs w:val="20"/>
              </w:rPr>
              <w:t>MAP, seasonality, glaciation fields; orographic correction</w:t>
            </w:r>
          </w:p>
        </w:tc>
      </w:tr>
      <w:tr>
        <w:trPr/>
        <w:tc>
          <w:tcPr>
            <w:tcW w:w="80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0"/>
                <w:szCs w:val="20"/>
              </w:rPr>
              <w:t>6</w:t>
            </w:r>
          </w:p>
        </w:tc>
        <w:tc>
          <w:tcPr>
            <w:tcW w:w="240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sz w:val="20"/>
                <w:szCs w:val="20"/>
              </w:rPr>
              <w:t>Hydraulic Shaping</w:t>
            </w:r>
          </w:p>
        </w:tc>
        <w:tc>
          <w:tcPr>
            <w:tcW w:w="616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sz w:val="20"/>
                <w:szCs w:val="20"/>
              </w:rPr>
              <w:t>Stream power erosion; glacial carving; drainage network extraction</w:t>
            </w:r>
          </w:p>
        </w:tc>
      </w:tr>
      <w:tr>
        <w:trPr/>
        <w:tc>
          <w:tcPr>
            <w:tcW w:w="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20"/>
                <w:szCs w:val="20"/>
              </w:rPr>
              <w:t>7</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sz w:val="20"/>
                <w:szCs w:val="20"/>
              </w:rPr>
              <w:t>Integration</w:t>
            </w:r>
          </w:p>
        </w:tc>
        <w:tc>
          <w:tcPr>
            <w:tcW w:w="6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sz w:val="20"/>
                <w:szCs w:val="20"/>
              </w:rPr>
              <w:t>Full pipeline end-to-end; UI sliders; export; performance targets met</w:t>
            </w:r>
          </w:p>
        </w:tc>
      </w:tr>
      <w:tr>
        <w:trPr/>
        <w:tc>
          <w:tcPr>
            <w:tcW w:w="80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0"/>
                <w:szCs w:val="20"/>
              </w:rPr>
              <w:t>8</w:t>
            </w:r>
          </w:p>
        </w:tc>
        <w:tc>
          <w:tcPr>
            <w:tcW w:w="240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sz w:val="20"/>
                <w:szCs w:val="20"/>
              </w:rPr>
              <w:t>Calibration</w:t>
            </w:r>
          </w:p>
        </w:tc>
        <w:tc>
          <w:tcPr>
            <w:tcW w:w="616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sz w:val="20"/>
                <w:szCs w:val="20"/>
              </w:rPr>
              <w:t>Realism scores &gt; 0.75 across all terrain classes; artifact elimination</w:t>
            </w:r>
          </w:p>
        </w:tc>
      </w:tr>
    </w:tbl>
    <w:p>
      <w:pPr>
        <w:pStyle w:val="Normal"/>
        <w:spacing w:before="240" w:after="240"/>
        <w:rPr/>
      </w:pPr>
      <w:r>
        <w:rPr/>
      </w:r>
    </w:p>
    <w:tbl>
      <w:tblPr>
        <w:tblW w:w="9360" w:type="dxa"/>
        <w:jc w:val="left"/>
        <w:tblInd w:w="0" w:type="dxa"/>
        <w:tblLayout w:type="fixed"/>
        <w:tblCellMar>
          <w:top w:w="160" w:type="dxa"/>
          <w:left w:w="180" w:type="dxa"/>
          <w:bottom w:w="160" w:type="dxa"/>
          <w:right w:w="180" w:type="dxa"/>
        </w:tblCellMar>
      </w:tblPr>
      <w:tblGrid>
        <w:gridCol w:w="1599"/>
        <w:gridCol w:w="7760"/>
      </w:tblGrid>
      <w:tr>
        <w:trPr/>
        <w:tc>
          <w:tcPr>
            <w:tcW w:w="1599" w:type="dxa"/>
            <w:tcBorders>
              <w:top w:val="single" w:sz="2" w:space="0" w:color="CCCCCC"/>
              <w:left w:val="single" w:sz="2" w:space="0" w:color="CCCCCC"/>
              <w:bottom w:val="single" w:sz="2" w:space="0" w:color="CCCCCC"/>
              <w:right w:val="single" w:sz="2" w:space="0" w:color="CCCCCC"/>
            </w:tcBorders>
            <w:shd w:fill="1E6B3C" w:val="clear"/>
          </w:tcPr>
          <w:p>
            <w:pPr>
              <w:pStyle w:val="Normal"/>
              <w:jc w:val="center"/>
              <w:rPr/>
            </w:pPr>
            <w:r>
              <w:rPr>
                <w:rFonts w:eastAsia="Arial" w:cs="Arial"/>
                <w:b/>
                <w:bCs/>
                <w:color w:val="FFFFFF"/>
                <w:sz w:val="26"/>
                <w:szCs w:val="26"/>
              </w:rPr>
              <w:t>PHASE 0</w:t>
            </w:r>
          </w:p>
        </w:tc>
        <w:tc>
          <w:tcPr>
            <w:tcW w:w="7760" w:type="dxa"/>
            <w:tcBorders>
              <w:top w:val="single" w:sz="2" w:space="0" w:color="CCCCCC"/>
              <w:left w:val="single" w:sz="2" w:space="0" w:color="CCCCCC"/>
              <w:bottom w:val="single" w:sz="2" w:space="0" w:color="CCCCCC"/>
              <w:right w:val="single" w:sz="2" w:space="0" w:color="CCCCCC"/>
            </w:tcBorders>
            <w:shd w:fill="D6EAD6" w:val="clear"/>
            <w:tcMar>
              <w:left w:w="200" w:type="dxa"/>
            </w:tcMar>
          </w:tcPr>
          <w:p>
            <w:pPr>
              <w:pStyle w:val="Normal"/>
              <w:rPr/>
            </w:pPr>
            <w:r>
              <w:rPr>
                <w:rFonts w:eastAsia="Arial" w:cs="Arial"/>
                <w:b/>
                <w:bCs/>
                <w:color w:val="1E6B3C"/>
                <w:sz w:val="28"/>
                <w:szCs w:val="28"/>
              </w:rPr>
              <w:t>Foundation</w:t>
            </w:r>
          </w:p>
        </w:tc>
      </w:tr>
    </w:tbl>
    <w:p>
      <w:pPr>
        <w:pStyle w:val="Normal"/>
        <w:spacing w:before="80" w:after="80"/>
        <w:rPr/>
      </w:pPr>
      <w:r>
        <w:rPr/>
      </w:r>
    </w:p>
    <w:p>
      <w:pPr>
        <w:pStyle w:val="Heading3"/>
        <w:spacing w:before="240" w:after="80"/>
        <w:rPr/>
      </w:pPr>
      <w:r>
        <w:rPr>
          <w:rFonts w:eastAsia="Arial" w:cs="Arial" w:ascii="Arial" w:hAnsi="Arial"/>
          <w:b/>
          <w:bCs/>
          <w:color w:val="333333"/>
          <w:sz w:val="24"/>
          <w:szCs w:val="24"/>
        </w:rPr>
        <w:t>Objective</w:t>
      </w:r>
    </w:p>
    <w:p>
      <w:pPr>
        <w:pStyle w:val="Normal"/>
        <w:spacing w:before="80" w:after="80"/>
        <w:jc w:val="both"/>
        <w:rPr/>
      </w:pPr>
      <w:r>
        <w:rPr>
          <w:rFonts w:eastAsia="Arial" w:cs="Arial"/>
          <w:sz w:val="22"/>
          <w:szCs w:val="22"/>
        </w:rPr>
        <w:t>Establish the Rust/WASM project scaffold, build pipeline, coordinate system, and a minimal browser rendering harness. Everything built in later phases plugs into this foundation.</w:t>
      </w:r>
    </w:p>
    <w:p>
      <w:pPr>
        <w:pStyle w:val="Normal"/>
        <w:spacing w:before="80" w:after="80"/>
        <w:rPr/>
      </w:pPr>
      <w:r>
        <w:rPr/>
      </w:r>
    </w:p>
    <w:p>
      <w:pPr>
        <w:pStyle w:val="Heading3"/>
        <w:spacing w:before="240" w:after="80"/>
        <w:rPr/>
      </w:pPr>
      <w:r>
        <w:rPr>
          <w:rFonts w:eastAsia="Arial" w:cs="Arial" w:ascii="Arial" w:hAnsi="Arial"/>
          <w:b/>
          <w:bCs/>
          <w:color w:val="333333"/>
          <w:sz w:val="24"/>
          <w:szCs w:val="24"/>
        </w:rPr>
        <w:t>Tasks</w:t>
      </w:r>
    </w:p>
    <w:tbl>
      <w:tblPr>
        <w:tblW w:w="9360" w:type="dxa"/>
        <w:jc w:val="left"/>
        <w:tblInd w:w="0" w:type="dxa"/>
        <w:tblLayout w:type="fixed"/>
        <w:tblCellMar>
          <w:top w:w="80" w:type="dxa"/>
          <w:left w:w="120" w:type="dxa"/>
          <w:bottom w:w="80" w:type="dxa"/>
          <w:right w:w="120" w:type="dxa"/>
        </w:tblCellMar>
      </w:tblPr>
      <w:tblGrid>
        <w:gridCol w:w="2199"/>
        <w:gridCol w:w="4361"/>
        <w:gridCol w:w="2800"/>
      </w:tblGrid>
      <w:tr>
        <w:trPr/>
        <w:tc>
          <w:tcPr>
            <w:tcW w:w="219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19"/>
                <w:szCs w:val="19"/>
              </w:rPr>
              <w:t>Task</w:t>
            </w:r>
          </w:p>
        </w:tc>
        <w:tc>
          <w:tcPr>
            <w:tcW w:w="4361"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19"/>
                <w:szCs w:val="19"/>
              </w:rPr>
              <w:t>Description</w:t>
            </w:r>
          </w:p>
        </w:tc>
        <w:tc>
          <w:tcPr>
            <w:tcW w:w="28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19"/>
                <w:szCs w:val="19"/>
              </w:rPr>
              <w:t>Key Files / Modules</w:t>
            </w:r>
          </w:p>
        </w:tc>
      </w:tr>
      <w:tr>
        <w:trPr/>
        <w:tc>
          <w:tcPr>
            <w:tcW w:w="2199"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19"/>
                <w:szCs w:val="19"/>
              </w:rPr>
              <w:t>P0.1 — Cargo workspace</w:t>
            </w:r>
          </w:p>
        </w:tc>
        <w:tc>
          <w:tcPr>
            <w:tcW w:w="4361"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sz w:val="19"/>
                <w:szCs w:val="19"/>
              </w:rPr>
              <w:t>Create Cargo workspace with: terra-core (library), terra-wasm (WASM bindings), terra-test (test harness). Feature flags for SIMD and threading.</w:t>
            </w:r>
          </w:p>
        </w:tc>
        <w:tc>
          <w:tcPr>
            <w:tcW w:w="280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sz w:val="19"/>
                <w:szCs w:val="19"/>
              </w:rPr>
              <w:t>Cargo.toml, crates/terra-core, crates/terra-wasm</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19"/>
                <w:szCs w:val="19"/>
              </w:rPr>
              <w:t>P0.2 — Build pipeline</w:t>
            </w:r>
          </w:p>
        </w:tc>
        <w:tc>
          <w:tcPr>
            <w:tcW w:w="4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sz w:val="19"/>
                <w:szCs w:val="19"/>
              </w:rPr>
              <w:t>wasm-pack build targeting web and node environments. Vite frontend config. Output: terra_bg.wasm + terra.js bindings.</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sz w:val="19"/>
                <w:szCs w:val="19"/>
              </w:rPr>
              <w:t>wasm-pack config, vite.config.ts</w:t>
            </w:r>
          </w:p>
        </w:tc>
      </w:tr>
      <w:tr>
        <w:trPr/>
        <w:tc>
          <w:tcPr>
            <w:tcW w:w="2199"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19"/>
                <w:szCs w:val="19"/>
              </w:rPr>
              <w:t>P0.3 — Coordinate system</w:t>
            </w:r>
          </w:p>
        </w:tc>
        <w:tc>
          <w:tcPr>
            <w:tcW w:w="4361"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sz w:val="19"/>
                <w:szCs w:val="19"/>
              </w:rPr>
              <w:t>Implement spherical coordinate types (lat/lon/altitude), tile addressing system (zoom/x/y), and conversion utilities. All coordinates are f64.</w:t>
            </w:r>
          </w:p>
        </w:tc>
        <w:tc>
          <w:tcPr>
            <w:tcW w:w="280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sz w:val="19"/>
                <w:szCs w:val="19"/>
              </w:rPr>
              <w:t>terra-core/src/coords.rs</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19"/>
                <w:szCs w:val="19"/>
              </w:rPr>
              <w:t>P0.4 — Height field type</w:t>
            </w:r>
          </w:p>
        </w:tc>
        <w:tc>
          <w:tcPr>
            <w:tcW w:w="4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sz w:val="19"/>
                <w:szCs w:val="19"/>
              </w:rPr>
              <w:t>HeightField struct: 2D array of f32 elevation values, resolution metadata, coordinate bounds, sampling with bilinear interpolation.</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sz w:val="19"/>
                <w:szCs w:val="19"/>
              </w:rPr>
              <w:t>terra-core/src/heightfield.rs</w:t>
            </w:r>
          </w:p>
        </w:tc>
      </w:tr>
      <w:tr>
        <w:trPr/>
        <w:tc>
          <w:tcPr>
            <w:tcW w:w="2199"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19"/>
                <w:szCs w:val="19"/>
              </w:rPr>
              <w:t>P0.5 — Rendering harness</w:t>
            </w:r>
          </w:p>
        </w:tc>
        <w:tc>
          <w:tcPr>
            <w:tcW w:w="4361"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sz w:val="19"/>
                <w:szCs w:val="19"/>
              </w:rPr>
              <w:t>Minimal browser UI: Canvas element, WASM module load, render HeightField as grayscale PNG. No generation yet — load a flat field.</w:t>
            </w:r>
          </w:p>
        </w:tc>
        <w:tc>
          <w:tcPr>
            <w:tcW w:w="280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sz w:val="19"/>
                <w:szCs w:val="19"/>
              </w:rPr>
              <w:t>index.html, src/render.ts</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19"/>
                <w:szCs w:val="19"/>
              </w:rPr>
              <w:t>P0.6 — CI</w:t>
            </w:r>
          </w:p>
        </w:tc>
        <w:tc>
          <w:tcPr>
            <w:tcW w:w="4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sz w:val="19"/>
                <w:szCs w:val="19"/>
              </w:rPr>
              <w:t>GitHub Actions: cargo test, cargo clippy, wasm-pack build on every push. All tests must pass before merge.</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sz w:val="19"/>
                <w:szCs w:val="19"/>
              </w:rPr>
              <w:t>/.github/workflows/ci.yml</w:t>
            </w:r>
          </w:p>
        </w:tc>
      </w:tr>
    </w:tbl>
    <w:p>
      <w:pPr>
        <w:pStyle w:val="Normal"/>
        <w:spacing w:before="80" w:after="80"/>
        <w:rPr/>
      </w:pPr>
      <w:r>
        <w:rPr/>
      </w:r>
    </w:p>
    <w:p>
      <w:pPr>
        <w:pStyle w:val="Heading3"/>
        <w:spacing w:before="240" w:after="80"/>
        <w:rPr/>
      </w:pPr>
      <w:r>
        <w:rPr>
          <w:rFonts w:eastAsia="Arial" w:cs="Arial" w:ascii="Arial" w:hAnsi="Arial"/>
          <w:b/>
          <w:bCs/>
          <w:color w:val="333333"/>
          <w:sz w:val="24"/>
          <w:szCs w:val="24"/>
        </w:rPr>
        <w:t>Testable End State</w:t>
      </w:r>
    </w:p>
    <w:tbl>
      <w:tblPr>
        <w:tblW w:w="9360" w:type="dxa"/>
        <w:jc w:val="left"/>
        <w:tblInd w:w="0" w:type="dxa"/>
        <w:tblLayout w:type="fixed"/>
        <w:tblCellMar>
          <w:top w:w="80" w:type="dxa"/>
          <w:left w:w="100" w:type="dxa"/>
          <w:bottom w:w="80" w:type="dxa"/>
          <w:right w:w="100" w:type="dxa"/>
        </w:tblCellMar>
      </w:tblPr>
      <w:tblGrid>
        <w:gridCol w:w="480"/>
        <w:gridCol w:w="8879"/>
      </w:tblGrid>
      <w:tr>
        <w:trPr/>
        <w:tc>
          <w:tcPr>
            <w:tcW w:w="480" w:type="dxa"/>
            <w:tcBorders>
              <w:top w:val="single" w:sz="2" w:space="0" w:color="CCCCCC"/>
              <w:left w:val="single" w:sz="2" w:space="0" w:color="CCCCCC"/>
              <w:bottom w:val="single" w:sz="2" w:space="0" w:color="CCCCCC"/>
              <w:right w:val="single" w:sz="2" w:space="0" w:color="CCCCCC"/>
            </w:tcBorders>
            <w:shd w:fill="1E6B3C" w:val="clear"/>
          </w:tcPr>
          <w:p>
            <w:pPr>
              <w:pStyle w:val="Normal"/>
              <w:jc w:val="center"/>
              <w:rPr/>
            </w:pPr>
            <w:r>
              <w:rPr>
                <w:rFonts w:eastAsia="Arial" w:cs="Arial"/>
                <w:b/>
                <w:bCs/>
                <w:color w:val="FFFFFF"/>
                <w:sz w:val="22"/>
                <w:szCs w:val="22"/>
              </w:rPr>
              <w:t>✓</w:t>
            </w:r>
          </w:p>
        </w:tc>
        <w:tc>
          <w:tcPr>
            <w:tcW w:w="8879" w:type="dxa"/>
            <w:tcBorders>
              <w:top w:val="single" w:sz="2" w:space="0" w:color="CCCCCC"/>
              <w:left w:val="single" w:sz="2" w:space="0" w:color="CCCCCC"/>
              <w:bottom w:val="single" w:sz="2" w:space="0" w:color="CCCCCC"/>
              <w:right w:val="single" w:sz="2" w:space="0" w:color="CCCCCC"/>
            </w:tcBorders>
            <w:shd w:fill="F5F5F5" w:val="clear"/>
            <w:tcMar>
              <w:left w:w="140" w:type="dxa"/>
              <w:right w:w="140" w:type="dxa"/>
            </w:tcMar>
          </w:tcPr>
          <w:p>
            <w:pPr>
              <w:pStyle w:val="Normal"/>
              <w:rPr/>
            </w:pPr>
            <w:r>
              <w:rPr>
                <w:rFonts w:eastAsia="Arial" w:cs="Arial"/>
                <w:sz w:val="21"/>
                <w:szCs w:val="21"/>
              </w:rPr>
              <w:t>cargo test passes with zero failures in terra-core and terra-wasm</w:t>
            </w:r>
          </w:p>
        </w:tc>
      </w:tr>
      <w:tr>
        <w:trPr/>
        <w:tc>
          <w:tcPr>
            <w:tcW w:w="480" w:type="dxa"/>
            <w:tcBorders>
              <w:top w:val="single" w:sz="2" w:space="0" w:color="CCCCCC"/>
              <w:left w:val="single" w:sz="2" w:space="0" w:color="CCCCCC"/>
              <w:bottom w:val="single" w:sz="2" w:space="0" w:color="CCCCCC"/>
              <w:right w:val="single" w:sz="2" w:space="0" w:color="CCCCCC"/>
            </w:tcBorders>
            <w:shd w:fill="1E6B3C" w:val="clear"/>
          </w:tcPr>
          <w:p>
            <w:pPr>
              <w:pStyle w:val="Normal"/>
              <w:jc w:val="center"/>
              <w:rPr/>
            </w:pPr>
            <w:r>
              <w:rPr>
                <w:rFonts w:eastAsia="Arial" w:cs="Arial"/>
                <w:b/>
                <w:bCs/>
                <w:color w:val="FFFFFF"/>
                <w:sz w:val="22"/>
                <w:szCs w:val="22"/>
              </w:rPr>
              <w:t>✓</w:t>
            </w:r>
          </w:p>
        </w:tc>
        <w:tc>
          <w:tcPr>
            <w:tcW w:w="8879" w:type="dxa"/>
            <w:tcBorders>
              <w:top w:val="single" w:sz="2" w:space="0" w:color="CCCCCC"/>
              <w:left w:val="single" w:sz="2" w:space="0" w:color="CCCCCC"/>
              <w:bottom w:val="single" w:sz="2" w:space="0" w:color="CCCCCC"/>
              <w:right w:val="single" w:sz="2" w:space="0" w:color="CCCCCC"/>
            </w:tcBorders>
            <w:shd w:fill="FFFFFF" w:val="clear"/>
            <w:tcMar>
              <w:left w:w="140" w:type="dxa"/>
              <w:right w:w="140" w:type="dxa"/>
            </w:tcMar>
          </w:tcPr>
          <w:p>
            <w:pPr>
              <w:pStyle w:val="Normal"/>
              <w:rPr/>
            </w:pPr>
            <w:r>
              <w:rPr>
                <w:rFonts w:eastAsia="Arial" w:cs="Arial"/>
                <w:sz w:val="21"/>
                <w:szCs w:val="21"/>
              </w:rPr>
              <w:t>wasm-pack build completes without warnings for terra-wasm targeting web</w:t>
            </w:r>
          </w:p>
        </w:tc>
      </w:tr>
      <w:tr>
        <w:trPr/>
        <w:tc>
          <w:tcPr>
            <w:tcW w:w="480" w:type="dxa"/>
            <w:tcBorders>
              <w:top w:val="single" w:sz="2" w:space="0" w:color="CCCCCC"/>
              <w:left w:val="single" w:sz="2" w:space="0" w:color="CCCCCC"/>
              <w:bottom w:val="single" w:sz="2" w:space="0" w:color="CCCCCC"/>
              <w:right w:val="single" w:sz="2" w:space="0" w:color="CCCCCC"/>
            </w:tcBorders>
            <w:shd w:fill="1E6B3C" w:val="clear"/>
          </w:tcPr>
          <w:p>
            <w:pPr>
              <w:pStyle w:val="Normal"/>
              <w:jc w:val="center"/>
              <w:rPr/>
            </w:pPr>
            <w:r>
              <w:rPr>
                <w:rFonts w:eastAsia="Arial" w:cs="Arial"/>
                <w:b/>
                <w:bCs/>
                <w:color w:val="FFFFFF"/>
                <w:sz w:val="22"/>
                <w:szCs w:val="22"/>
              </w:rPr>
              <w:t>✓</w:t>
            </w:r>
          </w:p>
        </w:tc>
        <w:tc>
          <w:tcPr>
            <w:tcW w:w="8879" w:type="dxa"/>
            <w:tcBorders>
              <w:top w:val="single" w:sz="2" w:space="0" w:color="CCCCCC"/>
              <w:left w:val="single" w:sz="2" w:space="0" w:color="CCCCCC"/>
              <w:bottom w:val="single" w:sz="2" w:space="0" w:color="CCCCCC"/>
              <w:right w:val="single" w:sz="2" w:space="0" w:color="CCCCCC"/>
            </w:tcBorders>
            <w:shd w:fill="F5F5F5" w:val="clear"/>
            <w:tcMar>
              <w:left w:w="140" w:type="dxa"/>
              <w:right w:w="140" w:type="dxa"/>
            </w:tcMar>
          </w:tcPr>
          <w:p>
            <w:pPr>
              <w:pStyle w:val="Normal"/>
              <w:rPr/>
            </w:pPr>
            <w:r>
              <w:rPr>
                <w:rFonts w:eastAsia="Arial" w:cs="Arial"/>
                <w:sz w:val="21"/>
                <w:szCs w:val="21"/>
              </w:rPr>
              <w:t>Browser loads index.html and renders a flat 512x512 grayscale heightmap without console errors</w:t>
            </w:r>
          </w:p>
        </w:tc>
      </w:tr>
      <w:tr>
        <w:trPr/>
        <w:tc>
          <w:tcPr>
            <w:tcW w:w="480" w:type="dxa"/>
            <w:tcBorders>
              <w:top w:val="single" w:sz="2" w:space="0" w:color="CCCCCC"/>
              <w:left w:val="single" w:sz="2" w:space="0" w:color="CCCCCC"/>
              <w:bottom w:val="single" w:sz="2" w:space="0" w:color="CCCCCC"/>
              <w:right w:val="single" w:sz="2" w:space="0" w:color="CCCCCC"/>
            </w:tcBorders>
            <w:shd w:fill="1E6B3C" w:val="clear"/>
          </w:tcPr>
          <w:p>
            <w:pPr>
              <w:pStyle w:val="Normal"/>
              <w:jc w:val="center"/>
              <w:rPr/>
            </w:pPr>
            <w:r>
              <w:rPr>
                <w:rFonts w:eastAsia="Arial" w:cs="Arial"/>
                <w:b/>
                <w:bCs/>
                <w:color w:val="FFFFFF"/>
                <w:sz w:val="22"/>
                <w:szCs w:val="22"/>
              </w:rPr>
              <w:t>✓</w:t>
            </w:r>
          </w:p>
        </w:tc>
        <w:tc>
          <w:tcPr>
            <w:tcW w:w="8879" w:type="dxa"/>
            <w:tcBorders>
              <w:top w:val="single" w:sz="2" w:space="0" w:color="CCCCCC"/>
              <w:left w:val="single" w:sz="2" w:space="0" w:color="CCCCCC"/>
              <w:bottom w:val="single" w:sz="2" w:space="0" w:color="CCCCCC"/>
              <w:right w:val="single" w:sz="2" w:space="0" w:color="CCCCCC"/>
            </w:tcBorders>
            <w:shd w:fill="FFFFFF" w:val="clear"/>
            <w:tcMar>
              <w:left w:w="140" w:type="dxa"/>
              <w:right w:w="140" w:type="dxa"/>
            </w:tcMar>
          </w:tcPr>
          <w:p>
            <w:pPr>
              <w:pStyle w:val="Normal"/>
              <w:rPr/>
            </w:pPr>
            <w:r>
              <w:rPr>
                <w:rFonts w:eastAsia="Arial" w:cs="Arial"/>
                <w:sz w:val="21"/>
                <w:szCs w:val="21"/>
              </w:rPr>
              <w:t>Round-trip coordinate conversion (lat/lon -&gt; tile -&gt; lat/lon) error &lt; 0.0001 degrees for 1000 random points</w:t>
            </w:r>
          </w:p>
        </w:tc>
      </w:tr>
      <w:tr>
        <w:trPr/>
        <w:tc>
          <w:tcPr>
            <w:tcW w:w="480" w:type="dxa"/>
            <w:tcBorders>
              <w:top w:val="single" w:sz="2" w:space="0" w:color="CCCCCC"/>
              <w:left w:val="single" w:sz="2" w:space="0" w:color="CCCCCC"/>
              <w:bottom w:val="single" w:sz="2" w:space="0" w:color="CCCCCC"/>
              <w:right w:val="single" w:sz="2" w:space="0" w:color="CCCCCC"/>
            </w:tcBorders>
            <w:shd w:fill="1E6B3C" w:val="clear"/>
          </w:tcPr>
          <w:p>
            <w:pPr>
              <w:pStyle w:val="Normal"/>
              <w:jc w:val="center"/>
              <w:rPr/>
            </w:pPr>
            <w:r>
              <w:rPr>
                <w:rFonts w:eastAsia="Arial" w:cs="Arial"/>
                <w:b/>
                <w:bCs/>
                <w:color w:val="FFFFFF"/>
                <w:sz w:val="22"/>
                <w:szCs w:val="22"/>
              </w:rPr>
              <w:t>✓</w:t>
            </w:r>
          </w:p>
        </w:tc>
        <w:tc>
          <w:tcPr>
            <w:tcW w:w="8879" w:type="dxa"/>
            <w:tcBorders>
              <w:top w:val="single" w:sz="2" w:space="0" w:color="CCCCCC"/>
              <w:left w:val="single" w:sz="2" w:space="0" w:color="CCCCCC"/>
              <w:bottom w:val="single" w:sz="2" w:space="0" w:color="CCCCCC"/>
              <w:right w:val="single" w:sz="2" w:space="0" w:color="CCCCCC"/>
            </w:tcBorders>
            <w:shd w:fill="F5F5F5" w:val="clear"/>
            <w:tcMar>
              <w:left w:w="140" w:type="dxa"/>
              <w:right w:w="140" w:type="dxa"/>
            </w:tcMar>
          </w:tcPr>
          <w:p>
            <w:pPr>
              <w:pStyle w:val="Normal"/>
              <w:rPr/>
            </w:pPr>
            <w:r>
              <w:rPr>
                <w:rFonts w:eastAsia="Arial" w:cs="Arial"/>
                <w:sz w:val="21"/>
                <w:szCs w:val="21"/>
              </w:rPr>
              <w:t>HeightField bilinear sample at grid corners returns exact stored values</w:t>
            </w:r>
          </w:p>
        </w:tc>
      </w:tr>
      <w:tr>
        <w:trPr/>
        <w:tc>
          <w:tcPr>
            <w:tcW w:w="480" w:type="dxa"/>
            <w:tcBorders>
              <w:top w:val="single" w:sz="2" w:space="0" w:color="CCCCCC"/>
              <w:left w:val="single" w:sz="2" w:space="0" w:color="CCCCCC"/>
              <w:bottom w:val="single" w:sz="2" w:space="0" w:color="CCCCCC"/>
              <w:right w:val="single" w:sz="2" w:space="0" w:color="CCCCCC"/>
            </w:tcBorders>
            <w:shd w:fill="1E6B3C" w:val="clear"/>
          </w:tcPr>
          <w:p>
            <w:pPr>
              <w:pStyle w:val="Normal"/>
              <w:jc w:val="center"/>
              <w:rPr/>
            </w:pPr>
            <w:r>
              <w:rPr>
                <w:rFonts w:eastAsia="Arial" w:cs="Arial"/>
                <w:b/>
                <w:bCs/>
                <w:color w:val="FFFFFF"/>
                <w:sz w:val="22"/>
                <w:szCs w:val="22"/>
              </w:rPr>
              <w:t>✓</w:t>
            </w:r>
          </w:p>
        </w:tc>
        <w:tc>
          <w:tcPr>
            <w:tcW w:w="8879" w:type="dxa"/>
            <w:tcBorders>
              <w:top w:val="single" w:sz="2" w:space="0" w:color="CCCCCC"/>
              <w:left w:val="single" w:sz="2" w:space="0" w:color="CCCCCC"/>
              <w:bottom w:val="single" w:sz="2" w:space="0" w:color="CCCCCC"/>
              <w:right w:val="single" w:sz="2" w:space="0" w:color="CCCCCC"/>
            </w:tcBorders>
            <w:shd w:fill="FFFFFF" w:val="clear"/>
            <w:tcMar>
              <w:left w:w="140" w:type="dxa"/>
              <w:right w:w="140" w:type="dxa"/>
            </w:tcMar>
          </w:tcPr>
          <w:p>
            <w:pPr>
              <w:pStyle w:val="Normal"/>
              <w:rPr/>
            </w:pPr>
            <w:r>
              <w:rPr>
                <w:rFonts w:eastAsia="Arial" w:cs="Arial"/>
                <w:sz w:val="21"/>
                <w:szCs w:val="21"/>
              </w:rPr>
              <w:t>CI pipeline runs and reports pass/fail within 3 minutes</w:t>
            </w:r>
          </w:p>
        </w:tc>
      </w:tr>
    </w:tbl>
    <w:p>
      <w:pPr>
        <w:pStyle w:val="Normal"/>
        <w:spacing w:before="160" w:after="160"/>
        <w:rPr/>
      </w:pPr>
      <w:r>
        <w:rPr/>
      </w:r>
    </w:p>
    <w:tbl>
      <w:tblPr>
        <w:tblW w:w="9360" w:type="dxa"/>
        <w:jc w:val="left"/>
        <w:tblInd w:w="0" w:type="dxa"/>
        <w:tblLayout w:type="fixed"/>
        <w:tblCellMar>
          <w:top w:w="160" w:type="dxa"/>
          <w:left w:w="180" w:type="dxa"/>
          <w:bottom w:w="160" w:type="dxa"/>
          <w:right w:w="180" w:type="dxa"/>
        </w:tblCellMar>
      </w:tblPr>
      <w:tblGrid>
        <w:gridCol w:w="1599"/>
        <w:gridCol w:w="7760"/>
      </w:tblGrid>
      <w:tr>
        <w:trPr/>
        <w:tc>
          <w:tcPr>
            <w:tcW w:w="1599" w:type="dxa"/>
            <w:tcBorders>
              <w:top w:val="single" w:sz="2" w:space="0" w:color="CCCCCC"/>
              <w:left w:val="single" w:sz="2" w:space="0" w:color="CCCCCC"/>
              <w:bottom w:val="single" w:sz="2" w:space="0" w:color="CCCCCC"/>
              <w:right w:val="single" w:sz="2" w:space="0" w:color="CCCCCC"/>
            </w:tcBorders>
            <w:shd w:fill="2E75B6" w:val="clear"/>
          </w:tcPr>
          <w:p>
            <w:pPr>
              <w:pStyle w:val="Normal"/>
              <w:jc w:val="center"/>
              <w:rPr/>
            </w:pPr>
            <w:r>
              <w:rPr>
                <w:rFonts w:eastAsia="Arial" w:cs="Arial"/>
                <w:b/>
                <w:bCs/>
                <w:color w:val="FFFFFF"/>
                <w:sz w:val="26"/>
                <w:szCs w:val="26"/>
              </w:rPr>
              <w:t>PHASE 1</w:t>
            </w:r>
          </w:p>
        </w:tc>
        <w:tc>
          <w:tcPr>
            <w:tcW w:w="7760" w:type="dxa"/>
            <w:tcBorders>
              <w:top w:val="single" w:sz="2" w:space="0" w:color="CCCCCC"/>
              <w:left w:val="single" w:sz="2" w:space="0" w:color="CCCCCC"/>
              <w:bottom w:val="single" w:sz="2" w:space="0" w:color="CCCCCC"/>
              <w:right w:val="single" w:sz="2" w:space="0" w:color="CCCCCC"/>
            </w:tcBorders>
            <w:shd w:fill="D6E4F0" w:val="clear"/>
            <w:tcMar>
              <w:left w:w="200" w:type="dxa"/>
            </w:tcMar>
          </w:tcPr>
          <w:p>
            <w:pPr>
              <w:pStyle w:val="Normal"/>
              <w:rPr/>
            </w:pPr>
            <w:r>
              <w:rPr>
                <w:rFonts w:eastAsia="Arial" w:cs="Arial"/>
                <w:b/>
                <w:bCs/>
                <w:color w:val="2E75B6"/>
                <w:sz w:val="28"/>
                <w:szCs w:val="28"/>
              </w:rPr>
              <w:t>Reference Data Pipeline</w:t>
            </w:r>
          </w:p>
        </w:tc>
      </w:tr>
    </w:tbl>
    <w:p>
      <w:pPr>
        <w:pStyle w:val="Normal"/>
        <w:spacing w:before="80" w:after="80"/>
        <w:rPr/>
      </w:pPr>
      <w:r>
        <w:rPr/>
      </w:r>
    </w:p>
    <w:p>
      <w:pPr>
        <w:pStyle w:val="Heading3"/>
        <w:spacing w:before="240" w:after="80"/>
        <w:rPr/>
      </w:pPr>
      <w:r>
        <w:rPr>
          <w:rFonts w:eastAsia="Arial" w:cs="Arial" w:ascii="Arial" w:hAnsi="Arial"/>
          <w:b/>
          <w:bCs/>
          <w:color w:val="333333"/>
          <w:sz w:val="24"/>
          <w:szCs w:val="24"/>
        </w:rPr>
        <w:t>Objective</w:t>
      </w:r>
    </w:p>
    <w:p>
      <w:pPr>
        <w:pStyle w:val="Normal"/>
        <w:spacing w:before="80" w:after="80"/>
        <w:jc w:val="both"/>
        <w:rPr/>
      </w:pPr>
      <w:r>
        <w:rPr>
          <w:rFonts w:eastAsia="Arial" w:cs="Arial"/>
          <w:sz w:val="22"/>
          <w:szCs w:val="22"/>
        </w:rPr>
        <w:t>Build an offline data pipeline (runs once, not in browser) that samples SRTM/MERIT-DEM and Geomorpho90m data, segments samples by terrain class, and computes per-class target distributions for all 10 realism metrics. Outputs are baked into the project as static reference data files.</w:t>
      </w:r>
    </w:p>
    <w:p>
      <w:pPr>
        <w:pStyle w:val="Normal"/>
        <w:spacing w:before="80" w:after="80"/>
        <w:rPr/>
      </w:pPr>
      <w:r>
        <w:rPr/>
      </w:r>
    </w:p>
    <w:p>
      <w:pPr>
        <w:pStyle w:val="Heading3"/>
        <w:spacing w:before="240" w:after="80"/>
        <w:rPr/>
      </w:pPr>
      <w:r>
        <w:rPr>
          <w:rFonts w:eastAsia="Arial" w:cs="Arial" w:ascii="Arial" w:hAnsi="Arial"/>
          <w:b/>
          <w:bCs/>
          <w:color w:val="333333"/>
          <w:sz w:val="24"/>
          <w:szCs w:val="24"/>
        </w:rPr>
        <w:t>Tasks</w:t>
      </w:r>
    </w:p>
    <w:tbl>
      <w:tblPr>
        <w:tblW w:w="9360" w:type="dxa"/>
        <w:jc w:val="left"/>
        <w:tblInd w:w="0" w:type="dxa"/>
        <w:tblLayout w:type="fixed"/>
        <w:tblCellMar>
          <w:top w:w="80" w:type="dxa"/>
          <w:left w:w="120" w:type="dxa"/>
          <w:bottom w:w="80" w:type="dxa"/>
          <w:right w:w="120" w:type="dxa"/>
        </w:tblCellMar>
      </w:tblPr>
      <w:tblGrid>
        <w:gridCol w:w="2199"/>
        <w:gridCol w:w="4361"/>
        <w:gridCol w:w="2800"/>
      </w:tblGrid>
      <w:tr>
        <w:trPr/>
        <w:tc>
          <w:tcPr>
            <w:tcW w:w="219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19"/>
                <w:szCs w:val="19"/>
              </w:rPr>
              <w:t>Task</w:t>
            </w:r>
          </w:p>
        </w:tc>
        <w:tc>
          <w:tcPr>
            <w:tcW w:w="4361"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19"/>
                <w:szCs w:val="19"/>
              </w:rPr>
              <w:t>Description</w:t>
            </w:r>
          </w:p>
        </w:tc>
        <w:tc>
          <w:tcPr>
            <w:tcW w:w="28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19"/>
                <w:szCs w:val="19"/>
              </w:rPr>
              <w:t>Key Files / Modules</w:t>
            </w:r>
          </w:p>
        </w:tc>
      </w:tr>
      <w:tr>
        <w:trPr/>
        <w:tc>
          <w:tcPr>
            <w:tcW w:w="2199"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19"/>
                <w:szCs w:val="19"/>
              </w:rPr>
              <w:t>P1.1 — Data acquisition</w:t>
            </w:r>
          </w:p>
        </w:tc>
        <w:tc>
          <w:tcPr>
            <w:tcW w:w="4361"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sz w:val="19"/>
                <w:szCs w:val="19"/>
              </w:rPr>
              <w:t>Download MERIT-DEM tiles and Geomorpho90m variable rasters for 5 representative regions (one per tectonic regime). Document sources and checksums.</w:t>
            </w:r>
          </w:p>
        </w:tc>
        <w:tc>
          <w:tcPr>
            <w:tcW w:w="280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sz w:val="19"/>
                <w:szCs w:val="19"/>
              </w:rPr>
              <w:t>data/sources.md, data/checksums.txt</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19"/>
                <w:szCs w:val="19"/>
              </w:rPr>
              <w:t>P1.2 — Sampling tool</w:t>
            </w:r>
          </w:p>
        </w:tc>
        <w:tc>
          <w:tcPr>
            <w:tcW w:w="4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sz w:val="19"/>
                <w:szCs w:val="19"/>
              </w:rPr>
              <w:t>CLI tool (Rust): reads GeoTIFF, samples HeightField tiles at specified resolution. Outputs: array of HeightField structs serialized to binary.</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sz w:val="19"/>
                <w:szCs w:val="19"/>
              </w:rPr>
              <w:t>tools/sampler/main.rs</w:t>
            </w:r>
          </w:p>
        </w:tc>
      </w:tr>
      <w:tr>
        <w:trPr/>
        <w:tc>
          <w:tcPr>
            <w:tcW w:w="2199"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19"/>
                <w:szCs w:val="19"/>
              </w:rPr>
              <w:t>P1.3 — Terrain class labeling</w:t>
            </w:r>
          </w:p>
        </w:tc>
        <w:tc>
          <w:tcPr>
            <w:tcW w:w="4361"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sz w:val="19"/>
                <w:szCs w:val="19"/>
              </w:rPr>
              <w:t>For each sampled tile, assign terrain class label using Geomorpho90m geomorphon raster and Köppen climate zone raster intersection. 5 primary classes: Alpine, Fluvial-Humid, Fluvial-Arid, Cratonic, Coastal.</w:t>
            </w:r>
          </w:p>
        </w:tc>
        <w:tc>
          <w:tcPr>
            <w:tcW w:w="280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sz w:val="19"/>
                <w:szCs w:val="19"/>
              </w:rPr>
              <w:t>tools/classifier/main.rs</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19"/>
                <w:szCs w:val="19"/>
              </w:rPr>
              <w:t>P1.4 — Target distribution computation</w:t>
            </w:r>
          </w:p>
        </w:tc>
        <w:tc>
          <w:tcPr>
            <w:tcW w:w="4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sz w:val="19"/>
                <w:szCs w:val="19"/>
              </w:rPr>
              <w:t>For each terrain class, compute: HI distribution, slope mode, aspect circular variance, Hurst H (variogram), roughness-elevation Pearson r, TPI scale ratio, geomorphon 498-class histogram. Serialize to JSON.</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sz w:val="19"/>
                <w:szCs w:val="19"/>
              </w:rPr>
              <w:t>tools/distributions/main.rs, data/targets/*.json</w:t>
            </w:r>
          </w:p>
        </w:tc>
      </w:tr>
      <w:tr>
        <w:trPr/>
        <w:tc>
          <w:tcPr>
            <w:tcW w:w="2199"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19"/>
                <w:szCs w:val="19"/>
              </w:rPr>
              <w:t>P1.5 — Validation</w:t>
            </w:r>
          </w:p>
        </w:tc>
        <w:tc>
          <w:tcPr>
            <w:tcW w:w="4361"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sz w:val="19"/>
                <w:szCs w:val="19"/>
              </w:rPr>
              <w:t>Verify computed distributions match published literature values within stated tolerances (Design Bible section 7.1).</w:t>
            </w:r>
          </w:p>
        </w:tc>
        <w:tc>
          <w:tcPr>
            <w:tcW w:w="280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sz w:val="19"/>
                <w:szCs w:val="19"/>
              </w:rPr>
              <w:t>tools/validate_targets/main.rs</w:t>
            </w:r>
          </w:p>
        </w:tc>
      </w:tr>
    </w:tbl>
    <w:p>
      <w:pPr>
        <w:pStyle w:val="Normal"/>
        <w:spacing w:before="80" w:after="80"/>
        <w:rPr/>
      </w:pPr>
      <w:r>
        <w:rPr/>
      </w:r>
    </w:p>
    <w:p>
      <w:pPr>
        <w:pStyle w:val="Heading3"/>
        <w:spacing w:before="240" w:after="80"/>
        <w:rPr/>
      </w:pPr>
      <w:r>
        <w:rPr>
          <w:rFonts w:eastAsia="Arial" w:cs="Arial" w:ascii="Arial" w:hAnsi="Arial"/>
          <w:b/>
          <w:bCs/>
          <w:color w:val="333333"/>
          <w:sz w:val="24"/>
          <w:szCs w:val="24"/>
        </w:rPr>
        <w:t>Testable End State</w:t>
      </w:r>
    </w:p>
    <w:tbl>
      <w:tblPr>
        <w:tblW w:w="9360" w:type="dxa"/>
        <w:jc w:val="left"/>
        <w:tblInd w:w="0" w:type="dxa"/>
        <w:tblLayout w:type="fixed"/>
        <w:tblCellMar>
          <w:top w:w="80" w:type="dxa"/>
          <w:left w:w="100" w:type="dxa"/>
          <w:bottom w:w="80" w:type="dxa"/>
          <w:right w:w="100" w:type="dxa"/>
        </w:tblCellMar>
      </w:tblPr>
      <w:tblGrid>
        <w:gridCol w:w="480"/>
        <w:gridCol w:w="8879"/>
      </w:tblGrid>
      <w:tr>
        <w:trPr/>
        <w:tc>
          <w:tcPr>
            <w:tcW w:w="480" w:type="dxa"/>
            <w:tcBorders>
              <w:top w:val="single" w:sz="2" w:space="0" w:color="CCCCCC"/>
              <w:left w:val="single" w:sz="2" w:space="0" w:color="CCCCCC"/>
              <w:bottom w:val="single" w:sz="2" w:space="0" w:color="CCCCCC"/>
              <w:right w:val="single" w:sz="2" w:space="0" w:color="CCCCCC"/>
            </w:tcBorders>
            <w:shd w:fill="1E6B3C" w:val="clear"/>
          </w:tcPr>
          <w:p>
            <w:pPr>
              <w:pStyle w:val="Normal"/>
              <w:jc w:val="center"/>
              <w:rPr/>
            </w:pPr>
            <w:r>
              <w:rPr>
                <w:rFonts w:eastAsia="Arial" w:cs="Arial"/>
                <w:b/>
                <w:bCs/>
                <w:color w:val="FFFFFF"/>
                <w:sz w:val="22"/>
                <w:szCs w:val="22"/>
              </w:rPr>
              <w:t>✓</w:t>
            </w:r>
          </w:p>
        </w:tc>
        <w:tc>
          <w:tcPr>
            <w:tcW w:w="8879" w:type="dxa"/>
            <w:tcBorders>
              <w:top w:val="single" w:sz="2" w:space="0" w:color="CCCCCC"/>
              <w:left w:val="single" w:sz="2" w:space="0" w:color="CCCCCC"/>
              <w:bottom w:val="single" w:sz="2" w:space="0" w:color="CCCCCC"/>
              <w:right w:val="single" w:sz="2" w:space="0" w:color="CCCCCC"/>
            </w:tcBorders>
            <w:shd w:fill="F5F5F5" w:val="clear"/>
            <w:tcMar>
              <w:left w:w="140" w:type="dxa"/>
              <w:right w:w="140" w:type="dxa"/>
            </w:tcMar>
          </w:tcPr>
          <w:p>
            <w:pPr>
              <w:pStyle w:val="Normal"/>
              <w:rPr/>
            </w:pPr>
            <w:r>
              <w:rPr>
                <w:rFonts w:eastAsia="Arial" w:cs="Arial"/>
                <w:sz w:val="21"/>
                <w:szCs w:val="21"/>
              </w:rPr>
              <w:t>Five terrain class sample sets exist, each containing at least 50 non-overlapping 512x512 tiles</w:t>
            </w:r>
          </w:p>
        </w:tc>
      </w:tr>
      <w:tr>
        <w:trPr/>
        <w:tc>
          <w:tcPr>
            <w:tcW w:w="480" w:type="dxa"/>
            <w:tcBorders>
              <w:top w:val="single" w:sz="2" w:space="0" w:color="CCCCCC"/>
              <w:left w:val="single" w:sz="2" w:space="0" w:color="CCCCCC"/>
              <w:bottom w:val="single" w:sz="2" w:space="0" w:color="CCCCCC"/>
              <w:right w:val="single" w:sz="2" w:space="0" w:color="CCCCCC"/>
            </w:tcBorders>
            <w:shd w:fill="1E6B3C" w:val="clear"/>
          </w:tcPr>
          <w:p>
            <w:pPr>
              <w:pStyle w:val="Normal"/>
              <w:jc w:val="center"/>
              <w:rPr/>
            </w:pPr>
            <w:r>
              <w:rPr>
                <w:rFonts w:eastAsia="Arial" w:cs="Arial"/>
                <w:b/>
                <w:bCs/>
                <w:color w:val="FFFFFF"/>
                <w:sz w:val="22"/>
                <w:szCs w:val="22"/>
              </w:rPr>
              <w:t>✓</w:t>
            </w:r>
          </w:p>
        </w:tc>
        <w:tc>
          <w:tcPr>
            <w:tcW w:w="8879" w:type="dxa"/>
            <w:tcBorders>
              <w:top w:val="single" w:sz="2" w:space="0" w:color="CCCCCC"/>
              <w:left w:val="single" w:sz="2" w:space="0" w:color="CCCCCC"/>
              <w:bottom w:val="single" w:sz="2" w:space="0" w:color="CCCCCC"/>
              <w:right w:val="single" w:sz="2" w:space="0" w:color="CCCCCC"/>
            </w:tcBorders>
            <w:shd w:fill="FFFFFF" w:val="clear"/>
            <w:tcMar>
              <w:left w:w="140" w:type="dxa"/>
              <w:right w:w="140" w:type="dxa"/>
            </w:tcMar>
          </w:tcPr>
          <w:p>
            <w:pPr>
              <w:pStyle w:val="Normal"/>
              <w:rPr/>
            </w:pPr>
            <w:r>
              <w:rPr>
                <w:rFonts w:eastAsia="Arial" w:cs="Arial"/>
                <w:sz w:val="21"/>
                <w:szCs w:val="21"/>
              </w:rPr>
              <w:t>Each terrain class has a target distribution JSON file with all 10 metric targets populated</w:t>
            </w:r>
          </w:p>
        </w:tc>
      </w:tr>
      <w:tr>
        <w:trPr/>
        <w:tc>
          <w:tcPr>
            <w:tcW w:w="480" w:type="dxa"/>
            <w:tcBorders>
              <w:top w:val="single" w:sz="2" w:space="0" w:color="CCCCCC"/>
              <w:left w:val="single" w:sz="2" w:space="0" w:color="CCCCCC"/>
              <w:bottom w:val="single" w:sz="2" w:space="0" w:color="CCCCCC"/>
              <w:right w:val="single" w:sz="2" w:space="0" w:color="CCCCCC"/>
            </w:tcBorders>
            <w:shd w:fill="1E6B3C" w:val="clear"/>
          </w:tcPr>
          <w:p>
            <w:pPr>
              <w:pStyle w:val="Normal"/>
              <w:jc w:val="center"/>
              <w:rPr/>
            </w:pPr>
            <w:r>
              <w:rPr>
                <w:rFonts w:eastAsia="Arial" w:cs="Arial"/>
                <w:b/>
                <w:bCs/>
                <w:color w:val="FFFFFF"/>
                <w:sz w:val="22"/>
                <w:szCs w:val="22"/>
              </w:rPr>
              <w:t>✓</w:t>
            </w:r>
          </w:p>
        </w:tc>
        <w:tc>
          <w:tcPr>
            <w:tcW w:w="8879" w:type="dxa"/>
            <w:tcBorders>
              <w:top w:val="single" w:sz="2" w:space="0" w:color="CCCCCC"/>
              <w:left w:val="single" w:sz="2" w:space="0" w:color="CCCCCC"/>
              <w:bottom w:val="single" w:sz="2" w:space="0" w:color="CCCCCC"/>
              <w:right w:val="single" w:sz="2" w:space="0" w:color="CCCCCC"/>
            </w:tcBorders>
            <w:shd w:fill="F5F5F5" w:val="clear"/>
            <w:tcMar>
              <w:left w:w="140" w:type="dxa"/>
              <w:right w:w="140" w:type="dxa"/>
            </w:tcMar>
          </w:tcPr>
          <w:p>
            <w:pPr>
              <w:pStyle w:val="Normal"/>
              <w:rPr/>
            </w:pPr>
            <w:r>
              <w:rPr>
                <w:rFonts w:eastAsia="Arial" w:cs="Arial"/>
                <w:sz w:val="21"/>
                <w:szCs w:val="21"/>
              </w:rPr>
              <w:t>Computed Hurst exponents for Alpine class fall in range 0.7-0.9 (matching literature)</w:t>
            </w:r>
          </w:p>
        </w:tc>
      </w:tr>
      <w:tr>
        <w:trPr/>
        <w:tc>
          <w:tcPr>
            <w:tcW w:w="480" w:type="dxa"/>
            <w:tcBorders>
              <w:top w:val="single" w:sz="2" w:space="0" w:color="CCCCCC"/>
              <w:left w:val="single" w:sz="2" w:space="0" w:color="CCCCCC"/>
              <w:bottom w:val="single" w:sz="2" w:space="0" w:color="CCCCCC"/>
              <w:right w:val="single" w:sz="2" w:space="0" w:color="CCCCCC"/>
            </w:tcBorders>
            <w:shd w:fill="1E6B3C" w:val="clear"/>
          </w:tcPr>
          <w:p>
            <w:pPr>
              <w:pStyle w:val="Normal"/>
              <w:jc w:val="center"/>
              <w:rPr/>
            </w:pPr>
            <w:r>
              <w:rPr>
                <w:rFonts w:eastAsia="Arial" w:cs="Arial"/>
                <w:b/>
                <w:bCs/>
                <w:color w:val="FFFFFF"/>
                <w:sz w:val="22"/>
                <w:szCs w:val="22"/>
              </w:rPr>
              <w:t>✓</w:t>
            </w:r>
          </w:p>
        </w:tc>
        <w:tc>
          <w:tcPr>
            <w:tcW w:w="8879" w:type="dxa"/>
            <w:tcBorders>
              <w:top w:val="single" w:sz="2" w:space="0" w:color="CCCCCC"/>
              <w:left w:val="single" w:sz="2" w:space="0" w:color="CCCCCC"/>
              <w:bottom w:val="single" w:sz="2" w:space="0" w:color="CCCCCC"/>
              <w:right w:val="single" w:sz="2" w:space="0" w:color="CCCCCC"/>
            </w:tcBorders>
            <w:shd w:fill="FFFFFF" w:val="clear"/>
            <w:tcMar>
              <w:left w:w="140" w:type="dxa"/>
              <w:right w:w="140" w:type="dxa"/>
            </w:tcMar>
          </w:tcPr>
          <w:p>
            <w:pPr>
              <w:pStyle w:val="Normal"/>
              <w:rPr/>
            </w:pPr>
            <w:r>
              <w:rPr>
                <w:rFonts w:eastAsia="Arial" w:cs="Arial"/>
                <w:sz w:val="21"/>
                <w:szCs w:val="21"/>
              </w:rPr>
              <w:t>Computed bifurcation ratios for Fluvial-Humid class fall in range 3.0-5.0 (Horton's Law)</w:t>
            </w:r>
          </w:p>
        </w:tc>
      </w:tr>
      <w:tr>
        <w:trPr/>
        <w:tc>
          <w:tcPr>
            <w:tcW w:w="480" w:type="dxa"/>
            <w:tcBorders>
              <w:top w:val="single" w:sz="2" w:space="0" w:color="CCCCCC"/>
              <w:left w:val="single" w:sz="2" w:space="0" w:color="CCCCCC"/>
              <w:bottom w:val="single" w:sz="2" w:space="0" w:color="CCCCCC"/>
              <w:right w:val="single" w:sz="2" w:space="0" w:color="CCCCCC"/>
            </w:tcBorders>
            <w:shd w:fill="1E6B3C" w:val="clear"/>
          </w:tcPr>
          <w:p>
            <w:pPr>
              <w:pStyle w:val="Normal"/>
              <w:jc w:val="center"/>
              <w:rPr/>
            </w:pPr>
            <w:r>
              <w:rPr>
                <w:rFonts w:eastAsia="Arial" w:cs="Arial"/>
                <w:b/>
                <w:bCs/>
                <w:color w:val="FFFFFF"/>
                <w:sz w:val="22"/>
                <w:szCs w:val="22"/>
              </w:rPr>
              <w:t>✓</w:t>
            </w:r>
          </w:p>
        </w:tc>
        <w:tc>
          <w:tcPr>
            <w:tcW w:w="8879" w:type="dxa"/>
            <w:tcBorders>
              <w:top w:val="single" w:sz="2" w:space="0" w:color="CCCCCC"/>
              <w:left w:val="single" w:sz="2" w:space="0" w:color="CCCCCC"/>
              <w:bottom w:val="single" w:sz="2" w:space="0" w:color="CCCCCC"/>
              <w:right w:val="single" w:sz="2" w:space="0" w:color="CCCCCC"/>
            </w:tcBorders>
            <w:shd w:fill="F5F5F5" w:val="clear"/>
            <w:tcMar>
              <w:left w:w="140" w:type="dxa"/>
              <w:right w:w="140" w:type="dxa"/>
            </w:tcMar>
          </w:tcPr>
          <w:p>
            <w:pPr>
              <w:pStyle w:val="Normal"/>
              <w:rPr/>
            </w:pPr>
            <w:r>
              <w:rPr>
                <w:rFonts w:eastAsia="Arial" w:cs="Arial"/>
                <w:sz w:val="21"/>
                <w:szCs w:val="21"/>
              </w:rPr>
              <w:t>Geomorphon 498-class histograms sum to 1.0 for each class (valid probability distribution)</w:t>
            </w:r>
          </w:p>
        </w:tc>
      </w:tr>
      <w:tr>
        <w:trPr/>
        <w:tc>
          <w:tcPr>
            <w:tcW w:w="480" w:type="dxa"/>
            <w:tcBorders>
              <w:top w:val="single" w:sz="2" w:space="0" w:color="CCCCCC"/>
              <w:left w:val="single" w:sz="2" w:space="0" w:color="CCCCCC"/>
              <w:bottom w:val="single" w:sz="2" w:space="0" w:color="CCCCCC"/>
              <w:right w:val="single" w:sz="2" w:space="0" w:color="CCCCCC"/>
            </w:tcBorders>
            <w:shd w:fill="1E6B3C" w:val="clear"/>
          </w:tcPr>
          <w:p>
            <w:pPr>
              <w:pStyle w:val="Normal"/>
              <w:jc w:val="center"/>
              <w:rPr/>
            </w:pPr>
            <w:r>
              <w:rPr>
                <w:rFonts w:eastAsia="Arial" w:cs="Arial"/>
                <w:b/>
                <w:bCs/>
                <w:color w:val="FFFFFF"/>
                <w:sz w:val="22"/>
                <w:szCs w:val="22"/>
              </w:rPr>
              <w:t>✓</w:t>
            </w:r>
          </w:p>
        </w:tc>
        <w:tc>
          <w:tcPr>
            <w:tcW w:w="8879" w:type="dxa"/>
            <w:tcBorders>
              <w:top w:val="single" w:sz="2" w:space="0" w:color="CCCCCC"/>
              <w:left w:val="single" w:sz="2" w:space="0" w:color="CCCCCC"/>
              <w:bottom w:val="single" w:sz="2" w:space="0" w:color="CCCCCC"/>
              <w:right w:val="single" w:sz="2" w:space="0" w:color="CCCCCC"/>
            </w:tcBorders>
            <w:shd w:fill="FFFFFF" w:val="clear"/>
            <w:tcMar>
              <w:left w:w="140" w:type="dxa"/>
              <w:right w:w="140" w:type="dxa"/>
            </w:tcMar>
          </w:tcPr>
          <w:p>
            <w:pPr>
              <w:pStyle w:val="Normal"/>
              <w:rPr/>
            </w:pPr>
            <w:r>
              <w:rPr>
                <w:rFonts w:eastAsia="Arial" w:cs="Arial"/>
                <w:sz w:val="21"/>
                <w:szCs w:val="21"/>
              </w:rPr>
              <w:t>Validation tool reports PASS for all 5 classes against literature tolerances</w:t>
            </w:r>
          </w:p>
        </w:tc>
      </w:tr>
    </w:tbl>
    <w:p>
      <w:pPr>
        <w:pStyle w:val="Normal"/>
        <w:spacing w:before="160" w:after="160"/>
        <w:rPr/>
      </w:pPr>
      <w:r>
        <w:rPr/>
      </w:r>
    </w:p>
    <w:tbl>
      <w:tblPr>
        <w:tblW w:w="9360" w:type="dxa"/>
        <w:jc w:val="left"/>
        <w:tblInd w:w="0" w:type="dxa"/>
        <w:tblLayout w:type="fixed"/>
        <w:tblCellMar>
          <w:top w:w="160" w:type="dxa"/>
          <w:left w:w="180" w:type="dxa"/>
          <w:bottom w:w="160" w:type="dxa"/>
          <w:right w:w="180" w:type="dxa"/>
        </w:tblCellMar>
      </w:tblPr>
      <w:tblGrid>
        <w:gridCol w:w="1599"/>
        <w:gridCol w:w="7760"/>
      </w:tblGrid>
      <w:tr>
        <w:trPr/>
        <w:tc>
          <w:tcPr>
            <w:tcW w:w="1599" w:type="dxa"/>
            <w:tcBorders>
              <w:top w:val="single" w:sz="2" w:space="0" w:color="CCCCCC"/>
              <w:left w:val="single" w:sz="2" w:space="0" w:color="CCCCCC"/>
              <w:bottom w:val="single" w:sz="2" w:space="0" w:color="CCCCCC"/>
              <w:right w:val="single" w:sz="2" w:space="0" w:color="CCCCCC"/>
            </w:tcBorders>
            <w:shd w:fill="9C4B00" w:val="clear"/>
          </w:tcPr>
          <w:p>
            <w:pPr>
              <w:pStyle w:val="Normal"/>
              <w:jc w:val="center"/>
              <w:rPr/>
            </w:pPr>
            <w:r>
              <w:rPr>
                <w:rFonts w:eastAsia="Arial" w:cs="Arial"/>
                <w:b/>
                <w:bCs/>
                <w:color w:val="FFFFFF"/>
                <w:sz w:val="26"/>
                <w:szCs w:val="26"/>
              </w:rPr>
              <w:t>PHASE 2</w:t>
            </w:r>
          </w:p>
        </w:tc>
        <w:tc>
          <w:tcPr>
            <w:tcW w:w="7760" w:type="dxa"/>
            <w:tcBorders>
              <w:top w:val="single" w:sz="2" w:space="0" w:color="CCCCCC"/>
              <w:left w:val="single" w:sz="2" w:space="0" w:color="CCCCCC"/>
              <w:bottom w:val="single" w:sz="2" w:space="0" w:color="CCCCCC"/>
              <w:right w:val="single" w:sz="2" w:space="0" w:color="CCCCCC"/>
            </w:tcBorders>
            <w:shd w:fill="FAE5D0" w:val="clear"/>
            <w:tcMar>
              <w:left w:w="200" w:type="dxa"/>
            </w:tcMar>
          </w:tcPr>
          <w:p>
            <w:pPr>
              <w:pStyle w:val="Normal"/>
              <w:rPr/>
            </w:pPr>
            <w:r>
              <w:rPr>
                <w:rFonts w:eastAsia="Arial" w:cs="Arial"/>
                <w:b/>
                <w:bCs/>
                <w:color w:val="9C4B00"/>
                <w:sz w:val="28"/>
                <w:szCs w:val="28"/>
              </w:rPr>
              <w:t>Test Battery</w:t>
            </w:r>
          </w:p>
        </w:tc>
      </w:tr>
    </w:tbl>
    <w:p>
      <w:pPr>
        <w:pStyle w:val="Normal"/>
        <w:spacing w:before="80" w:after="80"/>
        <w:rPr/>
      </w:pPr>
      <w:r>
        <w:rPr/>
      </w:r>
    </w:p>
    <w:p>
      <w:pPr>
        <w:pStyle w:val="Heading3"/>
        <w:spacing w:before="240" w:after="80"/>
        <w:rPr/>
      </w:pPr>
      <w:r>
        <w:rPr>
          <w:rFonts w:eastAsia="Arial" w:cs="Arial" w:ascii="Arial" w:hAnsi="Arial"/>
          <w:b/>
          <w:bCs/>
          <w:color w:val="333333"/>
          <w:sz w:val="24"/>
          <w:szCs w:val="24"/>
        </w:rPr>
        <w:t>Objective</w:t>
      </w:r>
    </w:p>
    <w:p>
      <w:pPr>
        <w:pStyle w:val="Normal"/>
        <w:spacing w:before="80" w:after="80"/>
        <w:jc w:val="both"/>
        <w:rPr/>
      </w:pPr>
      <w:r>
        <w:rPr>
          <w:rFonts w:eastAsia="Arial" w:cs="Arial"/>
          <w:sz w:val="22"/>
          <w:szCs w:val="22"/>
        </w:rPr>
        <w:t>Implement all 10 realism metrics as Rust functions operating on HeightField. Wire them into a scoring system that produces a 0-100 score and per-metric breakdown. Validate against Phase 1 reference data: real terrain should score &gt; 75.</w:t>
      </w:r>
    </w:p>
    <w:p>
      <w:pPr>
        <w:pStyle w:val="Normal"/>
        <w:spacing w:before="80" w:after="80"/>
        <w:rPr/>
      </w:pPr>
      <w:r>
        <w:rPr/>
      </w:r>
    </w:p>
    <w:p>
      <w:pPr>
        <w:pStyle w:val="Heading3"/>
        <w:spacing w:before="240" w:after="80"/>
        <w:rPr/>
      </w:pPr>
      <w:r>
        <w:rPr>
          <w:rFonts w:eastAsia="Arial" w:cs="Arial" w:ascii="Arial" w:hAnsi="Arial"/>
          <w:b/>
          <w:bCs/>
          <w:color w:val="333333"/>
          <w:sz w:val="24"/>
          <w:szCs w:val="24"/>
        </w:rPr>
        <w:t>Tasks</w:t>
      </w:r>
    </w:p>
    <w:tbl>
      <w:tblPr>
        <w:tblW w:w="9360" w:type="dxa"/>
        <w:jc w:val="left"/>
        <w:tblInd w:w="0" w:type="dxa"/>
        <w:tblLayout w:type="fixed"/>
        <w:tblCellMar>
          <w:top w:w="80" w:type="dxa"/>
          <w:left w:w="120" w:type="dxa"/>
          <w:bottom w:w="80" w:type="dxa"/>
          <w:right w:w="120" w:type="dxa"/>
        </w:tblCellMar>
      </w:tblPr>
      <w:tblGrid>
        <w:gridCol w:w="2199"/>
        <w:gridCol w:w="4361"/>
        <w:gridCol w:w="2800"/>
      </w:tblGrid>
      <w:tr>
        <w:trPr/>
        <w:tc>
          <w:tcPr>
            <w:tcW w:w="219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19"/>
                <w:szCs w:val="19"/>
              </w:rPr>
              <w:t>Task</w:t>
            </w:r>
          </w:p>
        </w:tc>
        <w:tc>
          <w:tcPr>
            <w:tcW w:w="4361"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19"/>
                <w:szCs w:val="19"/>
              </w:rPr>
              <w:t>Description</w:t>
            </w:r>
          </w:p>
        </w:tc>
        <w:tc>
          <w:tcPr>
            <w:tcW w:w="28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19"/>
                <w:szCs w:val="19"/>
              </w:rPr>
              <w:t>Key Files / Modules</w:t>
            </w:r>
          </w:p>
        </w:tc>
      </w:tr>
      <w:tr>
        <w:trPr/>
        <w:tc>
          <w:tcPr>
            <w:tcW w:w="2199"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19"/>
                <w:szCs w:val="19"/>
              </w:rPr>
              <w:t>P2.1 — Metric: Hurst Exponent</w:t>
            </w:r>
          </w:p>
        </w:tc>
        <w:tc>
          <w:tcPr>
            <w:tcW w:w="4361"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sz w:val="19"/>
                <w:szCs w:val="19"/>
              </w:rPr>
              <w:t>Variogram-based Hurst estimation. Compute variogram gamma(h) at 8 lag distances spanning 2 orders of magnitude. Fit power law. Return H and fit quality (R2).</w:t>
            </w:r>
          </w:p>
        </w:tc>
        <w:tc>
          <w:tcPr>
            <w:tcW w:w="280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sz w:val="19"/>
                <w:szCs w:val="19"/>
              </w:rPr>
              <w:t>terra-core/src/metrics/hurst.rs</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19"/>
                <w:szCs w:val="19"/>
              </w:rPr>
              <w:t>P2.2 — Metric: Roughness-Elevation</w:t>
            </w:r>
          </w:p>
        </w:tc>
        <w:tc>
          <w:tcPr>
            <w:tcW w:w="4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sz w:val="19"/>
                <w:szCs w:val="19"/>
              </w:rPr>
              <w:t>Compute roughness (std of 3x3 neighborhood) at every point. Compute Pearson r between roughness and elevation percentile rank. Return r.</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sz w:val="19"/>
                <w:szCs w:val="19"/>
              </w:rPr>
              <w:t>terra-core/src/metrics/roughness_elev.rs</w:t>
            </w:r>
          </w:p>
        </w:tc>
      </w:tr>
      <w:tr>
        <w:trPr/>
        <w:tc>
          <w:tcPr>
            <w:tcW w:w="2199"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19"/>
                <w:szCs w:val="19"/>
              </w:rPr>
              <w:t>P2.3 — Metric: Multifractal Width</w:t>
            </w:r>
          </w:p>
        </w:tc>
        <w:tc>
          <w:tcPr>
            <w:tcW w:w="4361"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sz w:val="19"/>
                <w:szCs w:val="19"/>
              </w:rPr>
              <w:t>Compute variogram at multiple q-moment orders (q = -2,-1,0,1,2). Measure deviation from single power law. Return spectrum width estimate.</w:t>
            </w:r>
          </w:p>
        </w:tc>
        <w:tc>
          <w:tcPr>
            <w:tcW w:w="280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sz w:val="19"/>
                <w:szCs w:val="19"/>
              </w:rPr>
              <w:t>terra-core/src/metrics/multifractal.rs</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19"/>
                <w:szCs w:val="19"/>
              </w:rPr>
              <w:t>P2.4 — Metric: Slope Distribution</w:t>
            </w:r>
          </w:p>
        </w:tc>
        <w:tc>
          <w:tcPr>
            <w:tcW w:w="4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sz w:val="19"/>
                <w:szCs w:val="19"/>
              </w:rPr>
              <w:t>Compute slope angle at every cell (Horn method). Return: mode, mean, std, skewness of distribution.</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sz w:val="19"/>
                <w:szCs w:val="19"/>
              </w:rPr>
              <w:t>terra-core/src/metrics/slope.rs</w:t>
            </w:r>
          </w:p>
        </w:tc>
      </w:tr>
      <w:tr>
        <w:trPr/>
        <w:tc>
          <w:tcPr>
            <w:tcW w:w="2199"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19"/>
                <w:szCs w:val="19"/>
              </w:rPr>
              <w:t>P2.5 — Metric: Aspect Circular Variance</w:t>
            </w:r>
          </w:p>
        </w:tc>
        <w:tc>
          <w:tcPr>
            <w:tcW w:w="4361"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sz w:val="19"/>
                <w:szCs w:val="19"/>
              </w:rPr>
              <w:t>Compute slope aspect at every cell. Return circular variance (0=all same direction, 1=uniform).</w:t>
            </w:r>
          </w:p>
        </w:tc>
        <w:tc>
          <w:tcPr>
            <w:tcW w:w="280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sz w:val="19"/>
                <w:szCs w:val="19"/>
              </w:rPr>
              <w:t>terra-core/src/metrics/aspect.rs</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19"/>
                <w:szCs w:val="19"/>
              </w:rPr>
              <w:t>P2.6 — Metric: TPI Scale Ratio</w:t>
            </w:r>
          </w:p>
        </w:tc>
        <w:tc>
          <w:tcPr>
            <w:tcW w:w="4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sz w:val="19"/>
                <w:szCs w:val="19"/>
              </w:rPr>
              <w:t>Compute TPI std at radii r1, 2r1, 4r1. Return ratio profile (3 values). Test for non-constancy.</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sz w:val="19"/>
                <w:szCs w:val="19"/>
              </w:rPr>
              <w:t>terra-core/src/metrics/tpi.rs</w:t>
            </w:r>
          </w:p>
        </w:tc>
      </w:tr>
      <w:tr>
        <w:trPr/>
        <w:tc>
          <w:tcPr>
            <w:tcW w:w="2199"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19"/>
                <w:szCs w:val="19"/>
              </w:rPr>
              <w:t>P2.7 — Metric: Hypsometric Integral</w:t>
            </w:r>
          </w:p>
        </w:tc>
        <w:tc>
          <w:tcPr>
            <w:tcW w:w="4361"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sz w:val="19"/>
                <w:szCs w:val="19"/>
              </w:rPr>
              <w:t>Compute HI = (mean - min)/(max - min). Return HI and full hypsometric curve (100-point CDF).</w:t>
            </w:r>
          </w:p>
        </w:tc>
        <w:tc>
          <w:tcPr>
            <w:tcW w:w="280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sz w:val="19"/>
                <w:szCs w:val="19"/>
              </w:rPr>
              <w:t>terra-core/src/metrics/hypsometric.rs</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19"/>
                <w:szCs w:val="19"/>
              </w:rPr>
              <w:t>P2.8 — Metric: Geomorphon Distribution</w:t>
            </w:r>
          </w:p>
        </w:tc>
        <w:tc>
          <w:tcPr>
            <w:tcW w:w="4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sz w:val="19"/>
                <w:szCs w:val="19"/>
              </w:rPr>
              <w:t>Implement Jasiewicz-Stepinski algorithm (498-class). Return: 498-class histogram, 10-class histogram, L1 distance from class target.</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sz w:val="19"/>
                <w:szCs w:val="19"/>
              </w:rPr>
              <w:t>terra-core/src/metrics/geomorphons.rs</w:t>
            </w:r>
          </w:p>
        </w:tc>
      </w:tr>
      <w:tr>
        <w:trPr/>
        <w:tc>
          <w:tcPr>
            <w:tcW w:w="2199"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19"/>
                <w:szCs w:val="19"/>
              </w:rPr>
              <w:t>P2.9 — Metric: Bifurcation Ratio</w:t>
            </w:r>
          </w:p>
        </w:tc>
        <w:tc>
          <w:tcPr>
            <w:tcW w:w="4361"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sz w:val="19"/>
                <w:szCs w:val="19"/>
              </w:rPr>
              <w:t>D8 flow routing -&gt; stream network -&gt; Strahler ordering -&gt; Rb per order pair. Return: mean Rb, variance, Rb per order.</w:t>
            </w:r>
          </w:p>
        </w:tc>
        <w:tc>
          <w:tcPr>
            <w:tcW w:w="280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sz w:val="19"/>
                <w:szCs w:val="19"/>
              </w:rPr>
              <w:t>terra-core/src/metrics/drainage.rs</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19"/>
                <w:szCs w:val="19"/>
              </w:rPr>
              <w:t>P2.10 — Metric: Moran's I</w:t>
            </w:r>
          </w:p>
        </w:tc>
        <w:tc>
          <w:tcPr>
            <w:tcW w:w="4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sz w:val="19"/>
                <w:szCs w:val="19"/>
              </w:rPr>
              <w:t>Watershed delineation -&gt; sub-basin HI computation -&gt; spatial autocorrelation (queen contiguity). Return Moran's I.</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sz w:val="19"/>
                <w:szCs w:val="19"/>
              </w:rPr>
              <w:t>terra-core/src/metrics/morans.rs</w:t>
            </w:r>
          </w:p>
        </w:tc>
      </w:tr>
      <w:tr>
        <w:trPr/>
        <w:tc>
          <w:tcPr>
            <w:tcW w:w="2199"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19"/>
                <w:szCs w:val="19"/>
              </w:rPr>
              <w:t>P2.11 — Scoring system</w:t>
            </w:r>
          </w:p>
        </w:tc>
        <w:tc>
          <w:tcPr>
            <w:tcW w:w="4361"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sz w:val="19"/>
                <w:szCs w:val="19"/>
              </w:rPr>
              <w:t>Aggregate all metrics into 0-100 score using Design Bible weights. Return: total score, per-metric scores, per-metric pass/fail, subsystem attribution (noise vs erosion).</w:t>
            </w:r>
          </w:p>
        </w:tc>
        <w:tc>
          <w:tcPr>
            <w:tcW w:w="280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sz w:val="19"/>
                <w:szCs w:val="19"/>
              </w:rPr>
              <w:t>terra-core/src/metrics/score.rs</w:t>
            </w:r>
          </w:p>
        </w:tc>
      </w:tr>
    </w:tbl>
    <w:p>
      <w:pPr>
        <w:pStyle w:val="Normal"/>
        <w:spacing w:before="80" w:after="80"/>
        <w:rPr/>
      </w:pPr>
      <w:r>
        <w:rPr/>
      </w:r>
    </w:p>
    <w:p>
      <w:pPr>
        <w:pStyle w:val="Heading3"/>
        <w:spacing w:before="240" w:after="80"/>
        <w:rPr/>
      </w:pPr>
      <w:r>
        <w:rPr>
          <w:rFonts w:eastAsia="Arial" w:cs="Arial" w:ascii="Arial" w:hAnsi="Arial"/>
          <w:b/>
          <w:bCs/>
          <w:color w:val="333333"/>
          <w:sz w:val="24"/>
          <w:szCs w:val="24"/>
        </w:rPr>
        <w:t>Testable End State</w:t>
      </w:r>
    </w:p>
    <w:tbl>
      <w:tblPr>
        <w:tblW w:w="9360" w:type="dxa"/>
        <w:jc w:val="left"/>
        <w:tblInd w:w="0" w:type="dxa"/>
        <w:tblLayout w:type="fixed"/>
        <w:tblCellMar>
          <w:top w:w="80" w:type="dxa"/>
          <w:left w:w="100" w:type="dxa"/>
          <w:bottom w:w="80" w:type="dxa"/>
          <w:right w:w="100" w:type="dxa"/>
        </w:tblCellMar>
      </w:tblPr>
      <w:tblGrid>
        <w:gridCol w:w="480"/>
        <w:gridCol w:w="8879"/>
      </w:tblGrid>
      <w:tr>
        <w:trPr/>
        <w:tc>
          <w:tcPr>
            <w:tcW w:w="480" w:type="dxa"/>
            <w:tcBorders>
              <w:top w:val="single" w:sz="2" w:space="0" w:color="CCCCCC"/>
              <w:left w:val="single" w:sz="2" w:space="0" w:color="CCCCCC"/>
              <w:bottom w:val="single" w:sz="2" w:space="0" w:color="CCCCCC"/>
              <w:right w:val="single" w:sz="2" w:space="0" w:color="CCCCCC"/>
            </w:tcBorders>
            <w:shd w:fill="1E6B3C" w:val="clear"/>
          </w:tcPr>
          <w:p>
            <w:pPr>
              <w:pStyle w:val="Normal"/>
              <w:jc w:val="center"/>
              <w:rPr/>
            </w:pPr>
            <w:r>
              <w:rPr>
                <w:rFonts w:eastAsia="Arial" w:cs="Arial"/>
                <w:b/>
                <w:bCs/>
                <w:color w:val="FFFFFF"/>
                <w:sz w:val="22"/>
                <w:szCs w:val="22"/>
              </w:rPr>
              <w:t>✓</w:t>
            </w:r>
          </w:p>
        </w:tc>
        <w:tc>
          <w:tcPr>
            <w:tcW w:w="8879" w:type="dxa"/>
            <w:tcBorders>
              <w:top w:val="single" w:sz="2" w:space="0" w:color="CCCCCC"/>
              <w:left w:val="single" w:sz="2" w:space="0" w:color="CCCCCC"/>
              <w:bottom w:val="single" w:sz="2" w:space="0" w:color="CCCCCC"/>
              <w:right w:val="single" w:sz="2" w:space="0" w:color="CCCCCC"/>
            </w:tcBorders>
            <w:shd w:fill="F5F5F5" w:val="clear"/>
            <w:tcMar>
              <w:left w:w="140" w:type="dxa"/>
              <w:right w:w="140" w:type="dxa"/>
            </w:tcMar>
          </w:tcPr>
          <w:p>
            <w:pPr>
              <w:pStyle w:val="Normal"/>
              <w:rPr/>
            </w:pPr>
            <w:r>
              <w:rPr>
                <w:rFonts w:eastAsia="Arial" w:cs="Arial"/>
                <w:sz w:val="21"/>
                <w:szCs w:val="21"/>
              </w:rPr>
              <w:t>All 10 metric functions compile and return results for any valid HeightField input</w:t>
            </w:r>
          </w:p>
        </w:tc>
      </w:tr>
      <w:tr>
        <w:trPr/>
        <w:tc>
          <w:tcPr>
            <w:tcW w:w="480" w:type="dxa"/>
            <w:tcBorders>
              <w:top w:val="single" w:sz="2" w:space="0" w:color="CCCCCC"/>
              <w:left w:val="single" w:sz="2" w:space="0" w:color="CCCCCC"/>
              <w:bottom w:val="single" w:sz="2" w:space="0" w:color="CCCCCC"/>
              <w:right w:val="single" w:sz="2" w:space="0" w:color="CCCCCC"/>
            </w:tcBorders>
            <w:shd w:fill="1E6B3C" w:val="clear"/>
          </w:tcPr>
          <w:p>
            <w:pPr>
              <w:pStyle w:val="Normal"/>
              <w:jc w:val="center"/>
              <w:rPr/>
            </w:pPr>
            <w:r>
              <w:rPr>
                <w:rFonts w:eastAsia="Arial" w:cs="Arial"/>
                <w:b/>
                <w:bCs/>
                <w:color w:val="FFFFFF"/>
                <w:sz w:val="22"/>
                <w:szCs w:val="22"/>
              </w:rPr>
              <w:t>✓</w:t>
            </w:r>
          </w:p>
        </w:tc>
        <w:tc>
          <w:tcPr>
            <w:tcW w:w="8879" w:type="dxa"/>
            <w:tcBorders>
              <w:top w:val="single" w:sz="2" w:space="0" w:color="CCCCCC"/>
              <w:left w:val="single" w:sz="2" w:space="0" w:color="CCCCCC"/>
              <w:bottom w:val="single" w:sz="2" w:space="0" w:color="CCCCCC"/>
              <w:right w:val="single" w:sz="2" w:space="0" w:color="CCCCCC"/>
            </w:tcBorders>
            <w:shd w:fill="FFFFFF" w:val="clear"/>
            <w:tcMar>
              <w:left w:w="140" w:type="dxa"/>
              <w:right w:w="140" w:type="dxa"/>
            </w:tcMar>
          </w:tcPr>
          <w:p>
            <w:pPr>
              <w:pStyle w:val="Normal"/>
              <w:rPr/>
            </w:pPr>
            <w:r>
              <w:rPr>
                <w:rFonts w:eastAsia="Arial" w:cs="Arial"/>
                <w:sz w:val="21"/>
                <w:szCs w:val="21"/>
              </w:rPr>
              <w:t>Flat HeightField (all zeros): Hurst = undefined (NaN handled gracefully), all other metrics return valid values</w:t>
            </w:r>
          </w:p>
        </w:tc>
      </w:tr>
      <w:tr>
        <w:trPr/>
        <w:tc>
          <w:tcPr>
            <w:tcW w:w="480" w:type="dxa"/>
            <w:tcBorders>
              <w:top w:val="single" w:sz="2" w:space="0" w:color="CCCCCC"/>
              <w:left w:val="single" w:sz="2" w:space="0" w:color="CCCCCC"/>
              <w:bottom w:val="single" w:sz="2" w:space="0" w:color="CCCCCC"/>
              <w:right w:val="single" w:sz="2" w:space="0" w:color="CCCCCC"/>
            </w:tcBorders>
            <w:shd w:fill="1E6B3C" w:val="clear"/>
          </w:tcPr>
          <w:p>
            <w:pPr>
              <w:pStyle w:val="Normal"/>
              <w:jc w:val="center"/>
              <w:rPr/>
            </w:pPr>
            <w:r>
              <w:rPr>
                <w:rFonts w:eastAsia="Arial" w:cs="Arial"/>
                <w:b/>
                <w:bCs/>
                <w:color w:val="FFFFFF"/>
                <w:sz w:val="22"/>
                <w:szCs w:val="22"/>
              </w:rPr>
              <w:t>✓</w:t>
            </w:r>
          </w:p>
        </w:tc>
        <w:tc>
          <w:tcPr>
            <w:tcW w:w="8879" w:type="dxa"/>
            <w:tcBorders>
              <w:top w:val="single" w:sz="2" w:space="0" w:color="CCCCCC"/>
              <w:left w:val="single" w:sz="2" w:space="0" w:color="CCCCCC"/>
              <w:bottom w:val="single" w:sz="2" w:space="0" w:color="CCCCCC"/>
              <w:right w:val="single" w:sz="2" w:space="0" w:color="CCCCCC"/>
            </w:tcBorders>
            <w:shd w:fill="F5F5F5" w:val="clear"/>
            <w:tcMar>
              <w:left w:w="140" w:type="dxa"/>
              <w:right w:w="140" w:type="dxa"/>
            </w:tcMar>
          </w:tcPr>
          <w:p>
            <w:pPr>
              <w:pStyle w:val="Normal"/>
              <w:rPr/>
            </w:pPr>
            <w:r>
              <w:rPr>
                <w:rFonts w:eastAsia="Arial" w:cs="Arial"/>
                <w:sz w:val="21"/>
                <w:szCs w:val="21"/>
              </w:rPr>
              <w:t>Real MERIT-DEM tile (Alpine class) scores &gt; 75/100 on scoring system</w:t>
            </w:r>
          </w:p>
        </w:tc>
      </w:tr>
      <w:tr>
        <w:trPr/>
        <w:tc>
          <w:tcPr>
            <w:tcW w:w="480" w:type="dxa"/>
            <w:tcBorders>
              <w:top w:val="single" w:sz="2" w:space="0" w:color="CCCCCC"/>
              <w:left w:val="single" w:sz="2" w:space="0" w:color="CCCCCC"/>
              <w:bottom w:val="single" w:sz="2" w:space="0" w:color="CCCCCC"/>
              <w:right w:val="single" w:sz="2" w:space="0" w:color="CCCCCC"/>
            </w:tcBorders>
            <w:shd w:fill="1E6B3C" w:val="clear"/>
          </w:tcPr>
          <w:p>
            <w:pPr>
              <w:pStyle w:val="Normal"/>
              <w:jc w:val="center"/>
              <w:rPr/>
            </w:pPr>
            <w:r>
              <w:rPr>
                <w:rFonts w:eastAsia="Arial" w:cs="Arial"/>
                <w:b/>
                <w:bCs/>
                <w:color w:val="FFFFFF"/>
                <w:sz w:val="22"/>
                <w:szCs w:val="22"/>
              </w:rPr>
              <w:t>✓</w:t>
            </w:r>
          </w:p>
        </w:tc>
        <w:tc>
          <w:tcPr>
            <w:tcW w:w="8879" w:type="dxa"/>
            <w:tcBorders>
              <w:top w:val="single" w:sz="2" w:space="0" w:color="CCCCCC"/>
              <w:left w:val="single" w:sz="2" w:space="0" w:color="CCCCCC"/>
              <w:bottom w:val="single" w:sz="2" w:space="0" w:color="CCCCCC"/>
              <w:right w:val="single" w:sz="2" w:space="0" w:color="CCCCCC"/>
            </w:tcBorders>
            <w:shd w:fill="FFFFFF" w:val="clear"/>
            <w:tcMar>
              <w:left w:w="140" w:type="dxa"/>
              <w:right w:w="140" w:type="dxa"/>
            </w:tcMar>
          </w:tcPr>
          <w:p>
            <w:pPr>
              <w:pStyle w:val="Normal"/>
              <w:rPr/>
            </w:pPr>
            <w:r>
              <w:rPr>
                <w:rFonts w:eastAsia="Arial" w:cs="Arial"/>
                <w:sz w:val="21"/>
                <w:szCs w:val="21"/>
              </w:rPr>
              <w:t>Real MERIT-DEM tile (Fluvial-Humid class) scores &gt; 75/100 on scoring system</w:t>
            </w:r>
          </w:p>
        </w:tc>
      </w:tr>
      <w:tr>
        <w:trPr/>
        <w:tc>
          <w:tcPr>
            <w:tcW w:w="480" w:type="dxa"/>
            <w:tcBorders>
              <w:top w:val="single" w:sz="2" w:space="0" w:color="CCCCCC"/>
              <w:left w:val="single" w:sz="2" w:space="0" w:color="CCCCCC"/>
              <w:bottom w:val="single" w:sz="2" w:space="0" w:color="CCCCCC"/>
              <w:right w:val="single" w:sz="2" w:space="0" w:color="CCCCCC"/>
            </w:tcBorders>
            <w:shd w:fill="1E6B3C" w:val="clear"/>
          </w:tcPr>
          <w:p>
            <w:pPr>
              <w:pStyle w:val="Normal"/>
              <w:jc w:val="center"/>
              <w:rPr/>
            </w:pPr>
            <w:r>
              <w:rPr>
                <w:rFonts w:eastAsia="Arial" w:cs="Arial"/>
                <w:b/>
                <w:bCs/>
                <w:color w:val="FFFFFF"/>
                <w:sz w:val="22"/>
                <w:szCs w:val="22"/>
              </w:rPr>
              <w:t>✓</w:t>
            </w:r>
          </w:p>
        </w:tc>
        <w:tc>
          <w:tcPr>
            <w:tcW w:w="8879" w:type="dxa"/>
            <w:tcBorders>
              <w:top w:val="single" w:sz="2" w:space="0" w:color="CCCCCC"/>
              <w:left w:val="single" w:sz="2" w:space="0" w:color="CCCCCC"/>
              <w:bottom w:val="single" w:sz="2" w:space="0" w:color="CCCCCC"/>
              <w:right w:val="single" w:sz="2" w:space="0" w:color="CCCCCC"/>
            </w:tcBorders>
            <w:shd w:fill="F5F5F5" w:val="clear"/>
            <w:tcMar>
              <w:left w:w="140" w:type="dxa"/>
              <w:right w:w="140" w:type="dxa"/>
            </w:tcMar>
          </w:tcPr>
          <w:p>
            <w:pPr>
              <w:pStyle w:val="Normal"/>
              <w:rPr/>
            </w:pPr>
            <w:r>
              <w:rPr>
                <w:rFonts w:eastAsia="Arial" w:cs="Arial"/>
                <w:sz w:val="21"/>
                <w:szCs w:val="21"/>
              </w:rPr>
              <w:t>Geomorphon implementation matches GRASS r.geomorphon output for same DEM and parameters within 2% cell disagreement</w:t>
            </w:r>
          </w:p>
        </w:tc>
      </w:tr>
      <w:tr>
        <w:trPr/>
        <w:tc>
          <w:tcPr>
            <w:tcW w:w="480" w:type="dxa"/>
            <w:tcBorders>
              <w:top w:val="single" w:sz="2" w:space="0" w:color="CCCCCC"/>
              <w:left w:val="single" w:sz="2" w:space="0" w:color="CCCCCC"/>
              <w:bottom w:val="single" w:sz="2" w:space="0" w:color="CCCCCC"/>
              <w:right w:val="single" w:sz="2" w:space="0" w:color="CCCCCC"/>
            </w:tcBorders>
            <w:shd w:fill="1E6B3C" w:val="clear"/>
          </w:tcPr>
          <w:p>
            <w:pPr>
              <w:pStyle w:val="Normal"/>
              <w:jc w:val="center"/>
              <w:rPr/>
            </w:pPr>
            <w:r>
              <w:rPr>
                <w:rFonts w:eastAsia="Arial" w:cs="Arial"/>
                <w:b/>
                <w:bCs/>
                <w:color w:val="FFFFFF"/>
                <w:sz w:val="22"/>
                <w:szCs w:val="22"/>
              </w:rPr>
              <w:t>✓</w:t>
            </w:r>
          </w:p>
        </w:tc>
        <w:tc>
          <w:tcPr>
            <w:tcW w:w="8879" w:type="dxa"/>
            <w:tcBorders>
              <w:top w:val="single" w:sz="2" w:space="0" w:color="CCCCCC"/>
              <w:left w:val="single" w:sz="2" w:space="0" w:color="CCCCCC"/>
              <w:bottom w:val="single" w:sz="2" w:space="0" w:color="CCCCCC"/>
              <w:right w:val="single" w:sz="2" w:space="0" w:color="CCCCCC"/>
            </w:tcBorders>
            <w:shd w:fill="FFFFFF" w:val="clear"/>
            <w:tcMar>
              <w:left w:w="140" w:type="dxa"/>
              <w:right w:w="140" w:type="dxa"/>
            </w:tcMar>
          </w:tcPr>
          <w:p>
            <w:pPr>
              <w:pStyle w:val="Normal"/>
              <w:rPr/>
            </w:pPr>
            <w:r>
              <w:rPr>
                <w:rFonts w:eastAsia="Arial" w:cs="Arial"/>
                <w:sz w:val="21"/>
                <w:szCs w:val="21"/>
              </w:rPr>
              <w:t>Bifurcation ratio for real Fluvial-Humid tile returns Rb in range 3.0-5.0</w:t>
            </w:r>
          </w:p>
        </w:tc>
      </w:tr>
      <w:tr>
        <w:trPr/>
        <w:tc>
          <w:tcPr>
            <w:tcW w:w="480" w:type="dxa"/>
            <w:tcBorders>
              <w:top w:val="single" w:sz="2" w:space="0" w:color="CCCCCC"/>
              <w:left w:val="single" w:sz="2" w:space="0" w:color="CCCCCC"/>
              <w:bottom w:val="single" w:sz="2" w:space="0" w:color="CCCCCC"/>
              <w:right w:val="single" w:sz="2" w:space="0" w:color="CCCCCC"/>
            </w:tcBorders>
            <w:shd w:fill="1E6B3C" w:val="clear"/>
          </w:tcPr>
          <w:p>
            <w:pPr>
              <w:pStyle w:val="Normal"/>
              <w:jc w:val="center"/>
              <w:rPr/>
            </w:pPr>
            <w:r>
              <w:rPr>
                <w:rFonts w:eastAsia="Arial" w:cs="Arial"/>
                <w:b/>
                <w:bCs/>
                <w:color w:val="FFFFFF"/>
                <w:sz w:val="22"/>
                <w:szCs w:val="22"/>
              </w:rPr>
              <w:t>✓</w:t>
            </w:r>
          </w:p>
        </w:tc>
        <w:tc>
          <w:tcPr>
            <w:tcW w:w="8879" w:type="dxa"/>
            <w:tcBorders>
              <w:top w:val="single" w:sz="2" w:space="0" w:color="CCCCCC"/>
              <w:left w:val="single" w:sz="2" w:space="0" w:color="CCCCCC"/>
              <w:bottom w:val="single" w:sz="2" w:space="0" w:color="CCCCCC"/>
              <w:right w:val="single" w:sz="2" w:space="0" w:color="CCCCCC"/>
            </w:tcBorders>
            <w:shd w:fill="F5F5F5" w:val="clear"/>
            <w:tcMar>
              <w:left w:w="140" w:type="dxa"/>
              <w:right w:w="140" w:type="dxa"/>
            </w:tcMar>
          </w:tcPr>
          <w:p>
            <w:pPr>
              <w:pStyle w:val="Normal"/>
              <w:rPr/>
            </w:pPr>
            <w:r>
              <w:rPr>
                <w:rFonts w:eastAsia="Arial" w:cs="Arial"/>
                <w:sz w:val="21"/>
                <w:szCs w:val="21"/>
              </w:rPr>
              <w:t>Scoring system correctly attributes each metric failure to either noise_synth or hydraulic subsystem</w:t>
            </w:r>
          </w:p>
        </w:tc>
      </w:tr>
      <w:tr>
        <w:trPr/>
        <w:tc>
          <w:tcPr>
            <w:tcW w:w="480" w:type="dxa"/>
            <w:tcBorders>
              <w:top w:val="single" w:sz="2" w:space="0" w:color="CCCCCC"/>
              <w:left w:val="single" w:sz="2" w:space="0" w:color="CCCCCC"/>
              <w:bottom w:val="single" w:sz="2" w:space="0" w:color="CCCCCC"/>
              <w:right w:val="single" w:sz="2" w:space="0" w:color="CCCCCC"/>
            </w:tcBorders>
            <w:shd w:fill="1E6B3C" w:val="clear"/>
          </w:tcPr>
          <w:p>
            <w:pPr>
              <w:pStyle w:val="Normal"/>
              <w:jc w:val="center"/>
              <w:rPr/>
            </w:pPr>
            <w:r>
              <w:rPr>
                <w:rFonts w:eastAsia="Arial" w:cs="Arial"/>
                <w:b/>
                <w:bCs/>
                <w:color w:val="FFFFFF"/>
                <w:sz w:val="22"/>
                <w:szCs w:val="22"/>
              </w:rPr>
              <w:t>✓</w:t>
            </w:r>
          </w:p>
        </w:tc>
        <w:tc>
          <w:tcPr>
            <w:tcW w:w="8879" w:type="dxa"/>
            <w:tcBorders>
              <w:top w:val="single" w:sz="2" w:space="0" w:color="CCCCCC"/>
              <w:left w:val="single" w:sz="2" w:space="0" w:color="CCCCCC"/>
              <w:bottom w:val="single" w:sz="2" w:space="0" w:color="CCCCCC"/>
              <w:right w:val="single" w:sz="2" w:space="0" w:color="CCCCCC"/>
            </w:tcBorders>
            <w:shd w:fill="FFFFFF" w:val="clear"/>
            <w:tcMar>
              <w:left w:w="140" w:type="dxa"/>
              <w:right w:w="140" w:type="dxa"/>
            </w:tcMar>
          </w:tcPr>
          <w:p>
            <w:pPr>
              <w:pStyle w:val="Normal"/>
              <w:rPr/>
            </w:pPr>
            <w:r>
              <w:rPr>
                <w:rFonts w:eastAsia="Arial" w:cs="Arial"/>
                <w:sz w:val="21"/>
                <w:szCs w:val="21"/>
              </w:rPr>
              <w:t>All metric functions complete for 512x512 HeightField in under 500ms single-threaded</w:t>
            </w:r>
          </w:p>
        </w:tc>
      </w:tr>
    </w:tbl>
    <w:p>
      <w:pPr>
        <w:pStyle w:val="Normal"/>
        <w:spacing w:before="160" w:after="160"/>
        <w:rPr/>
      </w:pPr>
      <w:r>
        <w:rPr/>
      </w:r>
    </w:p>
    <w:tbl>
      <w:tblPr>
        <w:tblW w:w="9360" w:type="dxa"/>
        <w:jc w:val="left"/>
        <w:tblInd w:w="0" w:type="dxa"/>
        <w:tblLayout w:type="fixed"/>
        <w:tblCellMar>
          <w:top w:w="160" w:type="dxa"/>
          <w:left w:w="180" w:type="dxa"/>
          <w:bottom w:w="160" w:type="dxa"/>
          <w:right w:w="180" w:type="dxa"/>
        </w:tblCellMar>
      </w:tblPr>
      <w:tblGrid>
        <w:gridCol w:w="1599"/>
        <w:gridCol w:w="7760"/>
      </w:tblGrid>
      <w:tr>
        <w:trPr/>
        <w:tc>
          <w:tcPr>
            <w:tcW w:w="1599" w:type="dxa"/>
            <w:tcBorders>
              <w:top w:val="single" w:sz="2" w:space="0" w:color="CCCCCC"/>
              <w:left w:val="single" w:sz="2" w:space="0" w:color="CCCCCC"/>
              <w:bottom w:val="single" w:sz="2" w:space="0" w:color="CCCCCC"/>
              <w:right w:val="single" w:sz="2" w:space="0" w:color="CCCCCC"/>
            </w:tcBorders>
            <w:shd w:fill="6B1E6B" w:val="clear"/>
          </w:tcPr>
          <w:p>
            <w:pPr>
              <w:pStyle w:val="Normal"/>
              <w:jc w:val="center"/>
              <w:rPr/>
            </w:pPr>
            <w:r>
              <w:rPr>
                <w:rFonts w:eastAsia="Arial" w:cs="Arial"/>
                <w:b/>
                <w:bCs/>
                <w:color w:val="FFFFFF"/>
                <w:sz w:val="26"/>
                <w:szCs w:val="26"/>
              </w:rPr>
              <w:t>PHASE 3</w:t>
            </w:r>
          </w:p>
        </w:tc>
        <w:tc>
          <w:tcPr>
            <w:tcW w:w="7760" w:type="dxa"/>
            <w:tcBorders>
              <w:top w:val="single" w:sz="2" w:space="0" w:color="CCCCCC"/>
              <w:left w:val="single" w:sz="2" w:space="0" w:color="CCCCCC"/>
              <w:bottom w:val="single" w:sz="2" w:space="0" w:color="CCCCCC"/>
              <w:right w:val="single" w:sz="2" w:space="0" w:color="CCCCCC"/>
            </w:tcBorders>
            <w:shd w:fill="EAD6EA" w:val="clear"/>
            <w:tcMar>
              <w:left w:w="200" w:type="dxa"/>
            </w:tcMar>
          </w:tcPr>
          <w:p>
            <w:pPr>
              <w:pStyle w:val="Normal"/>
              <w:rPr/>
            </w:pPr>
            <w:r>
              <w:rPr>
                <w:rFonts w:eastAsia="Arial" w:cs="Arial"/>
                <w:b/>
                <w:bCs/>
                <w:color w:val="6B1E6B"/>
                <w:sz w:val="28"/>
                <w:szCs w:val="28"/>
              </w:rPr>
              <w:t>Noise Synthesis</w:t>
            </w:r>
          </w:p>
        </w:tc>
      </w:tr>
    </w:tbl>
    <w:p>
      <w:pPr>
        <w:pStyle w:val="Normal"/>
        <w:spacing w:before="80" w:after="80"/>
        <w:rPr/>
      </w:pPr>
      <w:r>
        <w:rPr/>
      </w:r>
    </w:p>
    <w:p>
      <w:pPr>
        <w:pStyle w:val="Heading3"/>
        <w:spacing w:before="240" w:after="80"/>
        <w:rPr/>
      </w:pPr>
      <w:r>
        <w:rPr>
          <w:rFonts w:eastAsia="Arial" w:cs="Arial" w:ascii="Arial" w:hAnsi="Arial"/>
          <w:b/>
          <w:bCs/>
          <w:color w:val="333333"/>
          <w:sz w:val="24"/>
          <w:szCs w:val="24"/>
        </w:rPr>
        <w:t>Objective</w:t>
      </w:r>
    </w:p>
    <w:p>
      <w:pPr>
        <w:pStyle w:val="Normal"/>
        <w:spacing w:before="80" w:after="80"/>
        <w:jc w:val="both"/>
        <w:rPr/>
      </w:pPr>
      <w:r>
        <w:rPr>
          <w:rFonts w:eastAsia="Arial" w:cs="Arial"/>
          <w:sz w:val="22"/>
          <w:szCs w:val="22"/>
        </w:rPr>
        <w:t>Implement the prescriptive noise synthesis layer. Given a parameter vector (terrain class, H, erodibility, structural grain direction/intensity, MAP, surface age), generate a HeightField that hits prescriptive metric targets before hydraulic shaping. Use the Phase 2 test battery to drive iterative improvement.</w:t>
      </w:r>
    </w:p>
    <w:p>
      <w:pPr>
        <w:pStyle w:val="Normal"/>
        <w:spacing w:before="80" w:after="80"/>
        <w:rPr/>
      </w:pPr>
      <w:r>
        <w:rPr/>
      </w:r>
    </w:p>
    <w:p>
      <w:pPr>
        <w:pStyle w:val="Heading3"/>
        <w:spacing w:before="240" w:after="80"/>
        <w:rPr/>
      </w:pPr>
      <w:r>
        <w:rPr>
          <w:rFonts w:eastAsia="Arial" w:cs="Arial" w:ascii="Arial" w:hAnsi="Arial"/>
          <w:b/>
          <w:bCs/>
          <w:color w:val="333333"/>
          <w:sz w:val="24"/>
          <w:szCs w:val="24"/>
        </w:rPr>
        <w:t>Tasks</w:t>
      </w:r>
    </w:p>
    <w:tbl>
      <w:tblPr>
        <w:tblW w:w="9360" w:type="dxa"/>
        <w:jc w:val="left"/>
        <w:tblInd w:w="0" w:type="dxa"/>
        <w:tblLayout w:type="fixed"/>
        <w:tblCellMar>
          <w:top w:w="80" w:type="dxa"/>
          <w:left w:w="120" w:type="dxa"/>
          <w:bottom w:w="80" w:type="dxa"/>
          <w:right w:w="120" w:type="dxa"/>
        </w:tblCellMar>
      </w:tblPr>
      <w:tblGrid>
        <w:gridCol w:w="2199"/>
        <w:gridCol w:w="4361"/>
        <w:gridCol w:w="2800"/>
      </w:tblGrid>
      <w:tr>
        <w:trPr/>
        <w:tc>
          <w:tcPr>
            <w:tcW w:w="219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19"/>
                <w:szCs w:val="19"/>
              </w:rPr>
              <w:t>Task</w:t>
            </w:r>
          </w:p>
        </w:tc>
        <w:tc>
          <w:tcPr>
            <w:tcW w:w="4361"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19"/>
                <w:szCs w:val="19"/>
              </w:rPr>
              <w:t>Description</w:t>
            </w:r>
          </w:p>
        </w:tc>
        <w:tc>
          <w:tcPr>
            <w:tcW w:w="28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19"/>
                <w:szCs w:val="19"/>
              </w:rPr>
              <w:t>Key Files / Modules</w:t>
            </w:r>
          </w:p>
        </w:tc>
      </w:tr>
      <w:tr>
        <w:trPr/>
        <w:tc>
          <w:tcPr>
            <w:tcW w:w="2199"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19"/>
                <w:szCs w:val="19"/>
              </w:rPr>
              <w:t>P3.1 — Spectral noise base</w:t>
            </w:r>
          </w:p>
        </w:tc>
        <w:tc>
          <w:tcPr>
            <w:tcW w:w="4361"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sz w:val="19"/>
                <w:szCs w:val="19"/>
              </w:rPr>
              <w:t>Implement fBm (fractional Brownian motion) with configurable H. Verify Hurst exponent of output matches input H within 0.05 using Phase 2 metric.</w:t>
            </w:r>
          </w:p>
        </w:tc>
        <w:tc>
          <w:tcPr>
            <w:tcW w:w="280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sz w:val="19"/>
                <w:szCs w:val="19"/>
              </w:rPr>
              <w:t>terra-core/src/noise/fbm.rs</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19"/>
                <w:szCs w:val="19"/>
              </w:rPr>
              <w:t>P3.2 — Anisotropic kernel</w:t>
            </w:r>
          </w:p>
        </w:tc>
        <w:tc>
          <w:tcPr>
            <w:tcW w:w="4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sz w:val="19"/>
                <w:szCs w:val="19"/>
              </w:rPr>
              <w:t>Anisotropic noise kernel: apply 2D scaling to noise coordinates before evaluation, with scale ratio and rotation from structural grain vector. Verify aspect circular variance is reduced as grain intensity increases.</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sz w:val="19"/>
                <w:szCs w:val="19"/>
              </w:rPr>
              <w:t>terra-core/src/noise/anisotropic.rs</w:t>
            </w:r>
          </w:p>
        </w:tc>
      </w:tr>
      <w:tr>
        <w:trPr/>
        <w:tc>
          <w:tcPr>
            <w:tcW w:w="2199"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19"/>
                <w:szCs w:val="19"/>
              </w:rPr>
              <w:t>P3.3 — Non-stationarity</w:t>
            </w:r>
          </w:p>
        </w:tc>
        <w:tc>
          <w:tcPr>
            <w:tcW w:w="4361"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sz w:val="19"/>
                <w:szCs w:val="19"/>
              </w:rPr>
              <w:t>Modulate noise amplitude as function of current elevation percentile. Fit the modulation curve to match roughness-elevation r &gt; 0.4 for target terrain class.</w:t>
            </w:r>
          </w:p>
        </w:tc>
        <w:tc>
          <w:tcPr>
            <w:tcW w:w="280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sz w:val="19"/>
                <w:szCs w:val="19"/>
              </w:rPr>
              <w:t>terra-core/src/noise/nonstationary.rs</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19"/>
                <w:szCs w:val="19"/>
              </w:rPr>
              <w:t>P3.4 — Multifractal mixing</w:t>
            </w:r>
          </w:p>
        </w:tc>
        <w:tc>
          <w:tcPr>
            <w:tcW w:w="4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sz w:val="19"/>
                <w:szCs w:val="19"/>
              </w:rPr>
              <w:t>Generate scaling exponent field using low-frequency noise (H_field). At each point, evaluate fBm with local H sampled from H_field. Verify multifractal spectrum width &gt; 0.35.</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sz w:val="19"/>
                <w:szCs w:val="19"/>
              </w:rPr>
              <w:t>terra-core/src/noise/multifractal.rs</w:t>
            </w:r>
          </w:p>
        </w:tc>
      </w:tr>
      <w:tr>
        <w:trPr/>
        <w:tc>
          <w:tcPr>
            <w:tcW w:w="2199"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19"/>
                <w:szCs w:val="19"/>
              </w:rPr>
              <w:t>P3.5 — Domain warping</w:t>
            </w:r>
          </w:p>
        </w:tc>
        <w:tc>
          <w:tcPr>
            <w:tcW w:w="4361"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sz w:val="19"/>
                <w:szCs w:val="19"/>
              </w:rPr>
              <w:t>Two-level domain warping (macro + micro). Tune warp magnitude to not destroy H target. Verify no visible periodicity artifacts in 4096x4096 output.</w:t>
            </w:r>
          </w:p>
        </w:tc>
        <w:tc>
          <w:tcPr>
            <w:tcW w:w="280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sz w:val="19"/>
                <w:szCs w:val="19"/>
              </w:rPr>
              <w:t>terra-core/src/noise/warp.rs</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19"/>
                <w:szCs w:val="19"/>
              </w:rPr>
              <w:t>P3.6 — Hypsometric shaping</w:t>
            </w:r>
          </w:p>
        </w:tc>
        <w:tc>
          <w:tcPr>
            <w:tcW w:w="4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sz w:val="19"/>
                <w:szCs w:val="19"/>
              </w:rPr>
              <w:t>Post-process noise output to match target HI per terrain class. Apply monotone CDF remapping. Verify output HI within 0.05 of target.</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sz w:val="19"/>
                <w:szCs w:val="19"/>
              </w:rPr>
              <w:t>terra-core/src/noise/hypsometric_shape.rs</w:t>
            </w:r>
          </w:p>
        </w:tc>
      </w:tr>
      <w:tr>
        <w:trPr/>
        <w:tc>
          <w:tcPr>
            <w:tcW w:w="2199"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19"/>
                <w:szCs w:val="19"/>
              </w:rPr>
              <w:t>P3.7 — Parameter struct</w:t>
            </w:r>
          </w:p>
        </w:tc>
        <w:tc>
          <w:tcPr>
            <w:tcW w:w="4361"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sz w:val="19"/>
                <w:szCs w:val="19"/>
              </w:rPr>
              <w:t>NoiseParams struct: terrain_class, H_base, H_variance, grain_angle, grain_intensity, map_mm, surface_age, erodibility. All downstream noise calls take this struct.</w:t>
            </w:r>
          </w:p>
        </w:tc>
        <w:tc>
          <w:tcPr>
            <w:tcW w:w="280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sz w:val="19"/>
                <w:szCs w:val="19"/>
              </w:rPr>
              <w:t>terra-core/src/noise/params.rs</w:t>
            </w:r>
          </w:p>
        </w:tc>
      </w:tr>
    </w:tbl>
    <w:p>
      <w:pPr>
        <w:pStyle w:val="Normal"/>
        <w:spacing w:before="80" w:after="80"/>
        <w:rPr/>
      </w:pPr>
      <w:r>
        <w:rPr/>
      </w:r>
    </w:p>
    <w:p>
      <w:pPr>
        <w:pStyle w:val="Heading3"/>
        <w:spacing w:before="240" w:after="80"/>
        <w:rPr/>
      </w:pPr>
      <w:r>
        <w:rPr>
          <w:rFonts w:eastAsia="Arial" w:cs="Arial" w:ascii="Arial" w:hAnsi="Arial"/>
          <w:b/>
          <w:bCs/>
          <w:color w:val="333333"/>
          <w:sz w:val="24"/>
          <w:szCs w:val="24"/>
        </w:rPr>
        <w:t>Testable End State</w:t>
      </w:r>
    </w:p>
    <w:tbl>
      <w:tblPr>
        <w:tblW w:w="9360" w:type="dxa"/>
        <w:jc w:val="left"/>
        <w:tblInd w:w="0" w:type="dxa"/>
        <w:tblLayout w:type="fixed"/>
        <w:tblCellMar>
          <w:top w:w="80" w:type="dxa"/>
          <w:left w:w="100" w:type="dxa"/>
          <w:bottom w:w="80" w:type="dxa"/>
          <w:right w:w="100" w:type="dxa"/>
        </w:tblCellMar>
      </w:tblPr>
      <w:tblGrid>
        <w:gridCol w:w="480"/>
        <w:gridCol w:w="8879"/>
      </w:tblGrid>
      <w:tr>
        <w:trPr/>
        <w:tc>
          <w:tcPr>
            <w:tcW w:w="480" w:type="dxa"/>
            <w:tcBorders>
              <w:top w:val="single" w:sz="2" w:space="0" w:color="CCCCCC"/>
              <w:left w:val="single" w:sz="2" w:space="0" w:color="CCCCCC"/>
              <w:bottom w:val="single" w:sz="2" w:space="0" w:color="CCCCCC"/>
              <w:right w:val="single" w:sz="2" w:space="0" w:color="CCCCCC"/>
            </w:tcBorders>
            <w:shd w:fill="1E6B3C" w:val="clear"/>
          </w:tcPr>
          <w:p>
            <w:pPr>
              <w:pStyle w:val="Normal"/>
              <w:jc w:val="center"/>
              <w:rPr/>
            </w:pPr>
            <w:r>
              <w:rPr>
                <w:rFonts w:eastAsia="Arial" w:cs="Arial"/>
                <w:b/>
                <w:bCs/>
                <w:color w:val="FFFFFF"/>
                <w:sz w:val="22"/>
                <w:szCs w:val="22"/>
              </w:rPr>
              <w:t>✓</w:t>
            </w:r>
          </w:p>
        </w:tc>
        <w:tc>
          <w:tcPr>
            <w:tcW w:w="8879" w:type="dxa"/>
            <w:tcBorders>
              <w:top w:val="single" w:sz="2" w:space="0" w:color="CCCCCC"/>
              <w:left w:val="single" w:sz="2" w:space="0" w:color="CCCCCC"/>
              <w:bottom w:val="single" w:sz="2" w:space="0" w:color="CCCCCC"/>
              <w:right w:val="single" w:sz="2" w:space="0" w:color="CCCCCC"/>
            </w:tcBorders>
            <w:shd w:fill="F5F5F5" w:val="clear"/>
            <w:tcMar>
              <w:left w:w="140" w:type="dxa"/>
              <w:right w:w="140" w:type="dxa"/>
            </w:tcMar>
          </w:tcPr>
          <w:p>
            <w:pPr>
              <w:pStyle w:val="Normal"/>
              <w:rPr/>
            </w:pPr>
            <w:r>
              <w:rPr>
                <w:rFonts w:eastAsia="Arial" w:cs="Arial"/>
                <w:sz w:val="21"/>
                <w:szCs w:val="21"/>
              </w:rPr>
              <w:t>Generated Alpine HeightField: Hurst exponent 0.75-0.90</w:t>
            </w:r>
          </w:p>
        </w:tc>
      </w:tr>
      <w:tr>
        <w:trPr/>
        <w:tc>
          <w:tcPr>
            <w:tcW w:w="480" w:type="dxa"/>
            <w:tcBorders>
              <w:top w:val="single" w:sz="2" w:space="0" w:color="CCCCCC"/>
              <w:left w:val="single" w:sz="2" w:space="0" w:color="CCCCCC"/>
              <w:bottom w:val="single" w:sz="2" w:space="0" w:color="CCCCCC"/>
              <w:right w:val="single" w:sz="2" w:space="0" w:color="CCCCCC"/>
            </w:tcBorders>
            <w:shd w:fill="1E6B3C" w:val="clear"/>
          </w:tcPr>
          <w:p>
            <w:pPr>
              <w:pStyle w:val="Normal"/>
              <w:jc w:val="center"/>
              <w:rPr/>
            </w:pPr>
            <w:r>
              <w:rPr>
                <w:rFonts w:eastAsia="Arial" w:cs="Arial"/>
                <w:b/>
                <w:bCs/>
                <w:color w:val="FFFFFF"/>
                <w:sz w:val="22"/>
                <w:szCs w:val="22"/>
              </w:rPr>
              <w:t>✓</w:t>
            </w:r>
          </w:p>
        </w:tc>
        <w:tc>
          <w:tcPr>
            <w:tcW w:w="8879" w:type="dxa"/>
            <w:tcBorders>
              <w:top w:val="single" w:sz="2" w:space="0" w:color="CCCCCC"/>
              <w:left w:val="single" w:sz="2" w:space="0" w:color="CCCCCC"/>
              <w:bottom w:val="single" w:sz="2" w:space="0" w:color="CCCCCC"/>
              <w:right w:val="single" w:sz="2" w:space="0" w:color="CCCCCC"/>
            </w:tcBorders>
            <w:shd w:fill="FFFFFF" w:val="clear"/>
            <w:tcMar>
              <w:left w:w="140" w:type="dxa"/>
              <w:right w:w="140" w:type="dxa"/>
            </w:tcMar>
          </w:tcPr>
          <w:p>
            <w:pPr>
              <w:pStyle w:val="Normal"/>
              <w:rPr/>
            </w:pPr>
            <w:r>
              <w:rPr>
                <w:rFonts w:eastAsia="Arial" w:cs="Arial"/>
                <w:sz w:val="21"/>
                <w:szCs w:val="21"/>
              </w:rPr>
              <w:t>Generated Alpine HeightField: multifractal spectrum width &gt; 0.35</w:t>
            </w:r>
          </w:p>
        </w:tc>
      </w:tr>
      <w:tr>
        <w:trPr/>
        <w:tc>
          <w:tcPr>
            <w:tcW w:w="480" w:type="dxa"/>
            <w:tcBorders>
              <w:top w:val="single" w:sz="2" w:space="0" w:color="CCCCCC"/>
              <w:left w:val="single" w:sz="2" w:space="0" w:color="CCCCCC"/>
              <w:bottom w:val="single" w:sz="2" w:space="0" w:color="CCCCCC"/>
              <w:right w:val="single" w:sz="2" w:space="0" w:color="CCCCCC"/>
            </w:tcBorders>
            <w:shd w:fill="1E6B3C" w:val="clear"/>
          </w:tcPr>
          <w:p>
            <w:pPr>
              <w:pStyle w:val="Normal"/>
              <w:jc w:val="center"/>
              <w:rPr/>
            </w:pPr>
            <w:r>
              <w:rPr>
                <w:rFonts w:eastAsia="Arial" w:cs="Arial"/>
                <w:b/>
                <w:bCs/>
                <w:color w:val="FFFFFF"/>
                <w:sz w:val="22"/>
                <w:szCs w:val="22"/>
              </w:rPr>
              <w:t>✓</w:t>
            </w:r>
          </w:p>
        </w:tc>
        <w:tc>
          <w:tcPr>
            <w:tcW w:w="8879" w:type="dxa"/>
            <w:tcBorders>
              <w:top w:val="single" w:sz="2" w:space="0" w:color="CCCCCC"/>
              <w:left w:val="single" w:sz="2" w:space="0" w:color="CCCCCC"/>
              <w:bottom w:val="single" w:sz="2" w:space="0" w:color="CCCCCC"/>
              <w:right w:val="single" w:sz="2" w:space="0" w:color="CCCCCC"/>
            </w:tcBorders>
            <w:shd w:fill="F5F5F5" w:val="clear"/>
            <w:tcMar>
              <w:left w:w="140" w:type="dxa"/>
              <w:right w:w="140" w:type="dxa"/>
            </w:tcMar>
          </w:tcPr>
          <w:p>
            <w:pPr>
              <w:pStyle w:val="Normal"/>
              <w:rPr/>
            </w:pPr>
            <w:r>
              <w:rPr>
                <w:rFonts w:eastAsia="Arial" w:cs="Arial"/>
                <w:sz w:val="21"/>
                <w:szCs w:val="21"/>
              </w:rPr>
              <w:t>Generated Alpine HeightField: roughness-elevation Pearson r &gt; 0.4</w:t>
            </w:r>
          </w:p>
        </w:tc>
      </w:tr>
      <w:tr>
        <w:trPr/>
        <w:tc>
          <w:tcPr>
            <w:tcW w:w="480" w:type="dxa"/>
            <w:tcBorders>
              <w:top w:val="single" w:sz="2" w:space="0" w:color="CCCCCC"/>
              <w:left w:val="single" w:sz="2" w:space="0" w:color="CCCCCC"/>
              <w:bottom w:val="single" w:sz="2" w:space="0" w:color="CCCCCC"/>
              <w:right w:val="single" w:sz="2" w:space="0" w:color="CCCCCC"/>
            </w:tcBorders>
            <w:shd w:fill="1E6B3C" w:val="clear"/>
          </w:tcPr>
          <w:p>
            <w:pPr>
              <w:pStyle w:val="Normal"/>
              <w:jc w:val="center"/>
              <w:rPr/>
            </w:pPr>
            <w:r>
              <w:rPr>
                <w:rFonts w:eastAsia="Arial" w:cs="Arial"/>
                <w:b/>
                <w:bCs/>
                <w:color w:val="FFFFFF"/>
                <w:sz w:val="22"/>
                <w:szCs w:val="22"/>
              </w:rPr>
              <w:t>✓</w:t>
            </w:r>
          </w:p>
        </w:tc>
        <w:tc>
          <w:tcPr>
            <w:tcW w:w="8879" w:type="dxa"/>
            <w:tcBorders>
              <w:top w:val="single" w:sz="2" w:space="0" w:color="CCCCCC"/>
              <w:left w:val="single" w:sz="2" w:space="0" w:color="CCCCCC"/>
              <w:bottom w:val="single" w:sz="2" w:space="0" w:color="CCCCCC"/>
              <w:right w:val="single" w:sz="2" w:space="0" w:color="CCCCCC"/>
            </w:tcBorders>
            <w:shd w:fill="FFFFFF" w:val="clear"/>
            <w:tcMar>
              <w:left w:w="140" w:type="dxa"/>
              <w:right w:w="140" w:type="dxa"/>
            </w:tcMar>
          </w:tcPr>
          <w:p>
            <w:pPr>
              <w:pStyle w:val="Normal"/>
              <w:rPr/>
            </w:pPr>
            <w:r>
              <w:rPr>
                <w:rFonts w:eastAsia="Arial" w:cs="Arial"/>
                <w:sz w:val="21"/>
                <w:szCs w:val="21"/>
              </w:rPr>
              <w:t>Generated Alpine HeightField with grain_intensity=0.8: aspect circular variance does not increase relative to grain_intensity=0.0</w:t>
            </w:r>
          </w:p>
        </w:tc>
      </w:tr>
      <w:tr>
        <w:trPr/>
        <w:tc>
          <w:tcPr>
            <w:tcW w:w="480" w:type="dxa"/>
            <w:tcBorders>
              <w:top w:val="single" w:sz="2" w:space="0" w:color="CCCCCC"/>
              <w:left w:val="single" w:sz="2" w:space="0" w:color="CCCCCC"/>
              <w:bottom w:val="single" w:sz="2" w:space="0" w:color="CCCCCC"/>
              <w:right w:val="single" w:sz="2" w:space="0" w:color="CCCCCC"/>
            </w:tcBorders>
            <w:shd w:fill="1E6B3C" w:val="clear"/>
          </w:tcPr>
          <w:p>
            <w:pPr>
              <w:pStyle w:val="Normal"/>
              <w:jc w:val="center"/>
              <w:rPr/>
            </w:pPr>
            <w:r>
              <w:rPr>
                <w:rFonts w:eastAsia="Arial" w:cs="Arial"/>
                <w:b/>
                <w:bCs/>
                <w:color w:val="FFFFFF"/>
                <w:sz w:val="22"/>
                <w:szCs w:val="22"/>
              </w:rPr>
              <w:t>✓</w:t>
            </w:r>
          </w:p>
        </w:tc>
        <w:tc>
          <w:tcPr>
            <w:tcW w:w="8879" w:type="dxa"/>
            <w:tcBorders>
              <w:top w:val="single" w:sz="2" w:space="0" w:color="CCCCCC"/>
              <w:left w:val="single" w:sz="2" w:space="0" w:color="CCCCCC"/>
              <w:bottom w:val="single" w:sz="2" w:space="0" w:color="CCCCCC"/>
              <w:right w:val="single" w:sz="2" w:space="0" w:color="CCCCCC"/>
            </w:tcBorders>
            <w:shd w:fill="F5F5F5" w:val="clear"/>
            <w:tcMar>
              <w:left w:w="140" w:type="dxa"/>
              <w:right w:w="140" w:type="dxa"/>
            </w:tcMar>
          </w:tcPr>
          <w:p>
            <w:pPr>
              <w:pStyle w:val="Normal"/>
              <w:rPr/>
            </w:pPr>
            <w:r>
              <w:rPr>
                <w:rFonts w:eastAsia="Arial" w:cs="Arial"/>
                <w:sz w:val="21"/>
                <w:szCs w:val="21"/>
              </w:rPr>
              <w:t>Generated Fluvial-Humid HeightField: HI within 0.05 of class target</w:t>
            </w:r>
          </w:p>
        </w:tc>
      </w:tr>
      <w:tr>
        <w:trPr/>
        <w:tc>
          <w:tcPr>
            <w:tcW w:w="480" w:type="dxa"/>
            <w:tcBorders>
              <w:top w:val="single" w:sz="2" w:space="0" w:color="CCCCCC"/>
              <w:left w:val="single" w:sz="2" w:space="0" w:color="CCCCCC"/>
              <w:bottom w:val="single" w:sz="2" w:space="0" w:color="CCCCCC"/>
              <w:right w:val="single" w:sz="2" w:space="0" w:color="CCCCCC"/>
            </w:tcBorders>
            <w:shd w:fill="1E6B3C" w:val="clear"/>
          </w:tcPr>
          <w:p>
            <w:pPr>
              <w:pStyle w:val="Normal"/>
              <w:jc w:val="center"/>
              <w:rPr/>
            </w:pPr>
            <w:r>
              <w:rPr>
                <w:rFonts w:eastAsia="Arial" w:cs="Arial"/>
                <w:b/>
                <w:bCs/>
                <w:color w:val="FFFFFF"/>
                <w:sz w:val="22"/>
                <w:szCs w:val="22"/>
              </w:rPr>
              <w:t>✓</w:t>
            </w:r>
          </w:p>
        </w:tc>
        <w:tc>
          <w:tcPr>
            <w:tcW w:w="8879" w:type="dxa"/>
            <w:tcBorders>
              <w:top w:val="single" w:sz="2" w:space="0" w:color="CCCCCC"/>
              <w:left w:val="single" w:sz="2" w:space="0" w:color="CCCCCC"/>
              <w:bottom w:val="single" w:sz="2" w:space="0" w:color="CCCCCC"/>
              <w:right w:val="single" w:sz="2" w:space="0" w:color="CCCCCC"/>
            </w:tcBorders>
            <w:shd w:fill="FFFFFF" w:val="clear"/>
            <w:tcMar>
              <w:left w:w="140" w:type="dxa"/>
              <w:right w:w="140" w:type="dxa"/>
            </w:tcMar>
          </w:tcPr>
          <w:p>
            <w:pPr>
              <w:pStyle w:val="Normal"/>
              <w:rPr/>
            </w:pPr>
            <w:r>
              <w:rPr>
                <w:rFonts w:eastAsia="Arial" w:cs="Arial"/>
                <w:sz w:val="21"/>
                <w:szCs w:val="21"/>
              </w:rPr>
              <w:t>No visible periodic tiling artifacts in 4096x4096 rendered output (visual inspection)</w:t>
            </w:r>
          </w:p>
        </w:tc>
      </w:tr>
      <w:tr>
        <w:trPr/>
        <w:tc>
          <w:tcPr>
            <w:tcW w:w="480" w:type="dxa"/>
            <w:tcBorders>
              <w:top w:val="single" w:sz="2" w:space="0" w:color="CCCCCC"/>
              <w:left w:val="single" w:sz="2" w:space="0" w:color="CCCCCC"/>
              <w:bottom w:val="single" w:sz="2" w:space="0" w:color="CCCCCC"/>
              <w:right w:val="single" w:sz="2" w:space="0" w:color="CCCCCC"/>
            </w:tcBorders>
            <w:shd w:fill="1E6B3C" w:val="clear"/>
          </w:tcPr>
          <w:p>
            <w:pPr>
              <w:pStyle w:val="Normal"/>
              <w:jc w:val="center"/>
              <w:rPr/>
            </w:pPr>
            <w:r>
              <w:rPr>
                <w:rFonts w:eastAsia="Arial" w:cs="Arial"/>
                <w:b/>
                <w:bCs/>
                <w:color w:val="FFFFFF"/>
                <w:sz w:val="22"/>
                <w:szCs w:val="22"/>
              </w:rPr>
              <w:t>✓</w:t>
            </w:r>
          </w:p>
        </w:tc>
        <w:tc>
          <w:tcPr>
            <w:tcW w:w="8879" w:type="dxa"/>
            <w:tcBorders>
              <w:top w:val="single" w:sz="2" w:space="0" w:color="CCCCCC"/>
              <w:left w:val="single" w:sz="2" w:space="0" w:color="CCCCCC"/>
              <w:bottom w:val="single" w:sz="2" w:space="0" w:color="CCCCCC"/>
              <w:right w:val="single" w:sz="2" w:space="0" w:color="CCCCCC"/>
            </w:tcBorders>
            <w:shd w:fill="F5F5F5" w:val="clear"/>
            <w:tcMar>
              <w:left w:w="140" w:type="dxa"/>
              <w:right w:w="140" w:type="dxa"/>
            </w:tcMar>
          </w:tcPr>
          <w:p>
            <w:pPr>
              <w:pStyle w:val="Normal"/>
              <w:rPr/>
            </w:pPr>
            <w:r>
              <w:rPr>
                <w:rFonts w:eastAsia="Arial" w:cs="Arial"/>
                <w:sz w:val="21"/>
                <w:szCs w:val="21"/>
              </w:rPr>
              <w:t>All noise generation for 512x512 tile completes in under 50ms</w:t>
            </w:r>
          </w:p>
        </w:tc>
      </w:tr>
    </w:tbl>
    <w:p>
      <w:pPr>
        <w:pStyle w:val="Normal"/>
        <w:spacing w:before="160" w:after="160"/>
        <w:rPr/>
      </w:pPr>
      <w:r>
        <w:rPr/>
      </w:r>
    </w:p>
    <w:tbl>
      <w:tblPr>
        <w:tblW w:w="9360" w:type="dxa"/>
        <w:jc w:val="left"/>
        <w:tblInd w:w="0" w:type="dxa"/>
        <w:tblLayout w:type="fixed"/>
        <w:tblCellMar>
          <w:top w:w="160" w:type="dxa"/>
          <w:left w:w="180" w:type="dxa"/>
          <w:bottom w:w="160" w:type="dxa"/>
          <w:right w:w="180" w:type="dxa"/>
        </w:tblCellMar>
      </w:tblPr>
      <w:tblGrid>
        <w:gridCol w:w="1599"/>
        <w:gridCol w:w="7760"/>
      </w:tblGrid>
      <w:tr>
        <w:trPr/>
        <w:tc>
          <w:tcPr>
            <w:tcW w:w="1599" w:type="dxa"/>
            <w:tcBorders>
              <w:top w:val="single" w:sz="2" w:space="0" w:color="CCCCCC"/>
              <w:left w:val="single" w:sz="2" w:space="0" w:color="CCCCCC"/>
              <w:bottom w:val="single" w:sz="2" w:space="0" w:color="CCCCCC"/>
              <w:right w:val="single" w:sz="2" w:space="0" w:color="CCCCCC"/>
            </w:tcBorders>
            <w:shd w:fill="1E5B6B" w:val="clear"/>
          </w:tcPr>
          <w:p>
            <w:pPr>
              <w:pStyle w:val="Normal"/>
              <w:jc w:val="center"/>
              <w:rPr/>
            </w:pPr>
            <w:r>
              <w:rPr>
                <w:rFonts w:eastAsia="Arial" w:cs="Arial"/>
                <w:b/>
                <w:bCs/>
                <w:color w:val="FFFFFF"/>
                <w:sz w:val="26"/>
                <w:szCs w:val="26"/>
              </w:rPr>
              <w:t>PHASE 4</w:t>
            </w:r>
          </w:p>
        </w:tc>
        <w:tc>
          <w:tcPr>
            <w:tcW w:w="7760" w:type="dxa"/>
            <w:tcBorders>
              <w:top w:val="single" w:sz="2" w:space="0" w:color="CCCCCC"/>
              <w:left w:val="single" w:sz="2" w:space="0" w:color="CCCCCC"/>
              <w:bottom w:val="single" w:sz="2" w:space="0" w:color="CCCCCC"/>
              <w:right w:val="single" w:sz="2" w:space="0" w:color="CCCCCC"/>
            </w:tcBorders>
            <w:shd w:fill="D6EAF0" w:val="clear"/>
            <w:tcMar>
              <w:left w:w="200" w:type="dxa"/>
            </w:tcMar>
          </w:tcPr>
          <w:p>
            <w:pPr>
              <w:pStyle w:val="Normal"/>
              <w:rPr/>
            </w:pPr>
            <w:r>
              <w:rPr>
                <w:rFonts w:eastAsia="Arial" w:cs="Arial"/>
                <w:b/>
                <w:bCs/>
                <w:color w:val="1E5B6B"/>
                <w:sz w:val="28"/>
                <w:szCs w:val="28"/>
              </w:rPr>
              <w:t>Plate Simulation</w:t>
            </w:r>
          </w:p>
        </w:tc>
      </w:tr>
    </w:tbl>
    <w:p>
      <w:pPr>
        <w:pStyle w:val="Normal"/>
        <w:spacing w:before="80" w:after="80"/>
        <w:rPr/>
      </w:pPr>
      <w:r>
        <w:rPr/>
      </w:r>
    </w:p>
    <w:p>
      <w:pPr>
        <w:pStyle w:val="Heading3"/>
        <w:spacing w:before="240" w:after="80"/>
        <w:rPr/>
      </w:pPr>
      <w:r>
        <w:rPr>
          <w:rFonts w:eastAsia="Arial" w:cs="Arial" w:ascii="Arial" w:hAnsi="Arial"/>
          <w:b/>
          <w:bCs/>
          <w:color w:val="333333"/>
          <w:sz w:val="24"/>
          <w:szCs w:val="24"/>
        </w:rPr>
        <w:t>Objective</w:t>
      </w:r>
    </w:p>
    <w:p>
      <w:pPr>
        <w:pStyle w:val="Normal"/>
        <w:spacing w:before="80" w:after="80"/>
        <w:jc w:val="both"/>
        <w:rPr/>
      </w:pPr>
      <w:r>
        <w:rPr>
          <w:rFonts w:eastAsia="Arial" w:cs="Arial"/>
          <w:sz w:val="22"/>
          <w:szCs w:val="22"/>
        </w:rPr>
        <w:t>Implement boundary-first plate simulation on a sphere. Outputs: tectonic regime field, structural grain vector field, erodibility base field, surface age field, plate polygon geometry for rendering. Quality bar: no recognizably Voronoi-like plate shapes.</w:t>
      </w:r>
    </w:p>
    <w:p>
      <w:pPr>
        <w:pStyle w:val="Normal"/>
        <w:spacing w:before="80" w:after="80"/>
        <w:rPr/>
      </w:pPr>
      <w:r>
        <w:rPr/>
      </w:r>
    </w:p>
    <w:p>
      <w:pPr>
        <w:pStyle w:val="Heading3"/>
        <w:spacing w:before="240" w:after="80"/>
        <w:rPr/>
      </w:pPr>
      <w:r>
        <w:rPr>
          <w:rFonts w:eastAsia="Arial" w:cs="Arial" w:ascii="Arial" w:hAnsi="Arial"/>
          <w:b/>
          <w:bCs/>
          <w:color w:val="333333"/>
          <w:sz w:val="24"/>
          <w:szCs w:val="24"/>
        </w:rPr>
        <w:t>Tasks</w:t>
      </w:r>
    </w:p>
    <w:tbl>
      <w:tblPr>
        <w:tblW w:w="9360" w:type="dxa"/>
        <w:jc w:val="left"/>
        <w:tblInd w:w="0" w:type="dxa"/>
        <w:tblLayout w:type="fixed"/>
        <w:tblCellMar>
          <w:top w:w="80" w:type="dxa"/>
          <w:left w:w="120" w:type="dxa"/>
          <w:bottom w:w="80" w:type="dxa"/>
          <w:right w:w="120" w:type="dxa"/>
        </w:tblCellMar>
      </w:tblPr>
      <w:tblGrid>
        <w:gridCol w:w="2199"/>
        <w:gridCol w:w="4361"/>
        <w:gridCol w:w="2800"/>
      </w:tblGrid>
      <w:tr>
        <w:trPr/>
        <w:tc>
          <w:tcPr>
            <w:tcW w:w="219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19"/>
                <w:szCs w:val="19"/>
              </w:rPr>
              <w:t>Task</w:t>
            </w:r>
          </w:p>
        </w:tc>
        <w:tc>
          <w:tcPr>
            <w:tcW w:w="4361"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19"/>
                <w:szCs w:val="19"/>
              </w:rPr>
              <w:t>Description</w:t>
            </w:r>
          </w:p>
        </w:tc>
        <w:tc>
          <w:tcPr>
            <w:tcW w:w="28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19"/>
                <w:szCs w:val="19"/>
              </w:rPr>
              <w:t>Key Files / Modules</w:t>
            </w:r>
          </w:p>
        </w:tc>
      </w:tr>
      <w:tr>
        <w:trPr/>
        <w:tc>
          <w:tcPr>
            <w:tcW w:w="2199"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19"/>
                <w:szCs w:val="19"/>
              </w:rPr>
              <w:t>P4.1 — Sphere geometry</w:t>
            </w:r>
          </w:p>
        </w:tc>
        <w:tc>
          <w:tcPr>
            <w:tcW w:w="4361"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sz w:val="19"/>
                <w:szCs w:val="19"/>
              </w:rPr>
              <w:t>Spherical math utilities: great circle arcs, point-on-sphere, arc intersection, geodesic distance. All operations on unit sphere (f64).</w:t>
            </w:r>
          </w:p>
        </w:tc>
        <w:tc>
          <w:tcPr>
            <w:tcW w:w="280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sz w:val="19"/>
                <w:szCs w:val="19"/>
              </w:rPr>
              <w:t>terra-core/src/sphere.rs</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19"/>
                <w:szCs w:val="19"/>
              </w:rPr>
              <w:t>P4.2 — Ridge generation</w:t>
            </w:r>
          </w:p>
        </w:tc>
        <w:tc>
          <w:tcPr>
            <w:tcW w:w="4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sz w:val="19"/>
                <w:szCs w:val="19"/>
              </w:rPr>
              <w:t>Place N ridge segments (N from fragmentation slider). Each: random great-circle arc, length 30-120 degrees. Apply transform fault offsets at intervals. Output: Vec&lt;RidgeSegment&gt;.</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sz w:val="19"/>
                <w:szCs w:val="19"/>
              </w:rPr>
              <w:t>terra-core/src/plates/ridges.rs</w:t>
            </w:r>
          </w:p>
        </w:tc>
      </w:tr>
      <w:tr>
        <w:trPr/>
        <w:tc>
          <w:tcPr>
            <w:tcW w:w="2199"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19"/>
                <w:szCs w:val="19"/>
              </w:rPr>
              <w:t>P4.3 — Lithospheric age field</w:t>
            </w:r>
          </w:p>
        </w:tc>
        <w:tc>
          <w:tcPr>
            <w:tcW w:w="4361"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sz w:val="19"/>
                <w:szCs w:val="19"/>
              </w:rPr>
              <w:t>Compute distance from nearest ridge for every point. Scale to lithospheric age. Mark points where age exceeds subduction threshold as subduction initiation sites.</w:t>
            </w:r>
          </w:p>
        </w:tc>
        <w:tc>
          <w:tcPr>
            <w:tcW w:w="280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sz w:val="19"/>
                <w:szCs w:val="19"/>
              </w:rPr>
              <w:t>terra-core/src/plates/age_field.rs</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19"/>
                <w:szCs w:val="19"/>
              </w:rPr>
              <w:t>P4.4 — Subduction arc generation</w:t>
            </w:r>
          </w:p>
        </w:tc>
        <w:tc>
          <w:tcPr>
            <w:tcW w:w="4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sz w:val="19"/>
                <w:szCs w:val="19"/>
              </w:rPr>
              <w:t>At each initiation site, generate curved subduction arc (radius 200-600km from config). Classify: volcanic arc zone, forearc, accretionary wedge.</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sz w:val="19"/>
                <w:szCs w:val="19"/>
              </w:rPr>
              <w:t>terra-core/src/plates/subduction.rs</w:t>
            </w:r>
          </w:p>
        </w:tc>
      </w:tr>
      <w:tr>
        <w:trPr/>
        <w:tc>
          <w:tcPr>
            <w:tcW w:w="2199"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19"/>
                <w:szCs w:val="19"/>
              </w:rPr>
              <w:t>P4.5 — Continental crust assignment</w:t>
            </w:r>
          </w:p>
        </w:tc>
        <w:tc>
          <w:tcPr>
            <w:tcW w:w="4361"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sz w:val="19"/>
                <w:szCs w:val="19"/>
              </w:rPr>
              <w:t>Continental crust = areas not recently oceanic, seeded from initial continent positions. Passive margins at non-subducting continental edges. Active margins at subducting edges.</w:t>
            </w:r>
          </w:p>
        </w:tc>
        <w:tc>
          <w:tcPr>
            <w:tcW w:w="280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sz w:val="19"/>
                <w:szCs w:val="19"/>
              </w:rPr>
              <w:t>terra-core/src/plates/continents.rs</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19"/>
                <w:szCs w:val="19"/>
              </w:rPr>
              <w:t>P4.6 — Tectonic regime field</w:t>
            </w:r>
          </w:p>
        </w:tc>
        <w:tc>
          <w:tcPr>
            <w:tcW w:w="4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sz w:val="19"/>
                <w:szCs w:val="19"/>
              </w:rPr>
              <w:t>For every point: classify as one of 5 regimes based on proximity to boundary types. Output: 2D field of TectonicRegime enum.</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sz w:val="19"/>
                <w:szCs w:val="19"/>
              </w:rPr>
              <w:t>terra-core/src/plates/regime_field.rs</w:t>
            </w:r>
          </w:p>
        </w:tc>
      </w:tr>
      <w:tr>
        <w:trPr/>
        <w:tc>
          <w:tcPr>
            <w:tcW w:w="2199"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19"/>
                <w:szCs w:val="19"/>
              </w:rPr>
              <w:t>P4.7 — Structural grain field</w:t>
            </w:r>
          </w:p>
        </w:tc>
        <w:tc>
          <w:tcPr>
            <w:tcW w:w="4361"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sz w:val="19"/>
                <w:szCs w:val="19"/>
              </w:rPr>
              <w:t>Derive grain vector field: perpendicular to convergent boundaries, parallel to transforms, radial from hotspots, zero-intensity in cratons. Output: 2D field of (angle, intensity) pairs.</w:t>
            </w:r>
          </w:p>
        </w:tc>
        <w:tc>
          <w:tcPr>
            <w:tcW w:w="280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sz w:val="19"/>
                <w:szCs w:val="19"/>
              </w:rPr>
              <w:t>terra-core/src/plates/grain_field.rs</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19"/>
                <w:szCs w:val="19"/>
              </w:rPr>
              <w:t>P4.8 — Erodibility field</w:t>
            </w:r>
          </w:p>
        </w:tc>
        <w:tc>
          <w:tcPr>
            <w:tcW w:w="4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sz w:val="19"/>
                <w:szCs w:val="19"/>
              </w:rPr>
              <w:t>Low-frequency noise field biased by regime: shields -&gt; hard, orogenic belts -&gt; variable, sedimentary basins -&gt; soft. Smooth continuous output.</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sz w:val="19"/>
                <w:szCs w:val="19"/>
              </w:rPr>
              <w:t>terra-core/src/plates/erodibility_field.rs</w:t>
            </w:r>
          </w:p>
        </w:tc>
      </w:tr>
    </w:tbl>
    <w:p>
      <w:pPr>
        <w:pStyle w:val="Normal"/>
        <w:spacing w:before="80" w:after="80"/>
        <w:rPr/>
      </w:pPr>
      <w:r>
        <w:rPr/>
      </w:r>
    </w:p>
    <w:p>
      <w:pPr>
        <w:pStyle w:val="Heading3"/>
        <w:spacing w:before="240" w:after="80"/>
        <w:rPr/>
      </w:pPr>
      <w:r>
        <w:rPr>
          <w:rFonts w:eastAsia="Arial" w:cs="Arial" w:ascii="Arial" w:hAnsi="Arial"/>
          <w:b/>
          <w:bCs/>
          <w:color w:val="333333"/>
          <w:sz w:val="24"/>
          <w:szCs w:val="24"/>
        </w:rPr>
        <w:t>Testable End State</w:t>
      </w:r>
    </w:p>
    <w:tbl>
      <w:tblPr>
        <w:tblW w:w="9360" w:type="dxa"/>
        <w:jc w:val="left"/>
        <w:tblInd w:w="0" w:type="dxa"/>
        <w:tblLayout w:type="fixed"/>
        <w:tblCellMar>
          <w:top w:w="80" w:type="dxa"/>
          <w:left w:w="100" w:type="dxa"/>
          <w:bottom w:w="80" w:type="dxa"/>
          <w:right w:w="100" w:type="dxa"/>
        </w:tblCellMar>
      </w:tblPr>
      <w:tblGrid>
        <w:gridCol w:w="480"/>
        <w:gridCol w:w="8879"/>
      </w:tblGrid>
      <w:tr>
        <w:trPr/>
        <w:tc>
          <w:tcPr>
            <w:tcW w:w="480" w:type="dxa"/>
            <w:tcBorders>
              <w:top w:val="single" w:sz="2" w:space="0" w:color="CCCCCC"/>
              <w:left w:val="single" w:sz="2" w:space="0" w:color="CCCCCC"/>
              <w:bottom w:val="single" w:sz="2" w:space="0" w:color="CCCCCC"/>
              <w:right w:val="single" w:sz="2" w:space="0" w:color="CCCCCC"/>
            </w:tcBorders>
            <w:shd w:fill="1E6B3C" w:val="clear"/>
          </w:tcPr>
          <w:p>
            <w:pPr>
              <w:pStyle w:val="Normal"/>
              <w:jc w:val="center"/>
              <w:rPr/>
            </w:pPr>
            <w:r>
              <w:rPr>
                <w:rFonts w:eastAsia="Arial" w:cs="Arial"/>
                <w:b/>
                <w:bCs/>
                <w:color w:val="FFFFFF"/>
                <w:sz w:val="22"/>
                <w:szCs w:val="22"/>
              </w:rPr>
              <w:t>✓</w:t>
            </w:r>
          </w:p>
        </w:tc>
        <w:tc>
          <w:tcPr>
            <w:tcW w:w="8879" w:type="dxa"/>
            <w:tcBorders>
              <w:top w:val="single" w:sz="2" w:space="0" w:color="CCCCCC"/>
              <w:left w:val="single" w:sz="2" w:space="0" w:color="CCCCCC"/>
              <w:bottom w:val="single" w:sz="2" w:space="0" w:color="CCCCCC"/>
              <w:right w:val="single" w:sz="2" w:space="0" w:color="CCCCCC"/>
            </w:tcBorders>
            <w:shd w:fill="F5F5F5" w:val="clear"/>
            <w:tcMar>
              <w:left w:w="140" w:type="dxa"/>
              <w:right w:w="140" w:type="dxa"/>
            </w:tcMar>
          </w:tcPr>
          <w:p>
            <w:pPr>
              <w:pStyle w:val="Normal"/>
              <w:rPr/>
            </w:pPr>
            <w:r>
              <w:rPr>
                <w:rFonts w:eastAsia="Arial" w:cs="Arial"/>
                <w:sz w:val="21"/>
                <w:szCs w:val="21"/>
              </w:rPr>
              <w:t>Generated plate layout contains zero straight-edge boundaries longer than 500km (Voronoi artifact test)</w:t>
            </w:r>
          </w:p>
        </w:tc>
      </w:tr>
      <w:tr>
        <w:trPr/>
        <w:tc>
          <w:tcPr>
            <w:tcW w:w="480" w:type="dxa"/>
            <w:tcBorders>
              <w:top w:val="single" w:sz="2" w:space="0" w:color="CCCCCC"/>
              <w:left w:val="single" w:sz="2" w:space="0" w:color="CCCCCC"/>
              <w:bottom w:val="single" w:sz="2" w:space="0" w:color="CCCCCC"/>
              <w:right w:val="single" w:sz="2" w:space="0" w:color="CCCCCC"/>
            </w:tcBorders>
            <w:shd w:fill="1E6B3C" w:val="clear"/>
          </w:tcPr>
          <w:p>
            <w:pPr>
              <w:pStyle w:val="Normal"/>
              <w:jc w:val="center"/>
              <w:rPr/>
            </w:pPr>
            <w:r>
              <w:rPr>
                <w:rFonts w:eastAsia="Arial" w:cs="Arial"/>
                <w:b/>
                <w:bCs/>
                <w:color w:val="FFFFFF"/>
                <w:sz w:val="22"/>
                <w:szCs w:val="22"/>
              </w:rPr>
              <w:t>✓</w:t>
            </w:r>
          </w:p>
        </w:tc>
        <w:tc>
          <w:tcPr>
            <w:tcW w:w="8879" w:type="dxa"/>
            <w:tcBorders>
              <w:top w:val="single" w:sz="2" w:space="0" w:color="CCCCCC"/>
              <w:left w:val="single" w:sz="2" w:space="0" w:color="CCCCCC"/>
              <w:bottom w:val="single" w:sz="2" w:space="0" w:color="CCCCCC"/>
              <w:right w:val="single" w:sz="2" w:space="0" w:color="CCCCCC"/>
            </w:tcBorders>
            <w:shd w:fill="FFFFFF" w:val="clear"/>
            <w:tcMar>
              <w:left w:w="140" w:type="dxa"/>
              <w:right w:w="140" w:type="dxa"/>
            </w:tcMar>
          </w:tcPr>
          <w:p>
            <w:pPr>
              <w:pStyle w:val="Normal"/>
              <w:rPr/>
            </w:pPr>
            <w:r>
              <w:rPr>
                <w:rFonts w:eastAsia="Arial" w:cs="Arial"/>
                <w:sz w:val="21"/>
                <w:szCs w:val="21"/>
              </w:rPr>
              <w:t>At least one subduction arc with curvature radius in range 200-600km is present for fragmentation &gt; 0.3</w:t>
            </w:r>
          </w:p>
        </w:tc>
      </w:tr>
      <w:tr>
        <w:trPr/>
        <w:tc>
          <w:tcPr>
            <w:tcW w:w="480" w:type="dxa"/>
            <w:tcBorders>
              <w:top w:val="single" w:sz="2" w:space="0" w:color="CCCCCC"/>
              <w:left w:val="single" w:sz="2" w:space="0" w:color="CCCCCC"/>
              <w:bottom w:val="single" w:sz="2" w:space="0" w:color="CCCCCC"/>
              <w:right w:val="single" w:sz="2" w:space="0" w:color="CCCCCC"/>
            </w:tcBorders>
            <w:shd w:fill="1E6B3C" w:val="clear"/>
          </w:tcPr>
          <w:p>
            <w:pPr>
              <w:pStyle w:val="Normal"/>
              <w:jc w:val="center"/>
              <w:rPr/>
            </w:pPr>
            <w:r>
              <w:rPr>
                <w:rFonts w:eastAsia="Arial" w:cs="Arial"/>
                <w:b/>
                <w:bCs/>
                <w:color w:val="FFFFFF"/>
                <w:sz w:val="22"/>
                <w:szCs w:val="22"/>
              </w:rPr>
              <w:t>✓</w:t>
            </w:r>
          </w:p>
        </w:tc>
        <w:tc>
          <w:tcPr>
            <w:tcW w:w="8879" w:type="dxa"/>
            <w:tcBorders>
              <w:top w:val="single" w:sz="2" w:space="0" w:color="CCCCCC"/>
              <w:left w:val="single" w:sz="2" w:space="0" w:color="CCCCCC"/>
              <w:bottom w:val="single" w:sz="2" w:space="0" w:color="CCCCCC"/>
              <w:right w:val="single" w:sz="2" w:space="0" w:color="CCCCCC"/>
            </w:tcBorders>
            <w:shd w:fill="F5F5F5" w:val="clear"/>
            <w:tcMar>
              <w:left w:w="140" w:type="dxa"/>
              <w:right w:w="140" w:type="dxa"/>
            </w:tcMar>
          </w:tcPr>
          <w:p>
            <w:pPr>
              <w:pStyle w:val="Normal"/>
              <w:rPr/>
            </w:pPr>
            <w:r>
              <w:rPr>
                <w:rFonts w:eastAsia="Arial" w:cs="Arial"/>
                <w:sz w:val="21"/>
                <w:szCs w:val="21"/>
              </w:rPr>
              <w:t>Tectonic regime field: no point is unclassified (full coverage)</w:t>
            </w:r>
          </w:p>
        </w:tc>
      </w:tr>
      <w:tr>
        <w:trPr/>
        <w:tc>
          <w:tcPr>
            <w:tcW w:w="480" w:type="dxa"/>
            <w:tcBorders>
              <w:top w:val="single" w:sz="2" w:space="0" w:color="CCCCCC"/>
              <w:left w:val="single" w:sz="2" w:space="0" w:color="CCCCCC"/>
              <w:bottom w:val="single" w:sz="2" w:space="0" w:color="CCCCCC"/>
              <w:right w:val="single" w:sz="2" w:space="0" w:color="CCCCCC"/>
            </w:tcBorders>
            <w:shd w:fill="1E6B3C" w:val="clear"/>
          </w:tcPr>
          <w:p>
            <w:pPr>
              <w:pStyle w:val="Normal"/>
              <w:jc w:val="center"/>
              <w:rPr/>
            </w:pPr>
            <w:r>
              <w:rPr>
                <w:rFonts w:eastAsia="Arial" w:cs="Arial"/>
                <w:b/>
                <w:bCs/>
                <w:color w:val="FFFFFF"/>
                <w:sz w:val="22"/>
                <w:szCs w:val="22"/>
              </w:rPr>
              <w:t>✓</w:t>
            </w:r>
          </w:p>
        </w:tc>
        <w:tc>
          <w:tcPr>
            <w:tcW w:w="8879" w:type="dxa"/>
            <w:tcBorders>
              <w:top w:val="single" w:sz="2" w:space="0" w:color="CCCCCC"/>
              <w:left w:val="single" w:sz="2" w:space="0" w:color="CCCCCC"/>
              <w:bottom w:val="single" w:sz="2" w:space="0" w:color="CCCCCC"/>
              <w:right w:val="single" w:sz="2" w:space="0" w:color="CCCCCC"/>
            </w:tcBorders>
            <w:shd w:fill="FFFFFF" w:val="clear"/>
            <w:tcMar>
              <w:left w:w="140" w:type="dxa"/>
              <w:right w:w="140" w:type="dxa"/>
            </w:tcMar>
          </w:tcPr>
          <w:p>
            <w:pPr>
              <w:pStyle w:val="Normal"/>
              <w:rPr/>
            </w:pPr>
            <w:r>
              <w:rPr>
                <w:rFonts w:eastAsia="Arial" w:cs="Arial"/>
                <w:sz w:val="21"/>
                <w:szCs w:val="21"/>
              </w:rPr>
              <w:t>Structural grain intensity = 0.0 for all points classified as CratonicShield</w:t>
            </w:r>
          </w:p>
        </w:tc>
      </w:tr>
      <w:tr>
        <w:trPr/>
        <w:tc>
          <w:tcPr>
            <w:tcW w:w="480" w:type="dxa"/>
            <w:tcBorders>
              <w:top w:val="single" w:sz="2" w:space="0" w:color="CCCCCC"/>
              <w:left w:val="single" w:sz="2" w:space="0" w:color="CCCCCC"/>
              <w:bottom w:val="single" w:sz="2" w:space="0" w:color="CCCCCC"/>
              <w:right w:val="single" w:sz="2" w:space="0" w:color="CCCCCC"/>
            </w:tcBorders>
            <w:shd w:fill="1E6B3C" w:val="clear"/>
          </w:tcPr>
          <w:p>
            <w:pPr>
              <w:pStyle w:val="Normal"/>
              <w:jc w:val="center"/>
              <w:rPr/>
            </w:pPr>
            <w:r>
              <w:rPr>
                <w:rFonts w:eastAsia="Arial" w:cs="Arial"/>
                <w:b/>
                <w:bCs/>
                <w:color w:val="FFFFFF"/>
                <w:sz w:val="22"/>
                <w:szCs w:val="22"/>
              </w:rPr>
              <w:t>✓</w:t>
            </w:r>
          </w:p>
        </w:tc>
        <w:tc>
          <w:tcPr>
            <w:tcW w:w="8879" w:type="dxa"/>
            <w:tcBorders>
              <w:top w:val="single" w:sz="2" w:space="0" w:color="CCCCCC"/>
              <w:left w:val="single" w:sz="2" w:space="0" w:color="CCCCCC"/>
              <w:bottom w:val="single" w:sz="2" w:space="0" w:color="CCCCCC"/>
              <w:right w:val="single" w:sz="2" w:space="0" w:color="CCCCCC"/>
            </w:tcBorders>
            <w:shd w:fill="F5F5F5" w:val="clear"/>
            <w:tcMar>
              <w:left w:w="140" w:type="dxa"/>
              <w:right w:w="140" w:type="dxa"/>
            </w:tcMar>
          </w:tcPr>
          <w:p>
            <w:pPr>
              <w:pStyle w:val="Normal"/>
              <w:rPr/>
            </w:pPr>
            <w:r>
              <w:rPr>
                <w:rFonts w:eastAsia="Arial" w:cs="Arial"/>
                <w:sz w:val="21"/>
                <w:szCs w:val="21"/>
              </w:rPr>
              <w:t>Erodibility field: mean value for ActiveCompressional regime is lower than for PassiveMargin (harder rock in orogens)</w:t>
            </w:r>
          </w:p>
        </w:tc>
      </w:tr>
      <w:tr>
        <w:trPr/>
        <w:tc>
          <w:tcPr>
            <w:tcW w:w="480" w:type="dxa"/>
            <w:tcBorders>
              <w:top w:val="single" w:sz="2" w:space="0" w:color="CCCCCC"/>
              <w:left w:val="single" w:sz="2" w:space="0" w:color="CCCCCC"/>
              <w:bottom w:val="single" w:sz="2" w:space="0" w:color="CCCCCC"/>
              <w:right w:val="single" w:sz="2" w:space="0" w:color="CCCCCC"/>
            </w:tcBorders>
            <w:shd w:fill="1E6B3C" w:val="clear"/>
          </w:tcPr>
          <w:p>
            <w:pPr>
              <w:pStyle w:val="Normal"/>
              <w:jc w:val="center"/>
              <w:rPr/>
            </w:pPr>
            <w:r>
              <w:rPr>
                <w:rFonts w:eastAsia="Arial" w:cs="Arial"/>
                <w:b/>
                <w:bCs/>
                <w:color w:val="FFFFFF"/>
                <w:sz w:val="22"/>
                <w:szCs w:val="22"/>
              </w:rPr>
              <w:t>✓</w:t>
            </w:r>
          </w:p>
        </w:tc>
        <w:tc>
          <w:tcPr>
            <w:tcW w:w="8879" w:type="dxa"/>
            <w:tcBorders>
              <w:top w:val="single" w:sz="2" w:space="0" w:color="CCCCCC"/>
              <w:left w:val="single" w:sz="2" w:space="0" w:color="CCCCCC"/>
              <w:bottom w:val="single" w:sz="2" w:space="0" w:color="CCCCCC"/>
              <w:right w:val="single" w:sz="2" w:space="0" w:color="CCCCCC"/>
            </w:tcBorders>
            <w:shd w:fill="FFFFFF" w:val="clear"/>
            <w:tcMar>
              <w:left w:w="140" w:type="dxa"/>
              <w:right w:w="140" w:type="dxa"/>
            </w:tcMar>
          </w:tcPr>
          <w:p>
            <w:pPr>
              <w:pStyle w:val="Normal"/>
              <w:rPr/>
            </w:pPr>
            <w:r>
              <w:rPr>
                <w:rFonts w:eastAsia="Arial" w:cs="Arial"/>
                <w:sz w:val="21"/>
                <w:szCs w:val="21"/>
              </w:rPr>
              <w:t>Three visually distinct plate layouts generated from three different seeds (no two look the same)</w:t>
            </w:r>
          </w:p>
        </w:tc>
      </w:tr>
      <w:tr>
        <w:trPr/>
        <w:tc>
          <w:tcPr>
            <w:tcW w:w="480" w:type="dxa"/>
            <w:tcBorders>
              <w:top w:val="single" w:sz="2" w:space="0" w:color="CCCCCC"/>
              <w:left w:val="single" w:sz="2" w:space="0" w:color="CCCCCC"/>
              <w:bottom w:val="single" w:sz="2" w:space="0" w:color="CCCCCC"/>
              <w:right w:val="single" w:sz="2" w:space="0" w:color="CCCCCC"/>
            </w:tcBorders>
            <w:shd w:fill="1E6B3C" w:val="clear"/>
          </w:tcPr>
          <w:p>
            <w:pPr>
              <w:pStyle w:val="Normal"/>
              <w:jc w:val="center"/>
              <w:rPr/>
            </w:pPr>
            <w:r>
              <w:rPr>
                <w:rFonts w:eastAsia="Arial" w:cs="Arial"/>
                <w:b/>
                <w:bCs/>
                <w:color w:val="FFFFFF"/>
                <w:sz w:val="22"/>
                <w:szCs w:val="22"/>
              </w:rPr>
              <w:t>✓</w:t>
            </w:r>
          </w:p>
        </w:tc>
        <w:tc>
          <w:tcPr>
            <w:tcW w:w="8879" w:type="dxa"/>
            <w:tcBorders>
              <w:top w:val="single" w:sz="2" w:space="0" w:color="CCCCCC"/>
              <w:left w:val="single" w:sz="2" w:space="0" w:color="CCCCCC"/>
              <w:bottom w:val="single" w:sz="2" w:space="0" w:color="CCCCCC"/>
              <w:right w:val="single" w:sz="2" w:space="0" w:color="CCCCCC"/>
            </w:tcBorders>
            <w:shd w:fill="F5F5F5" w:val="clear"/>
            <w:tcMar>
              <w:left w:w="140" w:type="dxa"/>
              <w:right w:w="140" w:type="dxa"/>
            </w:tcMar>
          </w:tcPr>
          <w:p>
            <w:pPr>
              <w:pStyle w:val="Normal"/>
              <w:rPr/>
            </w:pPr>
            <w:r>
              <w:rPr>
                <w:rFonts w:eastAsia="Arial" w:cs="Arial"/>
                <w:sz w:val="21"/>
                <w:szCs w:val="21"/>
              </w:rPr>
              <w:t>Full plate simulation completes in under 500ms for 5 plates on a 512x512 evaluation grid</w:t>
            </w:r>
          </w:p>
        </w:tc>
      </w:tr>
    </w:tbl>
    <w:p>
      <w:pPr>
        <w:pStyle w:val="Normal"/>
        <w:spacing w:before="160" w:after="160"/>
        <w:rPr/>
      </w:pPr>
      <w:r>
        <w:rPr/>
      </w:r>
    </w:p>
    <w:tbl>
      <w:tblPr>
        <w:tblW w:w="9360" w:type="dxa"/>
        <w:jc w:val="left"/>
        <w:tblInd w:w="0" w:type="dxa"/>
        <w:tblLayout w:type="fixed"/>
        <w:tblCellMar>
          <w:top w:w="160" w:type="dxa"/>
          <w:left w:w="180" w:type="dxa"/>
          <w:bottom w:w="160" w:type="dxa"/>
          <w:right w:w="180" w:type="dxa"/>
        </w:tblCellMar>
      </w:tblPr>
      <w:tblGrid>
        <w:gridCol w:w="1599"/>
        <w:gridCol w:w="7760"/>
      </w:tblGrid>
      <w:tr>
        <w:trPr/>
        <w:tc>
          <w:tcPr>
            <w:tcW w:w="1599" w:type="dxa"/>
            <w:tcBorders>
              <w:top w:val="single" w:sz="2" w:space="0" w:color="CCCCCC"/>
              <w:left w:val="single" w:sz="2" w:space="0" w:color="CCCCCC"/>
              <w:bottom w:val="single" w:sz="2" w:space="0" w:color="CCCCCC"/>
              <w:right w:val="single" w:sz="2" w:space="0" w:color="CCCCCC"/>
            </w:tcBorders>
            <w:shd w:fill="1E6B3C" w:val="clear"/>
          </w:tcPr>
          <w:p>
            <w:pPr>
              <w:pStyle w:val="Normal"/>
              <w:jc w:val="center"/>
              <w:rPr/>
            </w:pPr>
            <w:r>
              <w:rPr>
                <w:rFonts w:eastAsia="Arial" w:cs="Arial"/>
                <w:b/>
                <w:bCs/>
                <w:color w:val="FFFFFF"/>
                <w:sz w:val="26"/>
                <w:szCs w:val="26"/>
              </w:rPr>
              <w:t>PHASE 5</w:t>
            </w:r>
          </w:p>
        </w:tc>
        <w:tc>
          <w:tcPr>
            <w:tcW w:w="7760" w:type="dxa"/>
            <w:tcBorders>
              <w:top w:val="single" w:sz="2" w:space="0" w:color="CCCCCC"/>
              <w:left w:val="single" w:sz="2" w:space="0" w:color="CCCCCC"/>
              <w:bottom w:val="single" w:sz="2" w:space="0" w:color="CCCCCC"/>
              <w:right w:val="single" w:sz="2" w:space="0" w:color="CCCCCC"/>
            </w:tcBorders>
            <w:shd w:fill="D6EAD6" w:val="clear"/>
            <w:tcMar>
              <w:left w:w="200" w:type="dxa"/>
            </w:tcMar>
          </w:tcPr>
          <w:p>
            <w:pPr>
              <w:pStyle w:val="Normal"/>
              <w:rPr/>
            </w:pPr>
            <w:r>
              <w:rPr>
                <w:rFonts w:eastAsia="Arial" w:cs="Arial"/>
                <w:b/>
                <w:bCs/>
                <w:color w:val="1E6B3C"/>
                <w:sz w:val="28"/>
                <w:szCs w:val="28"/>
              </w:rPr>
              <w:t>Climate Layer</w:t>
            </w:r>
          </w:p>
        </w:tc>
      </w:tr>
    </w:tbl>
    <w:p>
      <w:pPr>
        <w:pStyle w:val="Normal"/>
        <w:spacing w:before="80" w:after="80"/>
        <w:rPr/>
      </w:pPr>
      <w:r>
        <w:rPr/>
      </w:r>
    </w:p>
    <w:p>
      <w:pPr>
        <w:pStyle w:val="Heading3"/>
        <w:spacing w:before="240" w:after="80"/>
        <w:rPr/>
      </w:pPr>
      <w:r>
        <w:rPr>
          <w:rFonts w:eastAsia="Arial" w:cs="Arial" w:ascii="Arial" w:hAnsi="Arial"/>
          <w:b/>
          <w:bCs/>
          <w:color w:val="333333"/>
          <w:sz w:val="24"/>
          <w:szCs w:val="24"/>
        </w:rPr>
        <w:t>Objective</w:t>
      </w:r>
    </w:p>
    <w:p>
      <w:pPr>
        <w:pStyle w:val="Normal"/>
        <w:spacing w:before="80" w:after="80"/>
        <w:jc w:val="both"/>
        <w:rPr/>
      </w:pPr>
      <w:r>
        <w:rPr>
          <w:rFonts w:eastAsia="Arial" w:cs="Arial"/>
          <w:sz w:val="22"/>
          <w:szCs w:val="22"/>
        </w:rPr>
        <w:t>Generate MAP and seasonality fields from latitude, mountain belt positions (from Phase 4), water_abundance, and climate_diversity sliders. Apply orographic correction. Generate glaciation mask.</w:t>
      </w:r>
    </w:p>
    <w:p>
      <w:pPr>
        <w:pStyle w:val="Normal"/>
        <w:spacing w:before="80" w:after="80"/>
        <w:rPr/>
      </w:pPr>
      <w:r>
        <w:rPr/>
      </w:r>
    </w:p>
    <w:p>
      <w:pPr>
        <w:pStyle w:val="Heading3"/>
        <w:spacing w:before="240" w:after="80"/>
        <w:rPr/>
      </w:pPr>
      <w:r>
        <w:rPr>
          <w:rFonts w:eastAsia="Arial" w:cs="Arial" w:ascii="Arial" w:hAnsi="Arial"/>
          <w:b/>
          <w:bCs/>
          <w:color w:val="333333"/>
          <w:sz w:val="24"/>
          <w:szCs w:val="24"/>
        </w:rPr>
        <w:t>Tasks</w:t>
      </w:r>
    </w:p>
    <w:tbl>
      <w:tblPr>
        <w:tblW w:w="9360" w:type="dxa"/>
        <w:jc w:val="left"/>
        <w:tblInd w:w="0" w:type="dxa"/>
        <w:tblLayout w:type="fixed"/>
        <w:tblCellMar>
          <w:top w:w="80" w:type="dxa"/>
          <w:left w:w="120" w:type="dxa"/>
          <w:bottom w:w="80" w:type="dxa"/>
          <w:right w:w="120" w:type="dxa"/>
        </w:tblCellMar>
      </w:tblPr>
      <w:tblGrid>
        <w:gridCol w:w="2199"/>
        <w:gridCol w:w="4361"/>
        <w:gridCol w:w="2800"/>
      </w:tblGrid>
      <w:tr>
        <w:trPr/>
        <w:tc>
          <w:tcPr>
            <w:tcW w:w="219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19"/>
                <w:szCs w:val="19"/>
              </w:rPr>
              <w:t>Task</w:t>
            </w:r>
          </w:p>
        </w:tc>
        <w:tc>
          <w:tcPr>
            <w:tcW w:w="4361"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19"/>
                <w:szCs w:val="19"/>
              </w:rPr>
              <w:t>Description</w:t>
            </w:r>
          </w:p>
        </w:tc>
        <w:tc>
          <w:tcPr>
            <w:tcW w:w="28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19"/>
                <w:szCs w:val="19"/>
              </w:rPr>
              <w:t>Key Files / Modules</w:t>
            </w:r>
          </w:p>
        </w:tc>
      </w:tr>
      <w:tr>
        <w:trPr/>
        <w:tc>
          <w:tcPr>
            <w:tcW w:w="2199"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19"/>
                <w:szCs w:val="19"/>
              </w:rPr>
              <w:t>P5.1 — Latitudinal base bands</w:t>
            </w:r>
          </w:p>
        </w:tc>
        <w:tc>
          <w:tcPr>
            <w:tcW w:w="4361"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sz w:val="19"/>
                <w:szCs w:val="19"/>
              </w:rPr>
              <w:t>Generate latitude-dependent MAP base values: equatorial high, subtropical arid, temperate moderate, polar low. Scale by water_abundance. Output: 1D function of latitude.</w:t>
            </w:r>
          </w:p>
        </w:tc>
        <w:tc>
          <w:tcPr>
            <w:tcW w:w="280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sz w:val="19"/>
                <w:szCs w:val="19"/>
              </w:rPr>
              <w:t>terra-core/src/climate/latitude_bands.rs</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19"/>
                <w:szCs w:val="19"/>
              </w:rPr>
              <w:t>P5.2 — Orographic correction</w:t>
            </w:r>
          </w:p>
        </w:tc>
        <w:tc>
          <w:tcPr>
            <w:tcW w:w="4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sz w:val="19"/>
                <w:szCs w:val="19"/>
              </w:rPr>
              <w:t>Identify mountain belts from Phase 4 (high tectonic activity + compressional regime zones). For each belt, compute windward/leeward sides from prevailing wind direction (latitude-dependent). Apply MAP multiplier windward, divisor leeward.</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sz w:val="19"/>
                <w:szCs w:val="19"/>
              </w:rPr>
              <w:t>terra-core/src/climate/orographic.rs</w:t>
            </w:r>
          </w:p>
        </w:tc>
      </w:tr>
      <w:tr>
        <w:trPr/>
        <w:tc>
          <w:tcPr>
            <w:tcW w:w="2199"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19"/>
                <w:szCs w:val="19"/>
              </w:rPr>
              <w:t>P5.3 — Spatial noise layer</w:t>
            </w:r>
          </w:p>
        </w:tc>
        <w:tc>
          <w:tcPr>
            <w:tcW w:w="4361"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sz w:val="19"/>
                <w:szCs w:val="19"/>
              </w:rPr>
              <w:t>Add correlated low-frequency noise to MAP field to produce regional variation beyond pure latitude/orography. Noise amplitude controlled by climate_diversity slider.</w:t>
            </w:r>
          </w:p>
        </w:tc>
        <w:tc>
          <w:tcPr>
            <w:tcW w:w="280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sz w:val="19"/>
                <w:szCs w:val="19"/>
              </w:rPr>
              <w:t>terra-core/src/climate/map_noise.rs</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19"/>
                <w:szCs w:val="19"/>
              </w:rPr>
              <w:t>P5.4 — Seasonality field</w:t>
            </w:r>
          </w:p>
        </w:tc>
        <w:tc>
          <w:tcPr>
            <w:tcW w:w="4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sz w:val="19"/>
                <w:szCs w:val="19"/>
              </w:rPr>
              <w:t>Generate seasonality (0=aseasonal, 1=strongly seasonal) correlated with MAP but not identical. Equatorial: low seasonality despite high MAP. Continental interiors: high seasonality despite moderate MAP.</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sz w:val="19"/>
                <w:szCs w:val="19"/>
              </w:rPr>
              <w:t>terra-core/src/climate/seasonality.rs</w:t>
            </w:r>
          </w:p>
        </w:tc>
      </w:tr>
      <w:tr>
        <w:trPr/>
        <w:tc>
          <w:tcPr>
            <w:tcW w:w="2199"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19"/>
                <w:szCs w:val="19"/>
              </w:rPr>
              <w:t>P5.5 — Glaciation mask</w:t>
            </w:r>
          </w:p>
        </w:tc>
        <w:tc>
          <w:tcPr>
            <w:tcW w:w="4361"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sz w:val="19"/>
                <w:szCs w:val="19"/>
              </w:rPr>
              <w:t>Apply glaciation threshold: points above (latitude * elevation_factor) threshold -&gt; Active. Points within historical LGM extent (scaled by glaciation slider) but below current threshold -&gt; Former. All others -&gt; None.</w:t>
            </w:r>
          </w:p>
        </w:tc>
        <w:tc>
          <w:tcPr>
            <w:tcW w:w="280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sz w:val="19"/>
                <w:szCs w:val="19"/>
              </w:rPr>
              <w:t>terra-core/src/climate/glaciation.rs</w:t>
            </w:r>
          </w:p>
        </w:tc>
      </w:tr>
    </w:tbl>
    <w:p>
      <w:pPr>
        <w:pStyle w:val="Normal"/>
        <w:spacing w:before="80" w:after="80"/>
        <w:rPr/>
      </w:pPr>
      <w:r>
        <w:rPr/>
      </w:r>
    </w:p>
    <w:p>
      <w:pPr>
        <w:pStyle w:val="Heading3"/>
        <w:spacing w:before="240" w:after="80"/>
        <w:rPr/>
      </w:pPr>
      <w:r>
        <w:rPr>
          <w:rFonts w:eastAsia="Arial" w:cs="Arial" w:ascii="Arial" w:hAnsi="Arial"/>
          <w:b/>
          <w:bCs/>
          <w:color w:val="333333"/>
          <w:sz w:val="24"/>
          <w:szCs w:val="24"/>
        </w:rPr>
        <w:t>Testable End State</w:t>
      </w:r>
    </w:p>
    <w:tbl>
      <w:tblPr>
        <w:tblW w:w="9360" w:type="dxa"/>
        <w:jc w:val="left"/>
        <w:tblInd w:w="0" w:type="dxa"/>
        <w:tblLayout w:type="fixed"/>
        <w:tblCellMar>
          <w:top w:w="80" w:type="dxa"/>
          <w:left w:w="100" w:type="dxa"/>
          <w:bottom w:w="80" w:type="dxa"/>
          <w:right w:w="100" w:type="dxa"/>
        </w:tblCellMar>
      </w:tblPr>
      <w:tblGrid>
        <w:gridCol w:w="480"/>
        <w:gridCol w:w="8879"/>
      </w:tblGrid>
      <w:tr>
        <w:trPr/>
        <w:tc>
          <w:tcPr>
            <w:tcW w:w="480" w:type="dxa"/>
            <w:tcBorders>
              <w:top w:val="single" w:sz="2" w:space="0" w:color="CCCCCC"/>
              <w:left w:val="single" w:sz="2" w:space="0" w:color="CCCCCC"/>
              <w:bottom w:val="single" w:sz="2" w:space="0" w:color="CCCCCC"/>
              <w:right w:val="single" w:sz="2" w:space="0" w:color="CCCCCC"/>
            </w:tcBorders>
            <w:shd w:fill="1E6B3C" w:val="clear"/>
          </w:tcPr>
          <w:p>
            <w:pPr>
              <w:pStyle w:val="Normal"/>
              <w:jc w:val="center"/>
              <w:rPr/>
            </w:pPr>
            <w:r>
              <w:rPr>
                <w:rFonts w:eastAsia="Arial" w:cs="Arial"/>
                <w:b/>
                <w:bCs/>
                <w:color w:val="FFFFFF"/>
                <w:sz w:val="22"/>
                <w:szCs w:val="22"/>
              </w:rPr>
              <w:t>✓</w:t>
            </w:r>
          </w:p>
        </w:tc>
        <w:tc>
          <w:tcPr>
            <w:tcW w:w="8879" w:type="dxa"/>
            <w:tcBorders>
              <w:top w:val="single" w:sz="2" w:space="0" w:color="CCCCCC"/>
              <w:left w:val="single" w:sz="2" w:space="0" w:color="CCCCCC"/>
              <w:bottom w:val="single" w:sz="2" w:space="0" w:color="CCCCCC"/>
              <w:right w:val="single" w:sz="2" w:space="0" w:color="CCCCCC"/>
            </w:tcBorders>
            <w:shd w:fill="F5F5F5" w:val="clear"/>
            <w:tcMar>
              <w:left w:w="140" w:type="dxa"/>
              <w:right w:w="140" w:type="dxa"/>
            </w:tcMar>
          </w:tcPr>
          <w:p>
            <w:pPr>
              <w:pStyle w:val="Normal"/>
              <w:rPr/>
            </w:pPr>
            <w:r>
              <w:rPr>
                <w:rFonts w:eastAsia="Arial" w:cs="Arial"/>
                <w:sz w:val="21"/>
                <w:szCs w:val="21"/>
              </w:rPr>
              <w:t>MAP field: equatorial regions (0-10 degrees lat) have MAP &gt; 1500mm for water_abundance = 0.55</w:t>
            </w:r>
          </w:p>
        </w:tc>
      </w:tr>
      <w:tr>
        <w:trPr/>
        <w:tc>
          <w:tcPr>
            <w:tcW w:w="480" w:type="dxa"/>
            <w:tcBorders>
              <w:top w:val="single" w:sz="2" w:space="0" w:color="CCCCCC"/>
              <w:left w:val="single" w:sz="2" w:space="0" w:color="CCCCCC"/>
              <w:bottom w:val="single" w:sz="2" w:space="0" w:color="CCCCCC"/>
              <w:right w:val="single" w:sz="2" w:space="0" w:color="CCCCCC"/>
            </w:tcBorders>
            <w:shd w:fill="1E6B3C" w:val="clear"/>
          </w:tcPr>
          <w:p>
            <w:pPr>
              <w:pStyle w:val="Normal"/>
              <w:jc w:val="center"/>
              <w:rPr/>
            </w:pPr>
            <w:r>
              <w:rPr>
                <w:rFonts w:eastAsia="Arial" w:cs="Arial"/>
                <w:b/>
                <w:bCs/>
                <w:color w:val="FFFFFF"/>
                <w:sz w:val="22"/>
                <w:szCs w:val="22"/>
              </w:rPr>
              <w:t>✓</w:t>
            </w:r>
          </w:p>
        </w:tc>
        <w:tc>
          <w:tcPr>
            <w:tcW w:w="8879" w:type="dxa"/>
            <w:tcBorders>
              <w:top w:val="single" w:sz="2" w:space="0" w:color="CCCCCC"/>
              <w:left w:val="single" w:sz="2" w:space="0" w:color="CCCCCC"/>
              <w:bottom w:val="single" w:sz="2" w:space="0" w:color="CCCCCC"/>
              <w:right w:val="single" w:sz="2" w:space="0" w:color="CCCCCC"/>
            </w:tcBorders>
            <w:shd w:fill="FFFFFF" w:val="clear"/>
            <w:tcMar>
              <w:left w:w="140" w:type="dxa"/>
              <w:right w:w="140" w:type="dxa"/>
            </w:tcMar>
          </w:tcPr>
          <w:p>
            <w:pPr>
              <w:pStyle w:val="Normal"/>
              <w:rPr/>
            </w:pPr>
            <w:r>
              <w:rPr>
                <w:rFonts w:eastAsia="Arial" w:cs="Arial"/>
                <w:sz w:val="21"/>
                <w:szCs w:val="21"/>
              </w:rPr>
              <w:t>MAP field: leeward side of any identified mountain belt has MAP at least 40% lower than windward side</w:t>
            </w:r>
          </w:p>
        </w:tc>
      </w:tr>
      <w:tr>
        <w:trPr/>
        <w:tc>
          <w:tcPr>
            <w:tcW w:w="480" w:type="dxa"/>
            <w:tcBorders>
              <w:top w:val="single" w:sz="2" w:space="0" w:color="CCCCCC"/>
              <w:left w:val="single" w:sz="2" w:space="0" w:color="CCCCCC"/>
              <w:bottom w:val="single" w:sz="2" w:space="0" w:color="CCCCCC"/>
              <w:right w:val="single" w:sz="2" w:space="0" w:color="CCCCCC"/>
            </w:tcBorders>
            <w:shd w:fill="1E6B3C" w:val="clear"/>
          </w:tcPr>
          <w:p>
            <w:pPr>
              <w:pStyle w:val="Normal"/>
              <w:jc w:val="center"/>
              <w:rPr/>
            </w:pPr>
            <w:r>
              <w:rPr>
                <w:rFonts w:eastAsia="Arial" w:cs="Arial"/>
                <w:b/>
                <w:bCs/>
                <w:color w:val="FFFFFF"/>
                <w:sz w:val="22"/>
                <w:szCs w:val="22"/>
              </w:rPr>
              <w:t>✓</w:t>
            </w:r>
          </w:p>
        </w:tc>
        <w:tc>
          <w:tcPr>
            <w:tcW w:w="8879" w:type="dxa"/>
            <w:tcBorders>
              <w:top w:val="single" w:sz="2" w:space="0" w:color="CCCCCC"/>
              <w:left w:val="single" w:sz="2" w:space="0" w:color="CCCCCC"/>
              <w:bottom w:val="single" w:sz="2" w:space="0" w:color="CCCCCC"/>
              <w:right w:val="single" w:sz="2" w:space="0" w:color="CCCCCC"/>
            </w:tcBorders>
            <w:shd w:fill="F5F5F5" w:val="clear"/>
            <w:tcMar>
              <w:left w:w="140" w:type="dxa"/>
              <w:right w:w="140" w:type="dxa"/>
            </w:tcMar>
          </w:tcPr>
          <w:p>
            <w:pPr>
              <w:pStyle w:val="Normal"/>
              <w:rPr/>
            </w:pPr>
            <w:r>
              <w:rPr>
                <w:rFonts w:eastAsia="Arial" w:cs="Arial"/>
                <w:sz w:val="21"/>
                <w:szCs w:val="21"/>
              </w:rPr>
              <w:t>Seasonality field: no point has seasonality &gt; 0.8 with MAP &gt; 2500mm (physically inconsistent combination)</w:t>
            </w:r>
          </w:p>
        </w:tc>
      </w:tr>
      <w:tr>
        <w:trPr/>
        <w:tc>
          <w:tcPr>
            <w:tcW w:w="480" w:type="dxa"/>
            <w:tcBorders>
              <w:top w:val="single" w:sz="2" w:space="0" w:color="CCCCCC"/>
              <w:left w:val="single" w:sz="2" w:space="0" w:color="CCCCCC"/>
              <w:bottom w:val="single" w:sz="2" w:space="0" w:color="CCCCCC"/>
              <w:right w:val="single" w:sz="2" w:space="0" w:color="CCCCCC"/>
            </w:tcBorders>
            <w:shd w:fill="1E6B3C" w:val="clear"/>
          </w:tcPr>
          <w:p>
            <w:pPr>
              <w:pStyle w:val="Normal"/>
              <w:jc w:val="center"/>
              <w:rPr/>
            </w:pPr>
            <w:r>
              <w:rPr>
                <w:rFonts w:eastAsia="Arial" w:cs="Arial"/>
                <w:b/>
                <w:bCs/>
                <w:color w:val="FFFFFF"/>
                <w:sz w:val="22"/>
                <w:szCs w:val="22"/>
              </w:rPr>
              <w:t>✓</w:t>
            </w:r>
          </w:p>
        </w:tc>
        <w:tc>
          <w:tcPr>
            <w:tcW w:w="8879" w:type="dxa"/>
            <w:tcBorders>
              <w:top w:val="single" w:sz="2" w:space="0" w:color="CCCCCC"/>
              <w:left w:val="single" w:sz="2" w:space="0" w:color="CCCCCC"/>
              <w:bottom w:val="single" w:sz="2" w:space="0" w:color="CCCCCC"/>
              <w:right w:val="single" w:sz="2" w:space="0" w:color="CCCCCC"/>
            </w:tcBorders>
            <w:shd w:fill="FFFFFF" w:val="clear"/>
            <w:tcMar>
              <w:left w:w="140" w:type="dxa"/>
              <w:right w:w="140" w:type="dxa"/>
            </w:tcMar>
          </w:tcPr>
          <w:p>
            <w:pPr>
              <w:pStyle w:val="Normal"/>
              <w:rPr/>
            </w:pPr>
            <w:r>
              <w:rPr>
                <w:rFonts w:eastAsia="Arial" w:cs="Arial"/>
                <w:sz w:val="21"/>
                <w:szCs w:val="21"/>
              </w:rPr>
              <w:t>Glaciation mask: all Active glaciation points are above 60 degrees latitude for glaciation slider = 0.1</w:t>
            </w:r>
          </w:p>
        </w:tc>
      </w:tr>
      <w:tr>
        <w:trPr/>
        <w:tc>
          <w:tcPr>
            <w:tcW w:w="480" w:type="dxa"/>
            <w:tcBorders>
              <w:top w:val="single" w:sz="2" w:space="0" w:color="CCCCCC"/>
              <w:left w:val="single" w:sz="2" w:space="0" w:color="CCCCCC"/>
              <w:bottom w:val="single" w:sz="2" w:space="0" w:color="CCCCCC"/>
              <w:right w:val="single" w:sz="2" w:space="0" w:color="CCCCCC"/>
            </w:tcBorders>
            <w:shd w:fill="1E6B3C" w:val="clear"/>
          </w:tcPr>
          <w:p>
            <w:pPr>
              <w:pStyle w:val="Normal"/>
              <w:jc w:val="center"/>
              <w:rPr/>
            </w:pPr>
            <w:r>
              <w:rPr>
                <w:rFonts w:eastAsia="Arial" w:cs="Arial"/>
                <w:b/>
                <w:bCs/>
                <w:color w:val="FFFFFF"/>
                <w:sz w:val="22"/>
                <w:szCs w:val="22"/>
              </w:rPr>
              <w:t>✓</w:t>
            </w:r>
          </w:p>
        </w:tc>
        <w:tc>
          <w:tcPr>
            <w:tcW w:w="8879" w:type="dxa"/>
            <w:tcBorders>
              <w:top w:val="single" w:sz="2" w:space="0" w:color="CCCCCC"/>
              <w:left w:val="single" w:sz="2" w:space="0" w:color="CCCCCC"/>
              <w:bottom w:val="single" w:sz="2" w:space="0" w:color="CCCCCC"/>
              <w:right w:val="single" w:sz="2" w:space="0" w:color="CCCCCC"/>
            </w:tcBorders>
            <w:shd w:fill="F5F5F5" w:val="clear"/>
            <w:tcMar>
              <w:left w:w="140" w:type="dxa"/>
              <w:right w:w="140" w:type="dxa"/>
            </w:tcMar>
          </w:tcPr>
          <w:p>
            <w:pPr>
              <w:pStyle w:val="Normal"/>
              <w:rPr/>
            </w:pPr>
            <w:r>
              <w:rPr>
                <w:rFonts w:eastAsia="Arial" w:cs="Arial"/>
                <w:sz w:val="21"/>
                <w:szCs w:val="21"/>
              </w:rPr>
              <w:t>Climate layer completes in under 200ms</w:t>
            </w:r>
          </w:p>
        </w:tc>
      </w:tr>
    </w:tbl>
    <w:p>
      <w:pPr>
        <w:pStyle w:val="Normal"/>
        <w:spacing w:before="160" w:after="160"/>
        <w:rPr/>
      </w:pPr>
      <w:r>
        <w:rPr/>
      </w:r>
    </w:p>
    <w:tbl>
      <w:tblPr>
        <w:tblW w:w="9360" w:type="dxa"/>
        <w:jc w:val="left"/>
        <w:tblInd w:w="0" w:type="dxa"/>
        <w:tblLayout w:type="fixed"/>
        <w:tblCellMar>
          <w:top w:w="160" w:type="dxa"/>
          <w:left w:w="180" w:type="dxa"/>
          <w:bottom w:w="160" w:type="dxa"/>
          <w:right w:w="180" w:type="dxa"/>
        </w:tblCellMar>
      </w:tblPr>
      <w:tblGrid>
        <w:gridCol w:w="1599"/>
        <w:gridCol w:w="7760"/>
      </w:tblGrid>
      <w:tr>
        <w:trPr/>
        <w:tc>
          <w:tcPr>
            <w:tcW w:w="1599" w:type="dxa"/>
            <w:tcBorders>
              <w:top w:val="single" w:sz="2" w:space="0" w:color="CCCCCC"/>
              <w:left w:val="single" w:sz="2" w:space="0" w:color="CCCCCC"/>
              <w:bottom w:val="single" w:sz="2" w:space="0" w:color="CCCCCC"/>
              <w:right w:val="single" w:sz="2" w:space="0" w:color="CCCCCC"/>
            </w:tcBorders>
            <w:shd w:fill="2E75B6" w:val="clear"/>
          </w:tcPr>
          <w:p>
            <w:pPr>
              <w:pStyle w:val="Normal"/>
              <w:jc w:val="center"/>
              <w:rPr/>
            </w:pPr>
            <w:r>
              <w:rPr>
                <w:rFonts w:eastAsia="Arial" w:cs="Arial"/>
                <w:b/>
                <w:bCs/>
                <w:color w:val="FFFFFF"/>
                <w:sz w:val="26"/>
                <w:szCs w:val="26"/>
              </w:rPr>
              <w:t>PHASE 6</w:t>
            </w:r>
          </w:p>
        </w:tc>
        <w:tc>
          <w:tcPr>
            <w:tcW w:w="7760" w:type="dxa"/>
            <w:tcBorders>
              <w:top w:val="single" w:sz="2" w:space="0" w:color="CCCCCC"/>
              <w:left w:val="single" w:sz="2" w:space="0" w:color="CCCCCC"/>
              <w:bottom w:val="single" w:sz="2" w:space="0" w:color="CCCCCC"/>
              <w:right w:val="single" w:sz="2" w:space="0" w:color="CCCCCC"/>
            </w:tcBorders>
            <w:shd w:fill="D6E4F0" w:val="clear"/>
            <w:tcMar>
              <w:left w:w="200" w:type="dxa"/>
            </w:tcMar>
          </w:tcPr>
          <w:p>
            <w:pPr>
              <w:pStyle w:val="Normal"/>
              <w:rPr/>
            </w:pPr>
            <w:r>
              <w:rPr>
                <w:rFonts w:eastAsia="Arial" w:cs="Arial"/>
                <w:b/>
                <w:bCs/>
                <w:color w:val="2E75B6"/>
                <w:sz w:val="28"/>
                <w:szCs w:val="28"/>
              </w:rPr>
              <w:t>Hydraulic Shaping</w:t>
            </w:r>
          </w:p>
        </w:tc>
      </w:tr>
    </w:tbl>
    <w:p>
      <w:pPr>
        <w:pStyle w:val="Normal"/>
        <w:spacing w:before="80" w:after="80"/>
        <w:rPr/>
      </w:pPr>
      <w:r>
        <w:rPr/>
      </w:r>
    </w:p>
    <w:p>
      <w:pPr>
        <w:pStyle w:val="Heading3"/>
        <w:spacing w:before="240" w:after="80"/>
        <w:rPr/>
      </w:pPr>
      <w:r>
        <w:rPr>
          <w:rFonts w:eastAsia="Arial" w:cs="Arial" w:ascii="Arial" w:hAnsi="Arial"/>
          <w:b/>
          <w:bCs/>
          <w:color w:val="333333"/>
          <w:sz w:val="24"/>
          <w:szCs w:val="24"/>
        </w:rPr>
        <w:t>Objective</w:t>
      </w:r>
    </w:p>
    <w:p>
      <w:pPr>
        <w:pStyle w:val="Normal"/>
        <w:spacing w:before="80" w:after="80"/>
        <w:jc w:val="both"/>
        <w:rPr/>
      </w:pPr>
      <w:r>
        <w:rPr>
          <w:rFonts w:eastAsia="Arial" w:cs="Arial"/>
          <w:sz w:val="22"/>
          <w:szCs w:val="22"/>
        </w:rPr>
        <w:t>Implement fast approximate erosion (stream power model for fluvial, U-valley carving for glacial). The descriptive test metrics (bifurcation ratio, geomorphon distribution, Moran's I) must emerge from this stage. Use the Phase 2 test battery to verify.</w:t>
      </w:r>
    </w:p>
    <w:p>
      <w:pPr>
        <w:pStyle w:val="Normal"/>
        <w:spacing w:before="80" w:after="80"/>
        <w:rPr/>
      </w:pPr>
      <w:r>
        <w:rPr/>
      </w:r>
    </w:p>
    <w:p>
      <w:pPr>
        <w:pStyle w:val="Heading3"/>
        <w:spacing w:before="240" w:after="80"/>
        <w:rPr/>
      </w:pPr>
      <w:r>
        <w:rPr>
          <w:rFonts w:eastAsia="Arial" w:cs="Arial" w:ascii="Arial" w:hAnsi="Arial"/>
          <w:b/>
          <w:bCs/>
          <w:color w:val="333333"/>
          <w:sz w:val="24"/>
          <w:szCs w:val="24"/>
        </w:rPr>
        <w:t>Tasks</w:t>
      </w:r>
    </w:p>
    <w:tbl>
      <w:tblPr>
        <w:tblW w:w="9360" w:type="dxa"/>
        <w:jc w:val="left"/>
        <w:tblInd w:w="0" w:type="dxa"/>
        <w:tblLayout w:type="fixed"/>
        <w:tblCellMar>
          <w:top w:w="80" w:type="dxa"/>
          <w:left w:w="120" w:type="dxa"/>
          <w:bottom w:w="80" w:type="dxa"/>
          <w:right w:w="120" w:type="dxa"/>
        </w:tblCellMar>
      </w:tblPr>
      <w:tblGrid>
        <w:gridCol w:w="2199"/>
        <w:gridCol w:w="4361"/>
        <w:gridCol w:w="2800"/>
      </w:tblGrid>
      <w:tr>
        <w:trPr/>
        <w:tc>
          <w:tcPr>
            <w:tcW w:w="219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19"/>
                <w:szCs w:val="19"/>
              </w:rPr>
              <w:t>Task</w:t>
            </w:r>
          </w:p>
        </w:tc>
        <w:tc>
          <w:tcPr>
            <w:tcW w:w="4361"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19"/>
                <w:szCs w:val="19"/>
              </w:rPr>
              <w:t>Description</w:t>
            </w:r>
          </w:p>
        </w:tc>
        <w:tc>
          <w:tcPr>
            <w:tcW w:w="28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19"/>
                <w:szCs w:val="19"/>
              </w:rPr>
              <w:t>Key Files / Modules</w:t>
            </w:r>
          </w:p>
        </w:tc>
      </w:tr>
      <w:tr>
        <w:trPr/>
        <w:tc>
          <w:tcPr>
            <w:tcW w:w="2199"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19"/>
                <w:szCs w:val="19"/>
              </w:rPr>
              <w:t>P6.1 — D8 flow routing</w:t>
            </w:r>
          </w:p>
        </w:tc>
        <w:tc>
          <w:tcPr>
            <w:tcW w:w="4361"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sz w:val="19"/>
                <w:szCs w:val="19"/>
              </w:rPr>
              <w:t>Implement D8 flow direction algorithm. Compute: flow direction field, flow accumulation field, drainage area at every cell. Handle flats and pits.</w:t>
            </w:r>
          </w:p>
        </w:tc>
        <w:tc>
          <w:tcPr>
            <w:tcW w:w="280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sz w:val="19"/>
                <w:szCs w:val="19"/>
              </w:rPr>
              <w:t>terra-core/src/hydraulic/flow_routing.rs</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19"/>
                <w:szCs w:val="19"/>
              </w:rPr>
              <w:t>P6.2 — Stream network extraction</w:t>
            </w:r>
          </w:p>
        </w:tc>
        <w:tc>
          <w:tcPr>
            <w:tcW w:w="4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sz w:val="19"/>
                <w:szCs w:val="19"/>
              </w:rPr>
              <w:t>Extract stream network from flow accumulation (threshold: A &gt; A_min where A_min is calibrated per terrain class). Output: Vec&lt;StreamSegment&gt; with Strahler ordering.</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sz w:val="19"/>
                <w:szCs w:val="19"/>
              </w:rPr>
              <w:t>terra-core/src/hydraulic/stream_network.rs</w:t>
            </w:r>
          </w:p>
        </w:tc>
      </w:tr>
      <w:tr>
        <w:trPr/>
        <w:tc>
          <w:tcPr>
            <w:tcW w:w="2199"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19"/>
                <w:szCs w:val="19"/>
              </w:rPr>
              <w:t>P6.3 — Stream power erosion</w:t>
            </w:r>
          </w:p>
        </w:tc>
        <w:tc>
          <w:tcPr>
            <w:tcW w:w="4361"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sz w:val="19"/>
                <w:szCs w:val="19"/>
              </w:rPr>
              <w:t>Implement: dz = -K * A^0.5 * S for N iterations. K from erodibility field. Clip to prevent numerical instability. N calibrated to match target HI per terrain class.</w:t>
            </w:r>
          </w:p>
        </w:tc>
        <w:tc>
          <w:tcPr>
            <w:tcW w:w="280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sz w:val="19"/>
                <w:szCs w:val="19"/>
              </w:rPr>
              <w:t>terra-core/src/hydraulic/stream_power.rs</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19"/>
                <w:szCs w:val="19"/>
              </w:rPr>
              <w:t>P6.4 — Mass wasting</w:t>
            </w:r>
          </w:p>
        </w:tc>
        <w:tc>
          <w:tcPr>
            <w:tcW w:w="4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sz w:val="19"/>
                <w:szCs w:val="19"/>
              </w:rPr>
              <w:t>Slope-threshold failure: any slope exceeding angle_of_repose (terrain-class-specific) is reduced. Applied after stream power each iteration.</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sz w:val="19"/>
                <w:szCs w:val="19"/>
              </w:rPr>
              <w:t>terra-core/src/hydraulic/mass_wasting.rs</w:t>
            </w:r>
          </w:p>
        </w:tc>
      </w:tr>
      <w:tr>
        <w:trPr/>
        <w:tc>
          <w:tcPr>
            <w:tcW w:w="2199"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19"/>
                <w:szCs w:val="19"/>
              </w:rPr>
              <w:t>P6.5 — Glacial carving</w:t>
            </w:r>
          </w:p>
        </w:tc>
        <w:tc>
          <w:tcPr>
            <w:tcW w:w="4361"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sz w:val="19"/>
                <w:szCs w:val="19"/>
              </w:rPr>
              <w:t>For Active/Former glaciated tiles: identify main glacial channels (high flow accumulation corridors), apply parabolic cross-section carving, generate overdeeepened basins, cirques at high elevations above ELA.</w:t>
            </w:r>
          </w:p>
        </w:tc>
        <w:tc>
          <w:tcPr>
            <w:tcW w:w="280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sz w:val="19"/>
                <w:szCs w:val="19"/>
              </w:rPr>
              <w:t>terra-core/src/hydraulic/glacial.rs</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19"/>
                <w:szCs w:val="19"/>
              </w:rPr>
              <w:t>P6.6 — Drainage basin delineation</w:t>
            </w:r>
          </w:p>
        </w:tc>
        <w:tc>
          <w:tcPr>
            <w:tcW w:w="4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sz w:val="19"/>
                <w:szCs w:val="19"/>
              </w:rPr>
              <w:t>Identify all drainage basins from flow routing. Compute per-basin: HI, area, elongation ratio, circularity. Output: Vec&lt;DrainageBasin&gt;.</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sz w:val="19"/>
                <w:szCs w:val="19"/>
              </w:rPr>
              <w:t>terra-core/src/hydraulic/basins.rs</w:t>
            </w:r>
          </w:p>
        </w:tc>
      </w:tr>
    </w:tbl>
    <w:p>
      <w:pPr>
        <w:pStyle w:val="Normal"/>
        <w:spacing w:before="80" w:after="80"/>
        <w:rPr/>
      </w:pPr>
      <w:r>
        <w:rPr/>
      </w:r>
    </w:p>
    <w:p>
      <w:pPr>
        <w:pStyle w:val="Heading3"/>
        <w:spacing w:before="240" w:after="80"/>
        <w:rPr/>
      </w:pPr>
      <w:r>
        <w:rPr>
          <w:rFonts w:eastAsia="Arial" w:cs="Arial" w:ascii="Arial" w:hAnsi="Arial"/>
          <w:b/>
          <w:bCs/>
          <w:color w:val="333333"/>
          <w:sz w:val="24"/>
          <w:szCs w:val="24"/>
        </w:rPr>
        <w:t>Testable End State</w:t>
      </w:r>
    </w:p>
    <w:tbl>
      <w:tblPr>
        <w:tblW w:w="9360" w:type="dxa"/>
        <w:jc w:val="left"/>
        <w:tblInd w:w="0" w:type="dxa"/>
        <w:tblLayout w:type="fixed"/>
        <w:tblCellMar>
          <w:top w:w="80" w:type="dxa"/>
          <w:left w:w="100" w:type="dxa"/>
          <w:bottom w:w="80" w:type="dxa"/>
          <w:right w:w="100" w:type="dxa"/>
        </w:tblCellMar>
      </w:tblPr>
      <w:tblGrid>
        <w:gridCol w:w="480"/>
        <w:gridCol w:w="8879"/>
      </w:tblGrid>
      <w:tr>
        <w:trPr/>
        <w:tc>
          <w:tcPr>
            <w:tcW w:w="480" w:type="dxa"/>
            <w:tcBorders>
              <w:top w:val="single" w:sz="2" w:space="0" w:color="CCCCCC"/>
              <w:left w:val="single" w:sz="2" w:space="0" w:color="CCCCCC"/>
              <w:bottom w:val="single" w:sz="2" w:space="0" w:color="CCCCCC"/>
              <w:right w:val="single" w:sz="2" w:space="0" w:color="CCCCCC"/>
            </w:tcBorders>
            <w:shd w:fill="1E6B3C" w:val="clear"/>
          </w:tcPr>
          <w:p>
            <w:pPr>
              <w:pStyle w:val="Normal"/>
              <w:jc w:val="center"/>
              <w:rPr/>
            </w:pPr>
            <w:r>
              <w:rPr>
                <w:rFonts w:eastAsia="Arial" w:cs="Arial"/>
                <w:b/>
                <w:bCs/>
                <w:color w:val="FFFFFF"/>
                <w:sz w:val="22"/>
                <w:szCs w:val="22"/>
              </w:rPr>
              <w:t>✓</w:t>
            </w:r>
          </w:p>
        </w:tc>
        <w:tc>
          <w:tcPr>
            <w:tcW w:w="8879" w:type="dxa"/>
            <w:tcBorders>
              <w:top w:val="single" w:sz="2" w:space="0" w:color="CCCCCC"/>
              <w:left w:val="single" w:sz="2" w:space="0" w:color="CCCCCC"/>
              <w:bottom w:val="single" w:sz="2" w:space="0" w:color="CCCCCC"/>
              <w:right w:val="single" w:sz="2" w:space="0" w:color="CCCCCC"/>
            </w:tcBorders>
            <w:shd w:fill="F5F5F5" w:val="clear"/>
            <w:tcMar>
              <w:left w:w="140" w:type="dxa"/>
              <w:right w:w="140" w:type="dxa"/>
            </w:tcMar>
          </w:tcPr>
          <w:p>
            <w:pPr>
              <w:pStyle w:val="Normal"/>
              <w:rPr/>
            </w:pPr>
            <w:r>
              <w:rPr>
                <w:rFonts w:eastAsia="Arial" w:cs="Arial"/>
                <w:sz w:val="21"/>
                <w:szCs w:val="21"/>
              </w:rPr>
              <w:t>Fluvial-Humid tile after erosion: bifurcation ratio Rb in range 3.0-5.0 for at least 80% of order pairs</w:t>
            </w:r>
          </w:p>
        </w:tc>
      </w:tr>
      <w:tr>
        <w:trPr/>
        <w:tc>
          <w:tcPr>
            <w:tcW w:w="480" w:type="dxa"/>
            <w:tcBorders>
              <w:top w:val="single" w:sz="2" w:space="0" w:color="CCCCCC"/>
              <w:left w:val="single" w:sz="2" w:space="0" w:color="CCCCCC"/>
              <w:bottom w:val="single" w:sz="2" w:space="0" w:color="CCCCCC"/>
              <w:right w:val="single" w:sz="2" w:space="0" w:color="CCCCCC"/>
            </w:tcBorders>
            <w:shd w:fill="1E6B3C" w:val="clear"/>
          </w:tcPr>
          <w:p>
            <w:pPr>
              <w:pStyle w:val="Normal"/>
              <w:jc w:val="center"/>
              <w:rPr/>
            </w:pPr>
            <w:r>
              <w:rPr>
                <w:rFonts w:eastAsia="Arial" w:cs="Arial"/>
                <w:b/>
                <w:bCs/>
                <w:color w:val="FFFFFF"/>
                <w:sz w:val="22"/>
                <w:szCs w:val="22"/>
              </w:rPr>
              <w:t>✓</w:t>
            </w:r>
          </w:p>
        </w:tc>
        <w:tc>
          <w:tcPr>
            <w:tcW w:w="8879" w:type="dxa"/>
            <w:tcBorders>
              <w:top w:val="single" w:sz="2" w:space="0" w:color="CCCCCC"/>
              <w:left w:val="single" w:sz="2" w:space="0" w:color="CCCCCC"/>
              <w:bottom w:val="single" w:sz="2" w:space="0" w:color="CCCCCC"/>
              <w:right w:val="single" w:sz="2" w:space="0" w:color="CCCCCC"/>
            </w:tcBorders>
            <w:shd w:fill="FFFFFF" w:val="clear"/>
            <w:tcMar>
              <w:left w:w="140" w:type="dxa"/>
              <w:right w:w="140" w:type="dxa"/>
            </w:tcMar>
          </w:tcPr>
          <w:p>
            <w:pPr>
              <w:pStyle w:val="Normal"/>
              <w:rPr/>
            </w:pPr>
            <w:r>
              <w:rPr>
                <w:rFonts w:eastAsia="Arial" w:cs="Arial"/>
                <w:sz w:val="21"/>
                <w:szCs w:val="21"/>
              </w:rPr>
              <w:t>Fluvial-Humid tile after erosion: geomorphon L1 distance from class target &lt; 0.20 (tolerance higher than final target due to no integration yet)</w:t>
            </w:r>
          </w:p>
        </w:tc>
      </w:tr>
      <w:tr>
        <w:trPr/>
        <w:tc>
          <w:tcPr>
            <w:tcW w:w="480" w:type="dxa"/>
            <w:tcBorders>
              <w:top w:val="single" w:sz="2" w:space="0" w:color="CCCCCC"/>
              <w:left w:val="single" w:sz="2" w:space="0" w:color="CCCCCC"/>
              <w:bottom w:val="single" w:sz="2" w:space="0" w:color="CCCCCC"/>
              <w:right w:val="single" w:sz="2" w:space="0" w:color="CCCCCC"/>
            </w:tcBorders>
            <w:shd w:fill="1E6B3C" w:val="clear"/>
          </w:tcPr>
          <w:p>
            <w:pPr>
              <w:pStyle w:val="Normal"/>
              <w:jc w:val="center"/>
              <w:rPr/>
            </w:pPr>
            <w:r>
              <w:rPr>
                <w:rFonts w:eastAsia="Arial" w:cs="Arial"/>
                <w:b/>
                <w:bCs/>
                <w:color w:val="FFFFFF"/>
                <w:sz w:val="22"/>
                <w:szCs w:val="22"/>
              </w:rPr>
              <w:t>✓</w:t>
            </w:r>
          </w:p>
        </w:tc>
        <w:tc>
          <w:tcPr>
            <w:tcW w:w="8879" w:type="dxa"/>
            <w:tcBorders>
              <w:top w:val="single" w:sz="2" w:space="0" w:color="CCCCCC"/>
              <w:left w:val="single" w:sz="2" w:space="0" w:color="CCCCCC"/>
              <w:bottom w:val="single" w:sz="2" w:space="0" w:color="CCCCCC"/>
              <w:right w:val="single" w:sz="2" w:space="0" w:color="CCCCCC"/>
            </w:tcBorders>
            <w:shd w:fill="F5F5F5" w:val="clear"/>
            <w:tcMar>
              <w:left w:w="140" w:type="dxa"/>
              <w:right w:w="140" w:type="dxa"/>
            </w:tcMar>
          </w:tcPr>
          <w:p>
            <w:pPr>
              <w:pStyle w:val="Normal"/>
              <w:rPr/>
            </w:pPr>
            <w:r>
              <w:rPr>
                <w:rFonts w:eastAsia="Arial" w:cs="Arial"/>
                <w:sz w:val="21"/>
                <w:szCs w:val="21"/>
              </w:rPr>
              <w:t>Alpine tile after glacial carving: at least one valley with parabolic (U-shaped) cross section detectable by curvature analysis</w:t>
            </w:r>
          </w:p>
        </w:tc>
      </w:tr>
      <w:tr>
        <w:trPr/>
        <w:tc>
          <w:tcPr>
            <w:tcW w:w="480" w:type="dxa"/>
            <w:tcBorders>
              <w:top w:val="single" w:sz="2" w:space="0" w:color="CCCCCC"/>
              <w:left w:val="single" w:sz="2" w:space="0" w:color="CCCCCC"/>
              <w:bottom w:val="single" w:sz="2" w:space="0" w:color="CCCCCC"/>
              <w:right w:val="single" w:sz="2" w:space="0" w:color="CCCCCC"/>
            </w:tcBorders>
            <w:shd w:fill="1E6B3C" w:val="clear"/>
          </w:tcPr>
          <w:p>
            <w:pPr>
              <w:pStyle w:val="Normal"/>
              <w:jc w:val="center"/>
              <w:rPr/>
            </w:pPr>
            <w:r>
              <w:rPr>
                <w:rFonts w:eastAsia="Arial" w:cs="Arial"/>
                <w:b/>
                <w:bCs/>
                <w:color w:val="FFFFFF"/>
                <w:sz w:val="22"/>
                <w:szCs w:val="22"/>
              </w:rPr>
              <w:t>✓</w:t>
            </w:r>
          </w:p>
        </w:tc>
        <w:tc>
          <w:tcPr>
            <w:tcW w:w="8879" w:type="dxa"/>
            <w:tcBorders>
              <w:top w:val="single" w:sz="2" w:space="0" w:color="CCCCCC"/>
              <w:left w:val="single" w:sz="2" w:space="0" w:color="CCCCCC"/>
              <w:bottom w:val="single" w:sz="2" w:space="0" w:color="CCCCCC"/>
              <w:right w:val="single" w:sz="2" w:space="0" w:color="CCCCCC"/>
            </w:tcBorders>
            <w:shd w:fill="FFFFFF" w:val="clear"/>
            <w:tcMar>
              <w:left w:w="140" w:type="dxa"/>
              <w:right w:w="140" w:type="dxa"/>
            </w:tcMar>
          </w:tcPr>
          <w:p>
            <w:pPr>
              <w:pStyle w:val="Normal"/>
              <w:rPr/>
            </w:pPr>
            <w:r>
              <w:rPr>
                <w:rFonts w:eastAsia="Arial" w:cs="Arial"/>
                <w:sz w:val="21"/>
                <w:szCs w:val="21"/>
              </w:rPr>
              <w:t>Drainage basins correctly identified: sum of all basin areas = total tile area (no unclaimed cells)</w:t>
            </w:r>
          </w:p>
        </w:tc>
      </w:tr>
      <w:tr>
        <w:trPr/>
        <w:tc>
          <w:tcPr>
            <w:tcW w:w="480" w:type="dxa"/>
            <w:tcBorders>
              <w:top w:val="single" w:sz="2" w:space="0" w:color="CCCCCC"/>
              <w:left w:val="single" w:sz="2" w:space="0" w:color="CCCCCC"/>
              <w:bottom w:val="single" w:sz="2" w:space="0" w:color="CCCCCC"/>
              <w:right w:val="single" w:sz="2" w:space="0" w:color="CCCCCC"/>
            </w:tcBorders>
            <w:shd w:fill="1E6B3C" w:val="clear"/>
          </w:tcPr>
          <w:p>
            <w:pPr>
              <w:pStyle w:val="Normal"/>
              <w:jc w:val="center"/>
              <w:rPr/>
            </w:pPr>
            <w:r>
              <w:rPr>
                <w:rFonts w:eastAsia="Arial" w:cs="Arial"/>
                <w:b/>
                <w:bCs/>
                <w:color w:val="FFFFFF"/>
                <w:sz w:val="22"/>
                <w:szCs w:val="22"/>
              </w:rPr>
              <w:t>✓</w:t>
            </w:r>
          </w:p>
        </w:tc>
        <w:tc>
          <w:tcPr>
            <w:tcW w:w="8879" w:type="dxa"/>
            <w:tcBorders>
              <w:top w:val="single" w:sz="2" w:space="0" w:color="CCCCCC"/>
              <w:left w:val="single" w:sz="2" w:space="0" w:color="CCCCCC"/>
              <w:bottom w:val="single" w:sz="2" w:space="0" w:color="CCCCCC"/>
              <w:right w:val="single" w:sz="2" w:space="0" w:color="CCCCCC"/>
            </w:tcBorders>
            <w:shd w:fill="F5F5F5" w:val="clear"/>
            <w:tcMar>
              <w:left w:w="140" w:type="dxa"/>
              <w:right w:w="140" w:type="dxa"/>
            </w:tcMar>
          </w:tcPr>
          <w:p>
            <w:pPr>
              <w:pStyle w:val="Normal"/>
              <w:rPr/>
            </w:pPr>
            <w:r>
              <w:rPr>
                <w:rFonts w:eastAsia="Arial" w:cs="Arial"/>
                <w:sz w:val="21"/>
                <w:szCs w:val="21"/>
              </w:rPr>
              <w:t>Mass wasting: no slope in output exceeds 80 degrees (physical maximum)</w:t>
            </w:r>
          </w:p>
        </w:tc>
      </w:tr>
      <w:tr>
        <w:trPr/>
        <w:tc>
          <w:tcPr>
            <w:tcW w:w="480" w:type="dxa"/>
            <w:tcBorders>
              <w:top w:val="single" w:sz="2" w:space="0" w:color="CCCCCC"/>
              <w:left w:val="single" w:sz="2" w:space="0" w:color="CCCCCC"/>
              <w:bottom w:val="single" w:sz="2" w:space="0" w:color="CCCCCC"/>
              <w:right w:val="single" w:sz="2" w:space="0" w:color="CCCCCC"/>
            </w:tcBorders>
            <w:shd w:fill="1E6B3C" w:val="clear"/>
          </w:tcPr>
          <w:p>
            <w:pPr>
              <w:pStyle w:val="Normal"/>
              <w:jc w:val="center"/>
              <w:rPr/>
            </w:pPr>
            <w:r>
              <w:rPr>
                <w:rFonts w:eastAsia="Arial" w:cs="Arial"/>
                <w:b/>
                <w:bCs/>
                <w:color w:val="FFFFFF"/>
                <w:sz w:val="22"/>
                <w:szCs w:val="22"/>
              </w:rPr>
              <w:t>✓</w:t>
            </w:r>
          </w:p>
        </w:tc>
        <w:tc>
          <w:tcPr>
            <w:tcW w:w="8879" w:type="dxa"/>
            <w:tcBorders>
              <w:top w:val="single" w:sz="2" w:space="0" w:color="CCCCCC"/>
              <w:left w:val="single" w:sz="2" w:space="0" w:color="CCCCCC"/>
              <w:bottom w:val="single" w:sz="2" w:space="0" w:color="CCCCCC"/>
              <w:right w:val="single" w:sz="2" w:space="0" w:color="CCCCCC"/>
            </w:tcBorders>
            <w:shd w:fill="FFFFFF" w:val="clear"/>
            <w:tcMar>
              <w:left w:w="140" w:type="dxa"/>
              <w:right w:w="140" w:type="dxa"/>
            </w:tcMar>
          </w:tcPr>
          <w:p>
            <w:pPr>
              <w:pStyle w:val="Normal"/>
              <w:rPr/>
            </w:pPr>
            <w:r>
              <w:rPr>
                <w:rFonts w:eastAsia="Arial" w:cs="Arial"/>
                <w:sz w:val="21"/>
                <w:szCs w:val="21"/>
              </w:rPr>
              <w:t>Hydraulic shaping for 512x512 tile completes in under 200ms (stream power model, 50 iterations)</w:t>
            </w:r>
          </w:p>
        </w:tc>
      </w:tr>
    </w:tbl>
    <w:p>
      <w:pPr>
        <w:pStyle w:val="Normal"/>
        <w:spacing w:before="160" w:after="160"/>
        <w:rPr/>
      </w:pPr>
      <w:r>
        <w:rPr/>
      </w:r>
    </w:p>
    <w:tbl>
      <w:tblPr>
        <w:tblW w:w="9360" w:type="dxa"/>
        <w:jc w:val="left"/>
        <w:tblInd w:w="0" w:type="dxa"/>
        <w:tblLayout w:type="fixed"/>
        <w:tblCellMar>
          <w:top w:w="160" w:type="dxa"/>
          <w:left w:w="180" w:type="dxa"/>
          <w:bottom w:w="160" w:type="dxa"/>
          <w:right w:w="180" w:type="dxa"/>
        </w:tblCellMar>
      </w:tblPr>
      <w:tblGrid>
        <w:gridCol w:w="1599"/>
        <w:gridCol w:w="7760"/>
      </w:tblGrid>
      <w:tr>
        <w:trPr/>
        <w:tc>
          <w:tcPr>
            <w:tcW w:w="1599" w:type="dxa"/>
            <w:tcBorders>
              <w:top w:val="single" w:sz="2" w:space="0" w:color="CCCCCC"/>
              <w:left w:val="single" w:sz="2" w:space="0" w:color="CCCCCC"/>
              <w:bottom w:val="single" w:sz="2" w:space="0" w:color="CCCCCC"/>
              <w:right w:val="single" w:sz="2" w:space="0" w:color="CCCCCC"/>
            </w:tcBorders>
            <w:shd w:fill="9C4B00" w:val="clear"/>
          </w:tcPr>
          <w:p>
            <w:pPr>
              <w:pStyle w:val="Normal"/>
              <w:jc w:val="center"/>
              <w:rPr/>
            </w:pPr>
            <w:r>
              <w:rPr>
                <w:rFonts w:eastAsia="Arial" w:cs="Arial"/>
                <w:b/>
                <w:bCs/>
                <w:color w:val="FFFFFF"/>
                <w:sz w:val="26"/>
                <w:szCs w:val="26"/>
              </w:rPr>
              <w:t>PHASE 7</w:t>
            </w:r>
          </w:p>
        </w:tc>
        <w:tc>
          <w:tcPr>
            <w:tcW w:w="7760" w:type="dxa"/>
            <w:tcBorders>
              <w:top w:val="single" w:sz="2" w:space="0" w:color="CCCCCC"/>
              <w:left w:val="single" w:sz="2" w:space="0" w:color="CCCCCC"/>
              <w:bottom w:val="single" w:sz="2" w:space="0" w:color="CCCCCC"/>
              <w:right w:val="single" w:sz="2" w:space="0" w:color="CCCCCC"/>
            </w:tcBorders>
            <w:shd w:fill="FAE5D0" w:val="clear"/>
            <w:tcMar>
              <w:left w:w="200" w:type="dxa"/>
            </w:tcMar>
          </w:tcPr>
          <w:p>
            <w:pPr>
              <w:pStyle w:val="Normal"/>
              <w:rPr/>
            </w:pPr>
            <w:r>
              <w:rPr>
                <w:rFonts w:eastAsia="Arial" w:cs="Arial"/>
                <w:b/>
                <w:bCs/>
                <w:color w:val="9C4B00"/>
                <w:sz w:val="28"/>
                <w:szCs w:val="28"/>
              </w:rPr>
              <w:t>Integration</w:t>
            </w:r>
          </w:p>
        </w:tc>
      </w:tr>
    </w:tbl>
    <w:p>
      <w:pPr>
        <w:pStyle w:val="Normal"/>
        <w:spacing w:before="80" w:after="80"/>
        <w:rPr/>
      </w:pPr>
      <w:r>
        <w:rPr/>
      </w:r>
    </w:p>
    <w:p>
      <w:pPr>
        <w:pStyle w:val="Heading3"/>
        <w:spacing w:before="240" w:after="80"/>
        <w:rPr/>
      </w:pPr>
      <w:r>
        <w:rPr>
          <w:rFonts w:eastAsia="Arial" w:cs="Arial" w:ascii="Arial" w:hAnsi="Arial"/>
          <w:b/>
          <w:bCs/>
          <w:color w:val="333333"/>
          <w:sz w:val="24"/>
          <w:szCs w:val="24"/>
        </w:rPr>
        <w:t>Objective</w:t>
      </w:r>
    </w:p>
    <w:p>
      <w:pPr>
        <w:pStyle w:val="Normal"/>
        <w:spacing w:before="80" w:after="80"/>
        <w:jc w:val="both"/>
        <w:rPr/>
      </w:pPr>
      <w:r>
        <w:rPr>
          <w:rFonts w:eastAsia="Arial" w:cs="Arial"/>
          <w:sz w:val="22"/>
          <w:szCs w:val="22"/>
        </w:rPr>
        <w:t>Connect all stages end-to-end. Implement the 8-slider UI. Wire seed to full pipeline. Export functionality. Verify total generation time meets performance budget.</w:t>
      </w:r>
    </w:p>
    <w:p>
      <w:pPr>
        <w:pStyle w:val="Normal"/>
        <w:spacing w:before="80" w:after="80"/>
        <w:rPr/>
      </w:pPr>
      <w:r>
        <w:rPr/>
      </w:r>
    </w:p>
    <w:p>
      <w:pPr>
        <w:pStyle w:val="Heading3"/>
        <w:spacing w:before="240" w:after="80"/>
        <w:rPr/>
      </w:pPr>
      <w:r>
        <w:rPr>
          <w:rFonts w:eastAsia="Arial" w:cs="Arial" w:ascii="Arial" w:hAnsi="Arial"/>
          <w:b/>
          <w:bCs/>
          <w:color w:val="333333"/>
          <w:sz w:val="24"/>
          <w:szCs w:val="24"/>
        </w:rPr>
        <w:t>Tasks</w:t>
      </w:r>
    </w:p>
    <w:tbl>
      <w:tblPr>
        <w:tblW w:w="9360" w:type="dxa"/>
        <w:jc w:val="left"/>
        <w:tblInd w:w="0" w:type="dxa"/>
        <w:tblLayout w:type="fixed"/>
        <w:tblCellMar>
          <w:top w:w="80" w:type="dxa"/>
          <w:left w:w="120" w:type="dxa"/>
          <w:bottom w:w="80" w:type="dxa"/>
          <w:right w:w="120" w:type="dxa"/>
        </w:tblCellMar>
      </w:tblPr>
      <w:tblGrid>
        <w:gridCol w:w="2199"/>
        <w:gridCol w:w="4361"/>
        <w:gridCol w:w="2800"/>
      </w:tblGrid>
      <w:tr>
        <w:trPr/>
        <w:tc>
          <w:tcPr>
            <w:tcW w:w="219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19"/>
                <w:szCs w:val="19"/>
              </w:rPr>
              <w:t>Task</w:t>
            </w:r>
          </w:p>
        </w:tc>
        <w:tc>
          <w:tcPr>
            <w:tcW w:w="4361"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19"/>
                <w:szCs w:val="19"/>
              </w:rPr>
              <w:t>Description</w:t>
            </w:r>
          </w:p>
        </w:tc>
        <w:tc>
          <w:tcPr>
            <w:tcW w:w="28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19"/>
                <w:szCs w:val="19"/>
              </w:rPr>
              <w:t>Key Files / Modules</w:t>
            </w:r>
          </w:p>
        </w:tc>
      </w:tr>
      <w:tr>
        <w:trPr/>
        <w:tc>
          <w:tcPr>
            <w:tcW w:w="2199"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19"/>
                <w:szCs w:val="19"/>
              </w:rPr>
              <w:t>P7.1 — Pipeline orchestrator</w:t>
            </w:r>
          </w:p>
        </w:tc>
        <w:tc>
          <w:tcPr>
            <w:tcW w:w="4361"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sz w:val="19"/>
                <w:szCs w:val="19"/>
              </w:rPr>
              <w:t>PlanetGenerator struct: takes GlobalParams (8 sliders + seed), calls all stages in order, returns PlanetResult (HeightField + all derived fields + scores).</w:t>
            </w:r>
          </w:p>
        </w:tc>
        <w:tc>
          <w:tcPr>
            <w:tcW w:w="280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sz w:val="19"/>
                <w:szCs w:val="19"/>
              </w:rPr>
              <w:t>terra-core/src/generator.rs, terra-wasm/src/lib.rs</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19"/>
                <w:szCs w:val="19"/>
              </w:rPr>
              <w:t>P7.2 — WASM bindings</w:t>
            </w:r>
          </w:p>
        </w:tc>
        <w:tc>
          <w:tcPr>
            <w:tcW w:w="4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sz w:val="19"/>
                <w:szCs w:val="19"/>
              </w:rPr>
              <w:t>Expose: generate(params: JsValue) -&gt; Promise&lt;JsValue&gt;, get_score(heightfield: JsValue) -&gt; JsValue. Serialize HeightField as flat Float32Array for transfer.</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sz w:val="19"/>
                <w:szCs w:val="19"/>
              </w:rPr>
              <w:t>terra-wasm/src/lib.rs</w:t>
            </w:r>
          </w:p>
        </w:tc>
      </w:tr>
      <w:tr>
        <w:trPr/>
        <w:tc>
          <w:tcPr>
            <w:tcW w:w="2199"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19"/>
                <w:szCs w:val="19"/>
              </w:rPr>
              <w:t>P7.3 — UI: sliders</w:t>
            </w:r>
          </w:p>
        </w:tc>
        <w:tc>
          <w:tcPr>
            <w:tcW w:w="4361"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sz w:val="19"/>
                <w:szCs w:val="19"/>
              </w:rPr>
              <w:t>8 range inputs with labels, default values, min/max from Design Bible. Seed input with Reroll button. Generate button triggers WASM call.</w:t>
            </w:r>
          </w:p>
        </w:tc>
        <w:tc>
          <w:tcPr>
            <w:tcW w:w="280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sz w:val="19"/>
                <w:szCs w:val="19"/>
              </w:rPr>
              <w:t>src/ui/sliders.ts</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19"/>
                <w:szCs w:val="19"/>
              </w:rPr>
              <w:t>P7.4 — UI: rendering</w:t>
            </w:r>
          </w:p>
        </w:tc>
        <w:tc>
          <w:tcPr>
            <w:tcW w:w="4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sz w:val="19"/>
                <w:szCs w:val="19"/>
              </w:rPr>
              <w:t>Render HeightField as: hillshaded grayscale (default), colored by elevation, colored by terrain class. Toggle between views.</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sz w:val="19"/>
                <w:szCs w:val="19"/>
              </w:rPr>
              <w:t>src/render.ts</w:t>
            </w:r>
          </w:p>
        </w:tc>
      </w:tr>
      <w:tr>
        <w:trPr/>
        <w:tc>
          <w:tcPr>
            <w:tcW w:w="2199"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19"/>
                <w:szCs w:val="19"/>
              </w:rPr>
              <w:t>P7.5 — UI: score display</w:t>
            </w:r>
          </w:p>
        </w:tc>
        <w:tc>
          <w:tcPr>
            <w:tcW w:w="4361"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sz w:val="19"/>
                <w:szCs w:val="19"/>
              </w:rPr>
              <w:t>Show realism score (0-100) and per-metric breakdown after generation. Color-code by pass/fail.</w:t>
            </w:r>
          </w:p>
        </w:tc>
        <w:tc>
          <w:tcPr>
            <w:tcW w:w="280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sz w:val="19"/>
                <w:szCs w:val="19"/>
              </w:rPr>
              <w:t>src/ui/score_panel.ts</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19"/>
                <w:szCs w:val="19"/>
              </w:rPr>
              <w:t>P7.6 — Export</w:t>
            </w:r>
          </w:p>
        </w:tc>
        <w:tc>
          <w:tcPr>
            <w:tcW w:w="4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sz w:val="19"/>
                <w:szCs w:val="19"/>
              </w:rPr>
              <w:t>Download as 16-bit PNG (heightmap) and raw float32 binary. Include metadata JSON (params, score, bounding box).</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sz w:val="19"/>
                <w:szCs w:val="19"/>
              </w:rPr>
              <w:t>src/export.ts</w:t>
            </w:r>
          </w:p>
        </w:tc>
      </w:tr>
      <w:tr>
        <w:trPr/>
        <w:tc>
          <w:tcPr>
            <w:tcW w:w="2199"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19"/>
                <w:szCs w:val="19"/>
              </w:rPr>
              <w:t>P7.7 — Tile parallelism</w:t>
            </w:r>
          </w:p>
        </w:tc>
        <w:tc>
          <w:tcPr>
            <w:tcW w:w="4361"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sz w:val="19"/>
                <w:szCs w:val="19"/>
              </w:rPr>
              <w:t>Split planet into tiles, generate in parallel using Web Workers + Rayon. Show progress bar.</w:t>
            </w:r>
          </w:p>
        </w:tc>
        <w:tc>
          <w:tcPr>
            <w:tcW w:w="280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sz w:val="19"/>
                <w:szCs w:val="19"/>
              </w:rPr>
              <w:t>src/workers/tile_worker.ts</w:t>
            </w:r>
          </w:p>
        </w:tc>
      </w:tr>
    </w:tbl>
    <w:p>
      <w:pPr>
        <w:pStyle w:val="Normal"/>
        <w:spacing w:before="80" w:after="80"/>
        <w:rPr/>
      </w:pPr>
      <w:r>
        <w:rPr/>
      </w:r>
    </w:p>
    <w:p>
      <w:pPr>
        <w:pStyle w:val="Heading3"/>
        <w:spacing w:before="240" w:after="80"/>
        <w:rPr/>
      </w:pPr>
      <w:r>
        <w:rPr>
          <w:rFonts w:eastAsia="Arial" w:cs="Arial" w:ascii="Arial" w:hAnsi="Arial"/>
          <w:b/>
          <w:bCs/>
          <w:color w:val="333333"/>
          <w:sz w:val="24"/>
          <w:szCs w:val="24"/>
        </w:rPr>
        <w:t>Testable End State</w:t>
      </w:r>
    </w:p>
    <w:tbl>
      <w:tblPr>
        <w:tblW w:w="9360" w:type="dxa"/>
        <w:jc w:val="left"/>
        <w:tblInd w:w="0" w:type="dxa"/>
        <w:tblLayout w:type="fixed"/>
        <w:tblCellMar>
          <w:top w:w="80" w:type="dxa"/>
          <w:left w:w="100" w:type="dxa"/>
          <w:bottom w:w="80" w:type="dxa"/>
          <w:right w:w="100" w:type="dxa"/>
        </w:tblCellMar>
      </w:tblPr>
      <w:tblGrid>
        <w:gridCol w:w="480"/>
        <w:gridCol w:w="8879"/>
      </w:tblGrid>
      <w:tr>
        <w:trPr/>
        <w:tc>
          <w:tcPr>
            <w:tcW w:w="480" w:type="dxa"/>
            <w:tcBorders>
              <w:top w:val="single" w:sz="2" w:space="0" w:color="CCCCCC"/>
              <w:left w:val="single" w:sz="2" w:space="0" w:color="CCCCCC"/>
              <w:bottom w:val="single" w:sz="2" w:space="0" w:color="CCCCCC"/>
              <w:right w:val="single" w:sz="2" w:space="0" w:color="CCCCCC"/>
            </w:tcBorders>
            <w:shd w:fill="1E6B3C" w:val="clear"/>
          </w:tcPr>
          <w:p>
            <w:pPr>
              <w:pStyle w:val="Normal"/>
              <w:jc w:val="center"/>
              <w:rPr/>
            </w:pPr>
            <w:r>
              <w:rPr>
                <w:rFonts w:eastAsia="Arial" w:cs="Arial"/>
                <w:b/>
                <w:bCs/>
                <w:color w:val="FFFFFF"/>
                <w:sz w:val="22"/>
                <w:szCs w:val="22"/>
              </w:rPr>
              <w:t>✓</w:t>
            </w:r>
          </w:p>
        </w:tc>
        <w:tc>
          <w:tcPr>
            <w:tcW w:w="8879" w:type="dxa"/>
            <w:tcBorders>
              <w:top w:val="single" w:sz="2" w:space="0" w:color="CCCCCC"/>
              <w:left w:val="single" w:sz="2" w:space="0" w:color="CCCCCC"/>
              <w:bottom w:val="single" w:sz="2" w:space="0" w:color="CCCCCC"/>
              <w:right w:val="single" w:sz="2" w:space="0" w:color="CCCCCC"/>
            </w:tcBorders>
            <w:shd w:fill="F5F5F5" w:val="clear"/>
            <w:tcMar>
              <w:left w:w="140" w:type="dxa"/>
              <w:right w:w="140" w:type="dxa"/>
            </w:tcMar>
          </w:tcPr>
          <w:p>
            <w:pPr>
              <w:pStyle w:val="Normal"/>
              <w:rPr/>
            </w:pPr>
            <w:r>
              <w:rPr>
                <w:rFonts w:eastAsia="Arial" w:cs="Arial"/>
                <w:sz w:val="21"/>
                <w:szCs w:val="21"/>
              </w:rPr>
              <w:t>Generate button produces visible heightmap in browser for any seed value</w:t>
            </w:r>
          </w:p>
        </w:tc>
      </w:tr>
      <w:tr>
        <w:trPr/>
        <w:tc>
          <w:tcPr>
            <w:tcW w:w="480" w:type="dxa"/>
            <w:tcBorders>
              <w:top w:val="single" w:sz="2" w:space="0" w:color="CCCCCC"/>
              <w:left w:val="single" w:sz="2" w:space="0" w:color="CCCCCC"/>
              <w:bottom w:val="single" w:sz="2" w:space="0" w:color="CCCCCC"/>
              <w:right w:val="single" w:sz="2" w:space="0" w:color="CCCCCC"/>
            </w:tcBorders>
            <w:shd w:fill="1E6B3C" w:val="clear"/>
          </w:tcPr>
          <w:p>
            <w:pPr>
              <w:pStyle w:val="Normal"/>
              <w:jc w:val="center"/>
              <w:rPr/>
            </w:pPr>
            <w:r>
              <w:rPr>
                <w:rFonts w:eastAsia="Arial" w:cs="Arial"/>
                <w:b/>
                <w:bCs/>
                <w:color w:val="FFFFFF"/>
                <w:sz w:val="22"/>
                <w:szCs w:val="22"/>
              </w:rPr>
              <w:t>✓</w:t>
            </w:r>
          </w:p>
        </w:tc>
        <w:tc>
          <w:tcPr>
            <w:tcW w:w="8879" w:type="dxa"/>
            <w:tcBorders>
              <w:top w:val="single" w:sz="2" w:space="0" w:color="CCCCCC"/>
              <w:left w:val="single" w:sz="2" w:space="0" w:color="CCCCCC"/>
              <w:bottom w:val="single" w:sz="2" w:space="0" w:color="CCCCCC"/>
              <w:right w:val="single" w:sz="2" w:space="0" w:color="CCCCCC"/>
            </w:tcBorders>
            <w:shd w:fill="FFFFFF" w:val="clear"/>
            <w:tcMar>
              <w:left w:w="140" w:type="dxa"/>
              <w:right w:w="140" w:type="dxa"/>
            </w:tcMar>
          </w:tcPr>
          <w:p>
            <w:pPr>
              <w:pStyle w:val="Normal"/>
              <w:rPr/>
            </w:pPr>
            <w:r>
              <w:rPr>
                <w:rFonts w:eastAsia="Arial" w:cs="Arial"/>
                <w:sz w:val="21"/>
                <w:szCs w:val="21"/>
              </w:rPr>
              <w:t>All 8 sliders affect output (changing each slider from default produces visually different result)</w:t>
            </w:r>
          </w:p>
        </w:tc>
      </w:tr>
      <w:tr>
        <w:trPr/>
        <w:tc>
          <w:tcPr>
            <w:tcW w:w="480" w:type="dxa"/>
            <w:tcBorders>
              <w:top w:val="single" w:sz="2" w:space="0" w:color="CCCCCC"/>
              <w:left w:val="single" w:sz="2" w:space="0" w:color="CCCCCC"/>
              <w:bottom w:val="single" w:sz="2" w:space="0" w:color="CCCCCC"/>
              <w:right w:val="single" w:sz="2" w:space="0" w:color="CCCCCC"/>
            </w:tcBorders>
            <w:shd w:fill="1E6B3C" w:val="clear"/>
          </w:tcPr>
          <w:p>
            <w:pPr>
              <w:pStyle w:val="Normal"/>
              <w:jc w:val="center"/>
              <w:rPr/>
            </w:pPr>
            <w:r>
              <w:rPr>
                <w:rFonts w:eastAsia="Arial" w:cs="Arial"/>
                <w:b/>
                <w:bCs/>
                <w:color w:val="FFFFFF"/>
                <w:sz w:val="22"/>
                <w:szCs w:val="22"/>
              </w:rPr>
              <w:t>✓</w:t>
            </w:r>
          </w:p>
        </w:tc>
        <w:tc>
          <w:tcPr>
            <w:tcW w:w="8879" w:type="dxa"/>
            <w:tcBorders>
              <w:top w:val="single" w:sz="2" w:space="0" w:color="CCCCCC"/>
              <w:left w:val="single" w:sz="2" w:space="0" w:color="CCCCCC"/>
              <w:bottom w:val="single" w:sz="2" w:space="0" w:color="CCCCCC"/>
              <w:right w:val="single" w:sz="2" w:space="0" w:color="CCCCCC"/>
            </w:tcBorders>
            <w:shd w:fill="F5F5F5" w:val="clear"/>
            <w:tcMar>
              <w:left w:w="140" w:type="dxa"/>
              <w:right w:w="140" w:type="dxa"/>
            </w:tcMar>
          </w:tcPr>
          <w:p>
            <w:pPr>
              <w:pStyle w:val="Normal"/>
              <w:rPr/>
            </w:pPr>
            <w:r>
              <w:rPr>
                <w:rFonts w:eastAsia="Arial" w:cs="Arial"/>
                <w:sz w:val="21"/>
                <w:szCs w:val="21"/>
              </w:rPr>
              <w:t>Reroll seed produces different result (with p &gt; 0.999)</w:t>
            </w:r>
          </w:p>
        </w:tc>
      </w:tr>
      <w:tr>
        <w:trPr/>
        <w:tc>
          <w:tcPr>
            <w:tcW w:w="480" w:type="dxa"/>
            <w:tcBorders>
              <w:top w:val="single" w:sz="2" w:space="0" w:color="CCCCCC"/>
              <w:left w:val="single" w:sz="2" w:space="0" w:color="CCCCCC"/>
              <w:bottom w:val="single" w:sz="2" w:space="0" w:color="CCCCCC"/>
              <w:right w:val="single" w:sz="2" w:space="0" w:color="CCCCCC"/>
            </w:tcBorders>
            <w:shd w:fill="1E6B3C" w:val="clear"/>
          </w:tcPr>
          <w:p>
            <w:pPr>
              <w:pStyle w:val="Normal"/>
              <w:jc w:val="center"/>
              <w:rPr/>
            </w:pPr>
            <w:r>
              <w:rPr>
                <w:rFonts w:eastAsia="Arial" w:cs="Arial"/>
                <w:b/>
                <w:bCs/>
                <w:color w:val="FFFFFF"/>
                <w:sz w:val="22"/>
                <w:szCs w:val="22"/>
              </w:rPr>
              <w:t>✓</w:t>
            </w:r>
          </w:p>
        </w:tc>
        <w:tc>
          <w:tcPr>
            <w:tcW w:w="8879" w:type="dxa"/>
            <w:tcBorders>
              <w:top w:val="single" w:sz="2" w:space="0" w:color="CCCCCC"/>
              <w:left w:val="single" w:sz="2" w:space="0" w:color="CCCCCC"/>
              <w:bottom w:val="single" w:sz="2" w:space="0" w:color="CCCCCC"/>
              <w:right w:val="single" w:sz="2" w:space="0" w:color="CCCCCC"/>
            </w:tcBorders>
            <w:shd w:fill="FFFFFF" w:val="clear"/>
            <w:tcMar>
              <w:left w:w="140" w:type="dxa"/>
              <w:right w:w="140" w:type="dxa"/>
            </w:tcMar>
          </w:tcPr>
          <w:p>
            <w:pPr>
              <w:pStyle w:val="Normal"/>
              <w:rPr/>
            </w:pPr>
            <w:r>
              <w:rPr>
                <w:rFonts w:eastAsia="Arial" w:cs="Arial"/>
                <w:sz w:val="21"/>
                <w:szCs w:val="21"/>
              </w:rPr>
              <w:t>Export produces valid 16-bit PNG openable in QGIS/Photoshop</w:t>
            </w:r>
          </w:p>
        </w:tc>
      </w:tr>
      <w:tr>
        <w:trPr/>
        <w:tc>
          <w:tcPr>
            <w:tcW w:w="480" w:type="dxa"/>
            <w:tcBorders>
              <w:top w:val="single" w:sz="2" w:space="0" w:color="CCCCCC"/>
              <w:left w:val="single" w:sz="2" w:space="0" w:color="CCCCCC"/>
              <w:bottom w:val="single" w:sz="2" w:space="0" w:color="CCCCCC"/>
              <w:right w:val="single" w:sz="2" w:space="0" w:color="CCCCCC"/>
            </w:tcBorders>
            <w:shd w:fill="1E6B3C" w:val="clear"/>
          </w:tcPr>
          <w:p>
            <w:pPr>
              <w:pStyle w:val="Normal"/>
              <w:jc w:val="center"/>
              <w:rPr/>
            </w:pPr>
            <w:r>
              <w:rPr>
                <w:rFonts w:eastAsia="Arial" w:cs="Arial"/>
                <w:b/>
                <w:bCs/>
                <w:color w:val="FFFFFF"/>
                <w:sz w:val="22"/>
                <w:szCs w:val="22"/>
              </w:rPr>
              <w:t>✓</w:t>
            </w:r>
          </w:p>
        </w:tc>
        <w:tc>
          <w:tcPr>
            <w:tcW w:w="8879" w:type="dxa"/>
            <w:tcBorders>
              <w:top w:val="single" w:sz="2" w:space="0" w:color="CCCCCC"/>
              <w:left w:val="single" w:sz="2" w:space="0" w:color="CCCCCC"/>
              <w:bottom w:val="single" w:sz="2" w:space="0" w:color="CCCCCC"/>
              <w:right w:val="single" w:sz="2" w:space="0" w:color="CCCCCC"/>
            </w:tcBorders>
            <w:shd w:fill="F5F5F5" w:val="clear"/>
            <w:tcMar>
              <w:left w:w="140" w:type="dxa"/>
              <w:right w:w="140" w:type="dxa"/>
            </w:tcMar>
          </w:tcPr>
          <w:p>
            <w:pPr>
              <w:pStyle w:val="Normal"/>
              <w:rPr/>
            </w:pPr>
            <w:r>
              <w:rPr>
                <w:rFonts w:eastAsia="Arial" w:cs="Arial"/>
                <w:sz w:val="21"/>
                <w:szCs w:val="21"/>
              </w:rPr>
              <w:t>Realism score panel shows all 10 metric values after generation</w:t>
            </w:r>
          </w:p>
        </w:tc>
      </w:tr>
      <w:tr>
        <w:trPr/>
        <w:tc>
          <w:tcPr>
            <w:tcW w:w="480" w:type="dxa"/>
            <w:tcBorders>
              <w:top w:val="single" w:sz="2" w:space="0" w:color="CCCCCC"/>
              <w:left w:val="single" w:sz="2" w:space="0" w:color="CCCCCC"/>
              <w:bottom w:val="single" w:sz="2" w:space="0" w:color="CCCCCC"/>
              <w:right w:val="single" w:sz="2" w:space="0" w:color="CCCCCC"/>
            </w:tcBorders>
            <w:shd w:fill="1E6B3C" w:val="clear"/>
          </w:tcPr>
          <w:p>
            <w:pPr>
              <w:pStyle w:val="Normal"/>
              <w:jc w:val="center"/>
              <w:rPr/>
            </w:pPr>
            <w:r>
              <w:rPr>
                <w:rFonts w:eastAsia="Arial" w:cs="Arial"/>
                <w:b/>
                <w:bCs/>
                <w:color w:val="FFFFFF"/>
                <w:sz w:val="22"/>
                <w:szCs w:val="22"/>
              </w:rPr>
              <w:t>✓</w:t>
            </w:r>
          </w:p>
        </w:tc>
        <w:tc>
          <w:tcPr>
            <w:tcW w:w="8879" w:type="dxa"/>
            <w:tcBorders>
              <w:top w:val="single" w:sz="2" w:space="0" w:color="CCCCCC"/>
              <w:left w:val="single" w:sz="2" w:space="0" w:color="CCCCCC"/>
              <w:bottom w:val="single" w:sz="2" w:space="0" w:color="CCCCCC"/>
              <w:right w:val="single" w:sz="2" w:space="0" w:color="CCCCCC"/>
            </w:tcBorders>
            <w:shd w:fill="FFFFFF" w:val="clear"/>
            <w:tcMar>
              <w:left w:w="140" w:type="dxa"/>
              <w:right w:w="140" w:type="dxa"/>
            </w:tcMar>
          </w:tcPr>
          <w:p>
            <w:pPr>
              <w:pStyle w:val="Normal"/>
              <w:rPr/>
            </w:pPr>
            <w:r>
              <w:rPr>
                <w:rFonts w:eastAsia="Arial" w:cs="Arial"/>
                <w:sz w:val="21"/>
                <w:szCs w:val="21"/>
              </w:rPr>
              <w:t>Total generation time &lt; 10s for 1024x1024 output on Chrome, mid-range laptop</w:t>
            </w:r>
          </w:p>
        </w:tc>
      </w:tr>
      <w:tr>
        <w:trPr/>
        <w:tc>
          <w:tcPr>
            <w:tcW w:w="480" w:type="dxa"/>
            <w:tcBorders>
              <w:top w:val="single" w:sz="2" w:space="0" w:color="CCCCCC"/>
              <w:left w:val="single" w:sz="2" w:space="0" w:color="CCCCCC"/>
              <w:bottom w:val="single" w:sz="2" w:space="0" w:color="CCCCCC"/>
              <w:right w:val="single" w:sz="2" w:space="0" w:color="CCCCCC"/>
            </w:tcBorders>
            <w:shd w:fill="1E6B3C" w:val="clear"/>
          </w:tcPr>
          <w:p>
            <w:pPr>
              <w:pStyle w:val="Normal"/>
              <w:jc w:val="center"/>
              <w:rPr/>
            </w:pPr>
            <w:r>
              <w:rPr>
                <w:rFonts w:eastAsia="Arial" w:cs="Arial"/>
                <w:b/>
                <w:bCs/>
                <w:color w:val="FFFFFF"/>
                <w:sz w:val="22"/>
                <w:szCs w:val="22"/>
              </w:rPr>
              <w:t>✓</w:t>
            </w:r>
          </w:p>
        </w:tc>
        <w:tc>
          <w:tcPr>
            <w:tcW w:w="8879" w:type="dxa"/>
            <w:tcBorders>
              <w:top w:val="single" w:sz="2" w:space="0" w:color="CCCCCC"/>
              <w:left w:val="single" w:sz="2" w:space="0" w:color="CCCCCC"/>
              <w:bottom w:val="single" w:sz="2" w:space="0" w:color="CCCCCC"/>
              <w:right w:val="single" w:sz="2" w:space="0" w:color="CCCCCC"/>
            </w:tcBorders>
            <w:shd w:fill="F5F5F5" w:val="clear"/>
            <w:tcMar>
              <w:left w:w="140" w:type="dxa"/>
              <w:right w:w="140" w:type="dxa"/>
            </w:tcMar>
          </w:tcPr>
          <w:p>
            <w:pPr>
              <w:pStyle w:val="Normal"/>
              <w:rPr/>
            </w:pPr>
            <w:r>
              <w:rPr>
                <w:rFonts w:eastAsia="Arial" w:cs="Arial"/>
                <w:sz w:val="21"/>
                <w:szCs w:val="21"/>
              </w:rPr>
              <w:t>No console errors or WASM panics for any slider combination</w:t>
            </w:r>
          </w:p>
        </w:tc>
      </w:tr>
    </w:tbl>
    <w:p>
      <w:pPr>
        <w:pStyle w:val="Normal"/>
        <w:spacing w:before="160" w:after="160"/>
        <w:rPr/>
      </w:pPr>
      <w:r>
        <w:rPr/>
      </w:r>
    </w:p>
    <w:tbl>
      <w:tblPr>
        <w:tblW w:w="9360" w:type="dxa"/>
        <w:jc w:val="left"/>
        <w:tblInd w:w="0" w:type="dxa"/>
        <w:tblLayout w:type="fixed"/>
        <w:tblCellMar>
          <w:top w:w="160" w:type="dxa"/>
          <w:left w:w="180" w:type="dxa"/>
          <w:bottom w:w="160" w:type="dxa"/>
          <w:right w:w="180" w:type="dxa"/>
        </w:tblCellMar>
      </w:tblPr>
      <w:tblGrid>
        <w:gridCol w:w="1599"/>
        <w:gridCol w:w="7760"/>
      </w:tblGrid>
      <w:tr>
        <w:trPr/>
        <w:tc>
          <w:tcPr>
            <w:tcW w:w="1599" w:type="dxa"/>
            <w:tcBorders>
              <w:top w:val="single" w:sz="2" w:space="0" w:color="CCCCCC"/>
              <w:left w:val="single" w:sz="2" w:space="0" w:color="CCCCCC"/>
              <w:bottom w:val="single" w:sz="2" w:space="0" w:color="CCCCCC"/>
              <w:right w:val="single" w:sz="2" w:space="0" w:color="CCCCCC"/>
            </w:tcBorders>
            <w:shd w:fill="6B1E6B" w:val="clear"/>
          </w:tcPr>
          <w:p>
            <w:pPr>
              <w:pStyle w:val="Normal"/>
              <w:jc w:val="center"/>
              <w:rPr/>
            </w:pPr>
            <w:r>
              <w:rPr>
                <w:rFonts w:eastAsia="Arial" w:cs="Arial"/>
                <w:b/>
                <w:bCs/>
                <w:color w:val="FFFFFF"/>
                <w:sz w:val="26"/>
                <w:szCs w:val="26"/>
              </w:rPr>
              <w:t>PHASE 8</w:t>
            </w:r>
          </w:p>
        </w:tc>
        <w:tc>
          <w:tcPr>
            <w:tcW w:w="7760" w:type="dxa"/>
            <w:tcBorders>
              <w:top w:val="single" w:sz="2" w:space="0" w:color="CCCCCC"/>
              <w:left w:val="single" w:sz="2" w:space="0" w:color="CCCCCC"/>
              <w:bottom w:val="single" w:sz="2" w:space="0" w:color="CCCCCC"/>
              <w:right w:val="single" w:sz="2" w:space="0" w:color="CCCCCC"/>
            </w:tcBorders>
            <w:shd w:fill="EAD6EA" w:val="clear"/>
            <w:tcMar>
              <w:left w:w="200" w:type="dxa"/>
            </w:tcMar>
          </w:tcPr>
          <w:p>
            <w:pPr>
              <w:pStyle w:val="Normal"/>
              <w:rPr/>
            </w:pPr>
            <w:r>
              <w:rPr>
                <w:rFonts w:eastAsia="Arial" w:cs="Arial"/>
                <w:b/>
                <w:bCs/>
                <w:color w:val="6B1E6B"/>
                <w:sz w:val="28"/>
                <w:szCs w:val="28"/>
              </w:rPr>
              <w:t>Calibration</w:t>
            </w:r>
          </w:p>
        </w:tc>
      </w:tr>
    </w:tbl>
    <w:p>
      <w:pPr>
        <w:pStyle w:val="Normal"/>
        <w:spacing w:before="80" w:after="80"/>
        <w:rPr/>
      </w:pPr>
      <w:r>
        <w:rPr/>
      </w:r>
    </w:p>
    <w:p>
      <w:pPr>
        <w:pStyle w:val="Heading3"/>
        <w:spacing w:before="240" w:after="80"/>
        <w:rPr/>
      </w:pPr>
      <w:r>
        <w:rPr>
          <w:rFonts w:eastAsia="Arial" w:cs="Arial" w:ascii="Arial" w:hAnsi="Arial"/>
          <w:b/>
          <w:bCs/>
          <w:color w:val="333333"/>
          <w:sz w:val="24"/>
          <w:szCs w:val="24"/>
        </w:rPr>
        <w:t>Objective</w:t>
      </w:r>
    </w:p>
    <w:p>
      <w:pPr>
        <w:pStyle w:val="Normal"/>
        <w:spacing w:before="80" w:after="80"/>
        <w:jc w:val="both"/>
        <w:rPr/>
      </w:pPr>
      <w:r>
        <w:rPr>
          <w:rFonts w:eastAsia="Arial" w:cs="Arial"/>
          <w:sz w:val="22"/>
          <w:szCs w:val="22"/>
        </w:rPr>
        <w:t>Drive the realism score above 75/100 for all five terrain classes. Eliminate visible artifacts. This phase is iterative: run test battery, identify worst-scoring metric, trace to responsible subsystem, fix, re-test. No new features; only calibration.</w:t>
      </w:r>
    </w:p>
    <w:p>
      <w:pPr>
        <w:pStyle w:val="Normal"/>
        <w:spacing w:before="80" w:after="80"/>
        <w:rPr/>
      </w:pPr>
      <w:r>
        <w:rPr/>
      </w:r>
    </w:p>
    <w:p>
      <w:pPr>
        <w:pStyle w:val="Heading3"/>
        <w:spacing w:before="240" w:after="80"/>
        <w:rPr/>
      </w:pPr>
      <w:r>
        <w:rPr>
          <w:rFonts w:eastAsia="Arial" w:cs="Arial" w:ascii="Arial" w:hAnsi="Arial"/>
          <w:b/>
          <w:bCs/>
          <w:color w:val="333333"/>
          <w:sz w:val="24"/>
          <w:szCs w:val="24"/>
        </w:rPr>
        <w:t>Calibration Loop Protocol</w:t>
      </w:r>
    </w:p>
    <w:p>
      <w:pPr>
        <w:pStyle w:val="Normal"/>
        <w:spacing w:before="80" w:after="80"/>
        <w:jc w:val="both"/>
        <w:rPr/>
      </w:pPr>
      <w:r>
        <w:rPr>
          <w:rFonts w:eastAsia="Arial" w:cs="Arial"/>
          <w:sz w:val="22"/>
          <w:szCs w:val="22"/>
        </w:rPr>
        <w:t>Each iteration follows this protocol exactly:</w:t>
      </w:r>
    </w:p>
    <w:p>
      <w:pPr>
        <w:pStyle w:val="Normal"/>
        <w:spacing w:before="80" w:after="80"/>
        <w:rPr/>
      </w:pPr>
      <w:r>
        <w:rPr/>
      </w:r>
    </w:p>
    <w:p>
      <w:pPr>
        <w:pStyle w:val="ListParagraph"/>
        <w:numPr>
          <w:ilvl w:val="0"/>
          <w:numId w:val="3"/>
        </w:numPr>
        <w:spacing w:before="60" w:after="60"/>
        <w:rPr/>
      </w:pPr>
      <w:r>
        <w:rPr>
          <w:rFonts w:eastAsia="Arial" w:cs="Arial"/>
          <w:sz w:val="22"/>
          <w:szCs w:val="22"/>
        </w:rPr>
        <w:t>Generate 20 tiles per terrain class using current parameters.</w:t>
      </w:r>
    </w:p>
    <w:p>
      <w:pPr>
        <w:pStyle w:val="ListParagraph"/>
        <w:numPr>
          <w:ilvl w:val="0"/>
          <w:numId w:val="1"/>
        </w:numPr>
        <w:spacing w:before="60" w:after="60"/>
        <w:rPr/>
      </w:pPr>
      <w:r>
        <w:rPr>
          <w:rFonts w:eastAsia="Arial" w:cs="Arial"/>
          <w:sz w:val="22"/>
          <w:szCs w:val="22"/>
        </w:rPr>
        <w:t>Run full test battery on all tiles. Record mean and std per metric per class.</w:t>
      </w:r>
    </w:p>
    <w:p>
      <w:pPr>
        <w:pStyle w:val="ListParagraph"/>
        <w:numPr>
          <w:ilvl w:val="0"/>
          <w:numId w:val="1"/>
        </w:numPr>
        <w:spacing w:before="60" w:after="60"/>
        <w:rPr/>
      </w:pPr>
      <w:r>
        <w:rPr>
          <w:rFonts w:eastAsia="Arial" w:cs="Arial"/>
          <w:sz w:val="22"/>
          <w:szCs w:val="22"/>
        </w:rPr>
        <w:t>Identify single lowest-scoring metric. Do not address multiple metrics simultaneously.</w:t>
      </w:r>
    </w:p>
    <w:p>
      <w:pPr>
        <w:pStyle w:val="ListParagraph"/>
        <w:numPr>
          <w:ilvl w:val="0"/>
          <w:numId w:val="1"/>
        </w:numPr>
        <w:spacing w:before="60" w:after="60"/>
        <w:rPr/>
      </w:pPr>
      <w:r>
        <w:rPr>
          <w:rFonts w:eastAsia="Arial" w:cs="Arial"/>
          <w:sz w:val="22"/>
          <w:szCs w:val="22"/>
        </w:rPr>
        <w:t>Consult Design Bible Table 1.2 to identify responsible subsystem (noise or hydraulic).</w:t>
      </w:r>
    </w:p>
    <w:p>
      <w:pPr>
        <w:pStyle w:val="ListParagraph"/>
        <w:numPr>
          <w:ilvl w:val="0"/>
          <w:numId w:val="1"/>
        </w:numPr>
        <w:spacing w:before="60" w:after="60"/>
        <w:rPr/>
      </w:pPr>
      <w:r>
        <w:rPr>
          <w:rFonts w:eastAsia="Arial" w:cs="Arial"/>
          <w:sz w:val="22"/>
          <w:szCs w:val="22"/>
        </w:rPr>
        <w:t>Make exactly one change to the responsible subsystem parameters.</w:t>
      </w:r>
    </w:p>
    <w:p>
      <w:pPr>
        <w:pStyle w:val="ListParagraph"/>
        <w:numPr>
          <w:ilvl w:val="0"/>
          <w:numId w:val="1"/>
        </w:numPr>
        <w:spacing w:before="60" w:after="60"/>
        <w:rPr/>
      </w:pPr>
      <w:r>
        <w:rPr>
          <w:rFonts w:eastAsia="Arial" w:cs="Arial"/>
          <w:sz w:val="22"/>
          <w:szCs w:val="22"/>
        </w:rPr>
        <w:t>Re-run test battery. Confirm the target metric improved. Confirm no other metric regressed by more than 5%.</w:t>
      </w:r>
    </w:p>
    <w:p>
      <w:pPr>
        <w:pStyle w:val="ListParagraph"/>
        <w:numPr>
          <w:ilvl w:val="0"/>
          <w:numId w:val="1"/>
        </w:numPr>
        <w:spacing w:before="60" w:after="60"/>
        <w:rPr/>
      </w:pPr>
      <w:r>
        <w:rPr>
          <w:rFonts w:eastAsia="Arial" w:cs="Arial"/>
          <w:sz w:val="22"/>
          <w:szCs w:val="22"/>
        </w:rPr>
        <w:t>Commit if improvement confirmed. Revert if metric did not improve or regression occurred.</w:t>
      </w:r>
    </w:p>
    <w:p>
      <w:pPr>
        <w:pStyle w:val="Normal"/>
        <w:spacing w:before="80" w:after="80"/>
        <w:rPr/>
      </w:pPr>
      <w:r>
        <w:rPr/>
      </w:r>
    </w:p>
    <w:p>
      <w:pPr>
        <w:pStyle w:val="Heading3"/>
        <w:spacing w:before="240" w:after="80"/>
        <w:rPr/>
      </w:pPr>
      <w:r>
        <w:rPr>
          <w:rFonts w:eastAsia="Arial" w:cs="Arial" w:ascii="Arial" w:hAnsi="Arial"/>
          <w:b/>
          <w:bCs/>
          <w:color w:val="333333"/>
          <w:sz w:val="24"/>
          <w:szCs w:val="24"/>
        </w:rPr>
        <w:t>Testable End State</w:t>
      </w:r>
    </w:p>
    <w:tbl>
      <w:tblPr>
        <w:tblW w:w="9360" w:type="dxa"/>
        <w:jc w:val="left"/>
        <w:tblInd w:w="0" w:type="dxa"/>
        <w:tblLayout w:type="fixed"/>
        <w:tblCellMar>
          <w:top w:w="80" w:type="dxa"/>
          <w:left w:w="100" w:type="dxa"/>
          <w:bottom w:w="80" w:type="dxa"/>
          <w:right w:w="100" w:type="dxa"/>
        </w:tblCellMar>
      </w:tblPr>
      <w:tblGrid>
        <w:gridCol w:w="480"/>
        <w:gridCol w:w="8879"/>
      </w:tblGrid>
      <w:tr>
        <w:trPr/>
        <w:tc>
          <w:tcPr>
            <w:tcW w:w="480" w:type="dxa"/>
            <w:tcBorders>
              <w:top w:val="single" w:sz="2" w:space="0" w:color="CCCCCC"/>
              <w:left w:val="single" w:sz="2" w:space="0" w:color="CCCCCC"/>
              <w:bottom w:val="single" w:sz="2" w:space="0" w:color="CCCCCC"/>
              <w:right w:val="single" w:sz="2" w:space="0" w:color="CCCCCC"/>
            </w:tcBorders>
            <w:shd w:fill="1E6B3C" w:val="clear"/>
          </w:tcPr>
          <w:p>
            <w:pPr>
              <w:pStyle w:val="Normal"/>
              <w:jc w:val="center"/>
              <w:rPr/>
            </w:pPr>
            <w:r>
              <w:rPr>
                <w:rFonts w:eastAsia="Arial" w:cs="Arial"/>
                <w:b/>
                <w:bCs/>
                <w:color w:val="FFFFFF"/>
                <w:sz w:val="22"/>
                <w:szCs w:val="22"/>
              </w:rPr>
              <w:t>✓</w:t>
            </w:r>
          </w:p>
        </w:tc>
        <w:tc>
          <w:tcPr>
            <w:tcW w:w="8879" w:type="dxa"/>
            <w:tcBorders>
              <w:top w:val="single" w:sz="2" w:space="0" w:color="CCCCCC"/>
              <w:left w:val="single" w:sz="2" w:space="0" w:color="CCCCCC"/>
              <w:bottom w:val="single" w:sz="2" w:space="0" w:color="CCCCCC"/>
              <w:right w:val="single" w:sz="2" w:space="0" w:color="CCCCCC"/>
            </w:tcBorders>
            <w:shd w:fill="F5F5F5" w:val="clear"/>
            <w:tcMar>
              <w:left w:w="140" w:type="dxa"/>
              <w:right w:w="140" w:type="dxa"/>
            </w:tcMar>
          </w:tcPr>
          <w:p>
            <w:pPr>
              <w:pStyle w:val="Normal"/>
              <w:rPr/>
            </w:pPr>
            <w:r>
              <w:rPr>
                <w:rFonts w:eastAsia="Arial" w:cs="Arial"/>
                <w:sz w:val="21"/>
                <w:szCs w:val="21"/>
              </w:rPr>
              <w:t>Mean realism score &gt; 75/100 for all five terrain classes across 20-tile sample</w:t>
            </w:r>
          </w:p>
        </w:tc>
      </w:tr>
      <w:tr>
        <w:trPr/>
        <w:tc>
          <w:tcPr>
            <w:tcW w:w="480" w:type="dxa"/>
            <w:tcBorders>
              <w:top w:val="single" w:sz="2" w:space="0" w:color="CCCCCC"/>
              <w:left w:val="single" w:sz="2" w:space="0" w:color="CCCCCC"/>
              <w:bottom w:val="single" w:sz="2" w:space="0" w:color="CCCCCC"/>
              <w:right w:val="single" w:sz="2" w:space="0" w:color="CCCCCC"/>
            </w:tcBorders>
            <w:shd w:fill="1E6B3C" w:val="clear"/>
          </w:tcPr>
          <w:p>
            <w:pPr>
              <w:pStyle w:val="Normal"/>
              <w:jc w:val="center"/>
              <w:rPr/>
            </w:pPr>
            <w:r>
              <w:rPr>
                <w:rFonts w:eastAsia="Arial" w:cs="Arial"/>
                <w:b/>
                <w:bCs/>
                <w:color w:val="FFFFFF"/>
                <w:sz w:val="22"/>
                <w:szCs w:val="22"/>
              </w:rPr>
              <w:t>✓</w:t>
            </w:r>
          </w:p>
        </w:tc>
        <w:tc>
          <w:tcPr>
            <w:tcW w:w="8879" w:type="dxa"/>
            <w:tcBorders>
              <w:top w:val="single" w:sz="2" w:space="0" w:color="CCCCCC"/>
              <w:left w:val="single" w:sz="2" w:space="0" w:color="CCCCCC"/>
              <w:bottom w:val="single" w:sz="2" w:space="0" w:color="CCCCCC"/>
              <w:right w:val="single" w:sz="2" w:space="0" w:color="CCCCCC"/>
            </w:tcBorders>
            <w:shd w:fill="FFFFFF" w:val="clear"/>
            <w:tcMar>
              <w:left w:w="140" w:type="dxa"/>
              <w:right w:w="140" w:type="dxa"/>
            </w:tcMar>
          </w:tcPr>
          <w:p>
            <w:pPr>
              <w:pStyle w:val="Normal"/>
              <w:rPr/>
            </w:pPr>
            <w:r>
              <w:rPr>
                <w:rFonts w:eastAsia="Arial" w:cs="Arial"/>
                <w:sz w:val="21"/>
                <w:szCs w:val="21"/>
              </w:rPr>
              <w:t>Roughness-elevation correlation r &gt; 0.4 for all classes</w:t>
            </w:r>
          </w:p>
        </w:tc>
      </w:tr>
      <w:tr>
        <w:trPr/>
        <w:tc>
          <w:tcPr>
            <w:tcW w:w="480" w:type="dxa"/>
            <w:tcBorders>
              <w:top w:val="single" w:sz="2" w:space="0" w:color="CCCCCC"/>
              <w:left w:val="single" w:sz="2" w:space="0" w:color="CCCCCC"/>
              <w:bottom w:val="single" w:sz="2" w:space="0" w:color="CCCCCC"/>
              <w:right w:val="single" w:sz="2" w:space="0" w:color="CCCCCC"/>
            </w:tcBorders>
            <w:shd w:fill="1E6B3C" w:val="clear"/>
          </w:tcPr>
          <w:p>
            <w:pPr>
              <w:pStyle w:val="Normal"/>
              <w:jc w:val="center"/>
              <w:rPr/>
            </w:pPr>
            <w:r>
              <w:rPr>
                <w:rFonts w:eastAsia="Arial" w:cs="Arial"/>
                <w:b/>
                <w:bCs/>
                <w:color w:val="FFFFFF"/>
                <w:sz w:val="22"/>
                <w:szCs w:val="22"/>
              </w:rPr>
              <w:t>✓</w:t>
            </w:r>
          </w:p>
        </w:tc>
        <w:tc>
          <w:tcPr>
            <w:tcW w:w="8879" w:type="dxa"/>
            <w:tcBorders>
              <w:top w:val="single" w:sz="2" w:space="0" w:color="CCCCCC"/>
              <w:left w:val="single" w:sz="2" w:space="0" w:color="CCCCCC"/>
              <w:bottom w:val="single" w:sz="2" w:space="0" w:color="CCCCCC"/>
              <w:right w:val="single" w:sz="2" w:space="0" w:color="CCCCCC"/>
            </w:tcBorders>
            <w:shd w:fill="F5F5F5" w:val="clear"/>
            <w:tcMar>
              <w:left w:w="140" w:type="dxa"/>
              <w:right w:w="140" w:type="dxa"/>
            </w:tcMar>
          </w:tcPr>
          <w:p>
            <w:pPr>
              <w:pStyle w:val="Normal"/>
              <w:rPr/>
            </w:pPr>
            <w:r>
              <w:rPr>
                <w:rFonts w:eastAsia="Arial" w:cs="Arial"/>
                <w:sz w:val="21"/>
                <w:szCs w:val="21"/>
              </w:rPr>
              <w:t>Bifurcation ratio Rb in range 3.0-5.0 for Fluvial-Humid and Fluvial-Arid classes</w:t>
            </w:r>
          </w:p>
        </w:tc>
      </w:tr>
      <w:tr>
        <w:trPr/>
        <w:tc>
          <w:tcPr>
            <w:tcW w:w="480" w:type="dxa"/>
            <w:tcBorders>
              <w:top w:val="single" w:sz="2" w:space="0" w:color="CCCCCC"/>
              <w:left w:val="single" w:sz="2" w:space="0" w:color="CCCCCC"/>
              <w:bottom w:val="single" w:sz="2" w:space="0" w:color="CCCCCC"/>
              <w:right w:val="single" w:sz="2" w:space="0" w:color="CCCCCC"/>
            </w:tcBorders>
            <w:shd w:fill="1E6B3C" w:val="clear"/>
          </w:tcPr>
          <w:p>
            <w:pPr>
              <w:pStyle w:val="Normal"/>
              <w:jc w:val="center"/>
              <w:rPr/>
            </w:pPr>
            <w:r>
              <w:rPr>
                <w:rFonts w:eastAsia="Arial" w:cs="Arial"/>
                <w:b/>
                <w:bCs/>
                <w:color w:val="FFFFFF"/>
                <w:sz w:val="22"/>
                <w:szCs w:val="22"/>
              </w:rPr>
              <w:t>✓</w:t>
            </w:r>
          </w:p>
        </w:tc>
        <w:tc>
          <w:tcPr>
            <w:tcW w:w="8879" w:type="dxa"/>
            <w:tcBorders>
              <w:top w:val="single" w:sz="2" w:space="0" w:color="CCCCCC"/>
              <w:left w:val="single" w:sz="2" w:space="0" w:color="CCCCCC"/>
              <w:bottom w:val="single" w:sz="2" w:space="0" w:color="CCCCCC"/>
              <w:right w:val="single" w:sz="2" w:space="0" w:color="CCCCCC"/>
            </w:tcBorders>
            <w:shd w:fill="FFFFFF" w:val="clear"/>
            <w:tcMar>
              <w:left w:w="140" w:type="dxa"/>
              <w:right w:w="140" w:type="dxa"/>
            </w:tcMar>
          </w:tcPr>
          <w:p>
            <w:pPr>
              <w:pStyle w:val="Normal"/>
              <w:rPr/>
            </w:pPr>
            <w:r>
              <w:rPr>
                <w:rFonts w:eastAsia="Arial" w:cs="Arial"/>
                <w:sz w:val="21"/>
                <w:szCs w:val="21"/>
              </w:rPr>
              <w:t>Geomorphon L1 distance &lt; 0.15 for all classes</w:t>
            </w:r>
          </w:p>
        </w:tc>
      </w:tr>
      <w:tr>
        <w:trPr/>
        <w:tc>
          <w:tcPr>
            <w:tcW w:w="480" w:type="dxa"/>
            <w:tcBorders>
              <w:top w:val="single" w:sz="2" w:space="0" w:color="CCCCCC"/>
              <w:left w:val="single" w:sz="2" w:space="0" w:color="CCCCCC"/>
              <w:bottom w:val="single" w:sz="2" w:space="0" w:color="CCCCCC"/>
              <w:right w:val="single" w:sz="2" w:space="0" w:color="CCCCCC"/>
            </w:tcBorders>
            <w:shd w:fill="1E6B3C" w:val="clear"/>
          </w:tcPr>
          <w:p>
            <w:pPr>
              <w:pStyle w:val="Normal"/>
              <w:jc w:val="center"/>
              <w:rPr/>
            </w:pPr>
            <w:r>
              <w:rPr>
                <w:rFonts w:eastAsia="Arial" w:cs="Arial"/>
                <w:b/>
                <w:bCs/>
                <w:color w:val="FFFFFF"/>
                <w:sz w:val="22"/>
                <w:szCs w:val="22"/>
              </w:rPr>
              <w:t>✓</w:t>
            </w:r>
          </w:p>
        </w:tc>
        <w:tc>
          <w:tcPr>
            <w:tcW w:w="8879" w:type="dxa"/>
            <w:tcBorders>
              <w:top w:val="single" w:sz="2" w:space="0" w:color="CCCCCC"/>
              <w:left w:val="single" w:sz="2" w:space="0" w:color="CCCCCC"/>
              <w:bottom w:val="single" w:sz="2" w:space="0" w:color="CCCCCC"/>
              <w:right w:val="single" w:sz="2" w:space="0" w:color="CCCCCC"/>
            </w:tcBorders>
            <w:shd w:fill="F5F5F5" w:val="clear"/>
            <w:tcMar>
              <w:left w:w="140" w:type="dxa"/>
              <w:right w:w="140" w:type="dxa"/>
            </w:tcMar>
          </w:tcPr>
          <w:p>
            <w:pPr>
              <w:pStyle w:val="Normal"/>
              <w:rPr/>
            </w:pPr>
            <w:r>
              <w:rPr>
                <w:rFonts w:eastAsia="Arial" w:cs="Arial"/>
                <w:sz w:val="21"/>
                <w:szCs w:val="21"/>
              </w:rPr>
              <w:t>Multifractal spectrum width &gt; 0.35 for Alpine and Fluvial-Humid classes</w:t>
            </w:r>
          </w:p>
        </w:tc>
      </w:tr>
      <w:tr>
        <w:trPr/>
        <w:tc>
          <w:tcPr>
            <w:tcW w:w="480" w:type="dxa"/>
            <w:tcBorders>
              <w:top w:val="single" w:sz="2" w:space="0" w:color="CCCCCC"/>
              <w:left w:val="single" w:sz="2" w:space="0" w:color="CCCCCC"/>
              <w:bottom w:val="single" w:sz="2" w:space="0" w:color="CCCCCC"/>
              <w:right w:val="single" w:sz="2" w:space="0" w:color="CCCCCC"/>
            </w:tcBorders>
            <w:shd w:fill="1E6B3C" w:val="clear"/>
          </w:tcPr>
          <w:p>
            <w:pPr>
              <w:pStyle w:val="Normal"/>
              <w:jc w:val="center"/>
              <w:rPr/>
            </w:pPr>
            <w:r>
              <w:rPr>
                <w:rFonts w:eastAsia="Arial" w:cs="Arial"/>
                <w:b/>
                <w:bCs/>
                <w:color w:val="FFFFFF"/>
                <w:sz w:val="22"/>
                <w:szCs w:val="22"/>
              </w:rPr>
              <w:t>✓</w:t>
            </w:r>
          </w:p>
        </w:tc>
        <w:tc>
          <w:tcPr>
            <w:tcW w:w="8879" w:type="dxa"/>
            <w:tcBorders>
              <w:top w:val="single" w:sz="2" w:space="0" w:color="CCCCCC"/>
              <w:left w:val="single" w:sz="2" w:space="0" w:color="CCCCCC"/>
              <w:bottom w:val="single" w:sz="2" w:space="0" w:color="CCCCCC"/>
              <w:right w:val="single" w:sz="2" w:space="0" w:color="CCCCCC"/>
            </w:tcBorders>
            <w:shd w:fill="FFFFFF" w:val="clear"/>
            <w:tcMar>
              <w:left w:w="140" w:type="dxa"/>
              <w:right w:w="140" w:type="dxa"/>
            </w:tcMar>
          </w:tcPr>
          <w:p>
            <w:pPr>
              <w:pStyle w:val="Normal"/>
              <w:rPr/>
            </w:pPr>
            <w:r>
              <w:rPr>
                <w:rFonts w:eastAsia="Arial" w:cs="Arial"/>
                <w:sz w:val="21"/>
                <w:szCs w:val="21"/>
              </w:rPr>
              <w:t>No visible boundary artifacts between tectonic provinces at 1:100,000 zoom (visual inspection of 10 different seeds)</w:t>
            </w:r>
          </w:p>
        </w:tc>
      </w:tr>
      <w:tr>
        <w:trPr/>
        <w:tc>
          <w:tcPr>
            <w:tcW w:w="480" w:type="dxa"/>
            <w:tcBorders>
              <w:top w:val="single" w:sz="2" w:space="0" w:color="CCCCCC"/>
              <w:left w:val="single" w:sz="2" w:space="0" w:color="CCCCCC"/>
              <w:bottom w:val="single" w:sz="2" w:space="0" w:color="CCCCCC"/>
              <w:right w:val="single" w:sz="2" w:space="0" w:color="CCCCCC"/>
            </w:tcBorders>
            <w:shd w:fill="1E6B3C" w:val="clear"/>
          </w:tcPr>
          <w:p>
            <w:pPr>
              <w:pStyle w:val="Normal"/>
              <w:jc w:val="center"/>
              <w:rPr/>
            </w:pPr>
            <w:r>
              <w:rPr>
                <w:rFonts w:eastAsia="Arial" w:cs="Arial"/>
                <w:b/>
                <w:bCs/>
                <w:color w:val="FFFFFF"/>
                <w:sz w:val="22"/>
                <w:szCs w:val="22"/>
              </w:rPr>
              <w:t>✓</w:t>
            </w:r>
          </w:p>
        </w:tc>
        <w:tc>
          <w:tcPr>
            <w:tcW w:w="8879" w:type="dxa"/>
            <w:tcBorders>
              <w:top w:val="single" w:sz="2" w:space="0" w:color="CCCCCC"/>
              <w:left w:val="single" w:sz="2" w:space="0" w:color="CCCCCC"/>
              <w:bottom w:val="single" w:sz="2" w:space="0" w:color="CCCCCC"/>
              <w:right w:val="single" w:sz="2" w:space="0" w:color="CCCCCC"/>
            </w:tcBorders>
            <w:shd w:fill="F5F5F5" w:val="clear"/>
            <w:tcMar>
              <w:left w:w="140" w:type="dxa"/>
              <w:right w:w="140" w:type="dxa"/>
            </w:tcMar>
          </w:tcPr>
          <w:p>
            <w:pPr>
              <w:pStyle w:val="Normal"/>
              <w:rPr/>
            </w:pPr>
            <w:r>
              <w:rPr>
                <w:rFonts w:eastAsia="Arial" w:cs="Arial"/>
                <w:sz w:val="21"/>
                <w:szCs w:val="21"/>
              </w:rPr>
              <w:t>Aspect circular variance &lt; 0.75 for any tile with grain_intensity &gt; 0.6 (structural grain is visible)</w:t>
            </w:r>
          </w:p>
        </w:tc>
      </w:tr>
    </w:tbl>
    <w:p>
      <w:pPr>
        <w:pStyle w:val="Normal"/>
        <w:spacing w:before="160" w:after="160"/>
        <w:rPr/>
      </w:pPr>
      <w:r>
        <w:rPr/>
      </w:r>
    </w:p>
    <w:p>
      <w:pPr>
        <w:pStyle w:val="Heading1"/>
        <w:pBdr>
          <w:bottom w:val="single" w:sz="6" w:space="1" w:color="2E75B6"/>
        </w:pBdr>
        <w:spacing w:before="480" w:after="200"/>
        <w:rPr/>
      </w:pPr>
      <w:r>
        <w:rPr>
          <w:rFonts w:eastAsia="Arial" w:cs="Arial" w:ascii="Arial" w:hAnsi="Arial"/>
          <w:b/>
          <w:bCs/>
          <w:color w:val="1F4E79"/>
          <w:sz w:val="36"/>
          <w:szCs w:val="36"/>
        </w:rPr>
        <w:t>Appendix: Dependency Graph</w:t>
      </w:r>
    </w:p>
    <w:p>
      <w:pPr>
        <w:pStyle w:val="Normal"/>
        <w:spacing w:before="80" w:after="80"/>
        <w:jc w:val="both"/>
        <w:rPr/>
      </w:pPr>
      <w:r>
        <w:rPr>
          <w:rFonts w:eastAsia="Arial" w:cs="Arial"/>
          <w:sz w:val="22"/>
          <w:szCs w:val="22"/>
        </w:rPr>
        <w:t>Each phase's dependencies on prior phases:</w:t>
      </w:r>
    </w:p>
    <w:p>
      <w:pPr>
        <w:pStyle w:val="Normal"/>
        <w:spacing w:before="80" w:after="80"/>
        <w:rPr/>
      </w:pPr>
      <w:r>
        <w:rPr/>
      </w:r>
    </w:p>
    <w:tbl>
      <w:tblPr>
        <w:tblW w:w="9360" w:type="dxa"/>
        <w:jc w:val="left"/>
        <w:tblInd w:w="0" w:type="dxa"/>
        <w:tblLayout w:type="fixed"/>
        <w:tblCellMar>
          <w:top w:w="80" w:type="dxa"/>
          <w:left w:w="120" w:type="dxa"/>
          <w:bottom w:w="80" w:type="dxa"/>
          <w:right w:w="120" w:type="dxa"/>
        </w:tblCellMar>
      </w:tblPr>
      <w:tblGrid>
        <w:gridCol w:w="1199"/>
        <w:gridCol w:w="8160"/>
      </w:tblGrid>
      <w:tr>
        <w:trPr/>
        <w:tc>
          <w:tcPr>
            <w:tcW w:w="1199"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21"/>
                <w:szCs w:val="21"/>
              </w:rPr>
              <w:t>Phase</w:t>
            </w:r>
          </w:p>
        </w:tc>
        <w:tc>
          <w:tcPr>
            <w:tcW w:w="8160"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21"/>
                <w:szCs w:val="21"/>
              </w:rPr>
              <w:t>Depends On</w:t>
            </w:r>
          </w:p>
        </w:tc>
      </w:tr>
      <w:tr>
        <w:trPr/>
        <w:tc>
          <w:tcPr>
            <w:tcW w:w="1199"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0"/>
                <w:szCs w:val="20"/>
              </w:rPr>
              <w:t>Phase 0</w:t>
            </w:r>
          </w:p>
        </w:tc>
        <w:tc>
          <w:tcPr>
            <w:tcW w:w="816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sz w:val="20"/>
                <w:szCs w:val="20"/>
              </w:rPr>
              <w:t>Nothing. Foundation only.</w:t>
            </w:r>
          </w:p>
        </w:tc>
      </w:tr>
      <w:tr>
        <w:trPr/>
        <w:tc>
          <w:tcPr>
            <w:tcW w:w="1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20"/>
                <w:szCs w:val="20"/>
              </w:rPr>
              <w:t>Phase 1</w:t>
            </w:r>
          </w:p>
        </w:tc>
        <w:tc>
          <w:tcPr>
            <w:tcW w:w="8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sz w:val="20"/>
                <w:szCs w:val="20"/>
              </w:rPr>
              <w:t>Phase 0 (sampling tool uses HeightField and coordinate types)</w:t>
            </w:r>
          </w:p>
        </w:tc>
      </w:tr>
      <w:tr>
        <w:trPr/>
        <w:tc>
          <w:tcPr>
            <w:tcW w:w="1199"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0"/>
                <w:szCs w:val="20"/>
              </w:rPr>
              <w:t>Phase 2</w:t>
            </w:r>
          </w:p>
        </w:tc>
        <w:tc>
          <w:tcPr>
            <w:tcW w:w="816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sz w:val="20"/>
                <w:szCs w:val="20"/>
              </w:rPr>
              <w:t>Phase 0 (metrics operate on HeightField), Phase 1 (scores against reference distributions)</w:t>
            </w:r>
          </w:p>
        </w:tc>
      </w:tr>
      <w:tr>
        <w:trPr/>
        <w:tc>
          <w:tcPr>
            <w:tcW w:w="1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20"/>
                <w:szCs w:val="20"/>
              </w:rPr>
              <w:t>Phase 3</w:t>
            </w:r>
          </w:p>
        </w:tc>
        <w:tc>
          <w:tcPr>
            <w:tcW w:w="8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sz w:val="20"/>
                <w:szCs w:val="20"/>
              </w:rPr>
              <w:t>Phase 0 (outputs HeightField), Phase 2 (test battery validates output)</w:t>
            </w:r>
          </w:p>
        </w:tc>
      </w:tr>
      <w:tr>
        <w:trPr/>
        <w:tc>
          <w:tcPr>
            <w:tcW w:w="1199"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0"/>
                <w:szCs w:val="20"/>
              </w:rPr>
              <w:t>Phase 4</w:t>
            </w:r>
          </w:p>
        </w:tc>
        <w:tc>
          <w:tcPr>
            <w:tcW w:w="816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sz w:val="20"/>
                <w:szCs w:val="20"/>
              </w:rPr>
              <w:t>Phase 0 (sphere geometry), Phase 2 (regime field produces NoiseParams for Phase 3)</w:t>
            </w:r>
          </w:p>
        </w:tc>
      </w:tr>
      <w:tr>
        <w:trPr/>
        <w:tc>
          <w:tcPr>
            <w:tcW w:w="1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20"/>
                <w:szCs w:val="20"/>
              </w:rPr>
              <w:t>Phase 5</w:t>
            </w:r>
          </w:p>
        </w:tc>
        <w:tc>
          <w:tcPr>
            <w:tcW w:w="8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sz w:val="20"/>
                <w:szCs w:val="20"/>
              </w:rPr>
              <w:t>Phase 4 (mountain belt positions for orographic correction)</w:t>
            </w:r>
          </w:p>
        </w:tc>
      </w:tr>
      <w:tr>
        <w:trPr/>
        <w:tc>
          <w:tcPr>
            <w:tcW w:w="1199"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0"/>
                <w:szCs w:val="20"/>
              </w:rPr>
              <w:t>Phase 6</w:t>
            </w:r>
          </w:p>
        </w:tc>
        <w:tc>
          <w:tcPr>
            <w:tcW w:w="816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sz w:val="20"/>
                <w:szCs w:val="20"/>
              </w:rPr>
              <w:t>Phase 3 (noise field is input to erosion), Phase 2 (descriptive metrics validate output)</w:t>
            </w:r>
          </w:p>
        </w:tc>
      </w:tr>
      <w:tr>
        <w:trPr/>
        <w:tc>
          <w:tcPr>
            <w:tcW w:w="1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sz w:val="20"/>
                <w:szCs w:val="20"/>
              </w:rPr>
              <w:t>Phase 7</w:t>
            </w:r>
          </w:p>
        </w:tc>
        <w:tc>
          <w:tcPr>
            <w:tcW w:w="8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sz w:val="20"/>
                <w:szCs w:val="20"/>
              </w:rPr>
              <w:t>All prior phases (integration)</w:t>
            </w:r>
          </w:p>
        </w:tc>
      </w:tr>
      <w:tr>
        <w:trPr/>
        <w:tc>
          <w:tcPr>
            <w:tcW w:w="1199"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bCs/>
                <w:sz w:val="20"/>
                <w:szCs w:val="20"/>
              </w:rPr>
              <w:t>Phase 8</w:t>
            </w:r>
          </w:p>
        </w:tc>
        <w:tc>
          <w:tcPr>
            <w:tcW w:w="8160" w:type="dxa"/>
            <w:tcBorders>
              <w:top w:val="single" w:sz="2" w:space="0" w:color="CCCCCC"/>
              <w:left w:val="single" w:sz="2" w:space="0" w:color="CCCCCC"/>
              <w:bottom w:val="single" w:sz="2" w:space="0" w:color="CCCCCC"/>
              <w:right w:val="single" w:sz="2" w:space="0" w:color="CCCCCC"/>
            </w:tcBorders>
            <w:shd w:fill="F5F5F5" w:val="clear"/>
          </w:tcPr>
          <w:p>
            <w:pPr>
              <w:pStyle w:val="Normal"/>
              <w:rPr/>
            </w:pPr>
            <w:r>
              <w:rPr>
                <w:rFonts w:eastAsia="Arial" w:cs="Arial"/>
                <w:b w:val="false"/>
                <w:bCs w:val="false"/>
                <w:sz w:val="20"/>
                <w:szCs w:val="20"/>
              </w:rPr>
              <w:t>Phase 7 (full pipeline must be running to calibrate)</w:t>
            </w:r>
          </w:p>
        </w:tc>
      </w:tr>
    </w:tbl>
    <w:p>
      <w:pPr>
        <w:pStyle w:val="Normal"/>
        <w:spacing w:before="160" w:after="160"/>
        <w:rPr/>
      </w:pPr>
      <w:r>
        <w:rPr/>
      </w:r>
    </w:p>
    <w:p>
      <w:pPr>
        <w:pStyle w:val="Normal"/>
        <w:spacing w:before="400" w:after="0"/>
        <w:jc w:val="center"/>
        <w:rPr/>
      </w:pPr>
      <w:r>
        <w:rPr>
          <w:rFonts w:eastAsia="Arial" w:cs="Arial"/>
          <w:i/>
          <w:iCs/>
          <w:color w:val="AAAAAA"/>
          <w:sz w:val="18"/>
          <w:szCs w:val="18"/>
        </w:rPr>
        <w:t>Document version 1.0  |  Generated for Claude Code handoff</w:t>
      </w:r>
    </w:p>
    <w:sectPr>
      <w:footerReference w:type="even" r:id="rId2"/>
      <w:footerReference w:type="default" r:id="rId3"/>
      <w:footerReference w:type="first" r:id="rId4"/>
      <w:type w:val="nextPage"/>
      <w:pgSz w:w="12240" w:h="15840"/>
      <w:pgMar w:left="1440" w:right="1440" w:gutter="0" w:header="0"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Liberation Sans">
    <w:altName w:val="Arial"/>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888888"/>
        <w:sz w:val="18"/>
        <w:szCs w:val="18"/>
      </w:rPr>
      <w:t>Terra Incognita  |  Project Documentation</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888888"/>
        <w:sz w:val="18"/>
        <w:szCs w:val="18"/>
      </w:rPr>
      <w:t>Terra Incognita  |  Project Documentation</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480" w:after="200"/>
      <w:outlineLvl w:val="0"/>
    </w:pPr>
    <w:rPr>
      <w:rFonts w:ascii="Arial" w:hAnsi="Arial" w:eastAsia="Arial" w:cs="Arial"/>
      <w:b/>
      <w:bCs/>
      <w:color w:val="1F4E79"/>
      <w:sz w:val="36"/>
      <w:szCs w:val="36"/>
    </w:rPr>
  </w:style>
  <w:style w:type="paragraph" w:styleId="Heading2">
    <w:name w:val="heading 2"/>
    <w:basedOn w:val="Heading"/>
    <w:qFormat/>
    <w:pPr>
      <w:spacing w:before="320" w:after="120"/>
      <w:outlineLvl w:val="1"/>
    </w:pPr>
    <w:rPr>
      <w:rFonts w:ascii="Arial" w:hAnsi="Arial" w:eastAsia="Arial" w:cs="Arial"/>
      <w:b/>
      <w:bCs/>
      <w:color w:val="2E75B6"/>
      <w:sz w:val="28"/>
      <w:szCs w:val="28"/>
    </w:rPr>
  </w:style>
  <w:style w:type="paragraph" w:styleId="Heading3">
    <w:name w:val="heading 3"/>
    <w:basedOn w:val="Heading"/>
    <w:qFormat/>
    <w:pPr>
      <w:spacing w:before="240" w:after="80"/>
      <w:outlineLvl w:val="2"/>
    </w:pPr>
    <w:rPr>
      <w:rFonts w:ascii="Arial" w:hAnsi="Arial" w:eastAsia="Arial" w:cs="Arial"/>
      <w:b/>
      <w:bCs/>
      <w:color w:val="333333"/>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LibreOffice/24.8.0.3$Windows_X86_64 LibreOffice_project/0bdf1299c94fe897b119f97f3c613e9dca6be583</Application>
  <AppVersion>15.0000</AppVersion>
  <Pages>12</Pages>
  <Words>3018</Words>
  <Characters>19583</Characters>
  <CharactersWithSpaces>22224</CharactersWithSpaces>
  <Paragraphs>430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2026-02-27T04:50:31Z</dcterms:created>
  <dc:creator>Un-named</dc:creator>
  <dc:description/>
  <dc:language>en-US</dc:language>
  <cp:lastModifiedBy/>
  <dcterms:modified xsi:type="dcterms:W3CDTF">2026-02-28T15:47:24Z</dcterms:modified>
  <cp:revision>2</cp:revision>
  <dc:subject/>
  <dc:title/>
</cp:coreProperties>
</file>