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72"/>
          <w:szCs w:val="72"/>
        </w:rPr>
        <w:t xml:space="preserve">TERRA INCOGNITA</w:t>
      </w:r>
    </w:p>
    <w:p>
      <w:pPr>
        <w:spacing w:before="0" w:after="80"/>
        <w:jc w:val="center"/>
      </w:pPr>
      <w:r>
        <w:rPr>
          <w:rFonts w:ascii="Arial" w:cs="Arial" w:eastAsia="Arial" w:hAnsi="Arial"/>
          <w:i/>
          <w:iCs/>
          <w:color w:val="2E75B6"/>
          <w:sz w:val="36"/>
          <w:szCs w:val="36"/>
        </w:rPr>
        <w:t xml:space="preserve">Procedural Planet Generation Engine</w:t>
      </w:r>
    </w:p>
    <w:p>
      <w:pPr>
        <w:pBdr>
          <w:bottom w:val="single" w:color="1F4E79" w:sz="8" w:space="4"/>
        </w:pBdr>
        <w:spacing w:before="0" w:after="480"/>
        <w:jc w:val="center"/>
      </w:pPr>
      <w:r>
        <w:rPr>
          <w:rFonts w:ascii="Arial" w:cs="Arial" w:eastAsia="Arial" w:hAnsi="Arial"/>
          <w:color w:val="888888"/>
          <w:sz w:val="24"/>
          <w:szCs w:val="24"/>
        </w:rPr>
        <w:t xml:space="preserve">PROJECT OVERVIEW</w:t>
      </w:r>
    </w:p>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1. Vision</w:t>
      </w:r>
    </w:p>
    <w:p>
      <w:pPr>
        <w:spacing w:before="80" w:after="80"/>
        <w:jc w:val="both"/>
      </w:pPr>
      <w:r>
        <w:rPr>
          <w:rFonts w:ascii="Arial" w:cs="Arial" w:eastAsia="Arial" w:hAnsi="Arial"/>
          <w:sz w:val="22"/>
          <w:szCs w:val="22"/>
        </w:rPr>
        <w:t xml:space="preserve">Terra Incognita is a browser-native procedural planet generation engine that produces geologically and statistically realistic heightmaps from a compact set of high-level parameters. The system is grounded in real geomorphological science, generates plausible tectonic plate geometries, derives climate and erosion parameters from those geometries, and produces terrain whose statistical fingerprints are measurably indistinguishable from real Earth terrain at multiple scales.</w:t>
      </w:r>
    </w:p>
    <w:p>
      <w:pPr>
        <w:spacing w:before="80" w:after="80"/>
      </w:pPr>
      <w:r>
        <w:t xml:space="preserve"/>
      </w:r>
    </w:p>
    <w:p>
      <w:pPr>
        <w:spacing w:before="80" w:after="80"/>
        <w:jc w:val="both"/>
      </w:pPr>
      <w:r>
        <w:rPr>
          <w:rFonts w:ascii="Arial" w:cs="Arial" w:eastAsia="Arial" w:hAnsi="Arial"/>
          <w:sz w:val="22"/>
          <w:szCs w:val="22"/>
        </w:rPr>
        <w:t xml:space="preserve">The primary differentiator from existing procedural terrain tools is rigorous scientific grounding: every generation parameter maps to a real geological or climatic variable, and every output is evaluated against an empirical test battery derived from global DEM analysis. The result is terrain that is not merely visually convincing but statistically correct.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NORTH STAR</w:t>
            </w:r>
          </w:p>
        </w:tc>
        <w:tc>
          <w:tcPr>
            <w:tcW w:type="dxa" w:w="81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i/>
                <w:iCs/>
                <w:sz w:val="20"/>
                <w:szCs w:val="20"/>
              </w:rPr>
              <w:t xml:space="preserve">A single seed value should reproducibly generate a complete, geologically coherent planet whose terrain passes a quantitative realism test battery benchmarked against SRTM/MERIT-DEM data.</w:t>
            </w:r>
          </w:p>
        </w:tc>
      </w:tr>
    </w:tbl>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2. Core Principles</w:t>
      </w:r>
    </w:p>
    <w:p>
      <w:pPr>
        <w:pStyle w:val="Heading2"/>
        <w:spacing w:before="320" w:after="120"/>
      </w:pPr>
      <w:r>
        <w:rPr>
          <w:rFonts w:ascii="Arial" w:cs="Arial" w:eastAsia="Arial" w:hAnsi="Arial"/>
          <w:b/>
          <w:bCs/>
          <w:color w:val="2E75B6"/>
          <w:sz w:val="28"/>
          <w:szCs w:val="28"/>
        </w:rPr>
        <w:t xml:space="preserve">2.1 Science-First Generation</w:t>
      </w:r>
    </w:p>
    <w:p>
      <w:pPr>
        <w:spacing w:before="80" w:after="80"/>
        <w:jc w:val="both"/>
      </w:pPr>
      <w:r>
        <w:rPr>
          <w:rFonts w:ascii="Arial" w:cs="Arial" w:eastAsia="Arial" w:hAnsi="Arial"/>
          <w:sz w:val="22"/>
          <w:szCs w:val="22"/>
        </w:rPr>
        <w:t xml:space="preserve">Every design decision is anchored to empirical geomorphological research. Parameters correspond to real quantities (uplift rate, mean annual precipitation, erodibility). Target distributions are derived from global datasets (Geomorpho90m, SRTM, Geomorphons). The system is not a visual approximation; it is a statistical model.</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2.2 Temporally-Decoupled Architecture</w:t>
      </w:r>
    </w:p>
    <w:p>
      <w:pPr>
        <w:spacing w:before="80" w:after="80"/>
        <w:jc w:val="both"/>
      </w:pPr>
      <w:r>
        <w:rPr>
          <w:rFonts w:ascii="Arial" w:cs="Arial" w:eastAsia="Arial" w:hAnsi="Arial"/>
          <w:sz w:val="22"/>
          <w:szCs w:val="22"/>
        </w:rPr>
        <w:t xml:space="preserve">The generator does not simulate geological time. Instead, it samples the known statistical output space of geological and climatic processes. A full tectonic simulation running for 100 million years and this generator should produce terrain with statistically equivalent properties. This decoupling is what makes real-time browser execution possible.</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2.3 Prescriptive / Descriptive Split</w:t>
      </w:r>
    </w:p>
    <w:p>
      <w:pPr>
        <w:spacing w:before="80" w:after="80"/>
        <w:jc w:val="both"/>
      </w:pPr>
      <w:r>
        <w:rPr>
          <w:rFonts w:ascii="Arial" w:cs="Arial" w:eastAsia="Arial" w:hAnsi="Arial"/>
          <w:sz w:val="22"/>
          <w:szCs w:val="22"/>
        </w:rPr>
        <w:t xml:space="preserve">Generation metrics (Hurst exponent, structural grain, roughness-elevation correlation) are used prescriptively: built into the noise synthesis as construction constraints. Emergent metrics (bifurcation ratio, geomorphon distributions, Moran's I) are used descriptively: measured after generation as quality tests. This split cleanly separates the generator from the validator.</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2.4 Minimal Viable Inputs</w:t>
      </w:r>
    </w:p>
    <w:p>
      <w:pPr>
        <w:spacing w:before="80" w:after="80"/>
        <w:jc w:val="both"/>
      </w:pPr>
      <w:r>
        <w:rPr>
          <w:rFonts w:ascii="Arial" w:cs="Arial" w:eastAsia="Arial" w:hAnsi="Arial"/>
          <w:sz w:val="22"/>
          <w:szCs w:val="22"/>
        </w:rPr>
        <w:t xml:space="preserve">The user interface exposes 8 global sliders and a seed value. All regional variation is derived procedurally from these global parameters. No per-region authoring. No tile seams. No manual boundary placement.</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2.5 WASM-First Performance</w:t>
      </w:r>
    </w:p>
    <w:p>
      <w:pPr>
        <w:spacing w:before="80" w:after="80"/>
        <w:jc w:val="both"/>
      </w:pPr>
      <w:r>
        <w:rPr>
          <w:rFonts w:ascii="Arial" w:cs="Arial" w:eastAsia="Arial" w:hAnsi="Arial"/>
          <w:sz w:val="22"/>
          <w:szCs w:val="22"/>
        </w:rPr>
        <w:t xml:space="preserve">All compute-intensive operations (plate simulation, noise synthesis, erosion approximation, heightmap export) run in WebAssembly compiled from Rust. JavaScript handles only UI, canvas rendering, and API boundaries. Target: full planet generation in under 10 seconds on a mid-range laptop.</w:t>
      </w:r>
    </w:p>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3. Tech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 (core engine) + TypeScript (UI/bindings)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Compilation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WebAssembly (WASM) via wasm-pack / wasm-bindgen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Parallelism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Rayon (Rust) for CPU parallelism where WASM threads are available; fallback to single-threaded with chunked async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WASM SIMD intrinsics for hot noise evaluation loops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UI Framework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Vanilla TypeScript + Canvas API; no heavy framework dependency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 (Rust) + Vite (frontend bundling)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 unit + integration tests; separate Node.js test harness for realism scoring against reference DEM samples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Geomorpho90m (90m global geomorphometrics), MERIT-DEM (void-filled 90m DEM), CHELSA (climate), NUVEL-1A (plate velocities)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Single-page application; all assets statically servable from CDN</w:t>
            </w:r>
          </w:p>
        </w:tc>
      </w:tr>
    </w:tbl>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4. High-Level Architecture</w:t>
      </w:r>
    </w:p>
    <w:p>
      <w:pPr>
        <w:pStyle w:val="Heading2"/>
        <w:spacing w:before="320" w:after="120"/>
      </w:pPr>
      <w:r>
        <w:rPr>
          <w:rFonts w:ascii="Arial" w:cs="Arial" w:eastAsia="Arial" w:hAnsi="Arial"/>
          <w:b/>
          <w:bCs/>
          <w:color w:val="2E75B6"/>
          <w:sz w:val="28"/>
          <w:szCs w:val="28"/>
        </w:rPr>
        <w:t xml:space="preserve">Stage 0 — Global Parameter Input</w:t>
      </w:r>
    </w:p>
    <w:p>
      <w:pPr>
        <w:spacing w:before="80" w:after="80"/>
        <w:jc w:val="both"/>
      </w:pPr>
      <w:r>
        <w:rPr>
          <w:rFonts w:ascii="Arial" w:cs="Arial" w:eastAsia="Arial" w:hAnsi="Arial"/>
          <w:sz w:val="22"/>
          <w:szCs w:val="22"/>
        </w:rPr>
        <w:t xml:space="preserve">The user sets 8 global sliders and a seed. These define the planetary character: tectonic activity, water abundance, surface age, climate diversity, glaciation, continental fragmentation, mountain prevalence, and terrain drama. Defaults match Earth.</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Stage 1 — Plate Simulation</w:t>
      </w:r>
    </w:p>
    <w:p>
      <w:pPr>
        <w:spacing w:before="80" w:after="80"/>
        <w:jc w:val="both"/>
      </w:pPr>
      <w:r>
        <w:rPr>
          <w:rFonts w:ascii="Arial" w:cs="Arial" w:eastAsia="Arial" w:hAnsi="Arial"/>
          <w:sz w:val="22"/>
          <w:szCs w:val="22"/>
        </w:rPr>
        <w:t xml:space="preserve">From seed + fragmentation/tectonic parameters, generate a geologically coherent plate layout on a sphere. Plates are derived from boundary geometry (ridges, subduction arcs, transforms), not Voronoi cells. This stage produces: plate polygons, boundary types, structural grain vector field, tectonic regime classification, and lithological erodibility field.</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Stage 2 — Climate Layer</w:t>
      </w:r>
    </w:p>
    <w:p>
      <w:pPr>
        <w:spacing w:before="80" w:after="80"/>
        <w:jc w:val="both"/>
      </w:pPr>
      <w:r>
        <w:rPr>
          <w:rFonts w:ascii="Arial" w:cs="Arial" w:eastAsia="Arial" w:hAnsi="Arial"/>
          <w:sz w:val="22"/>
          <w:szCs w:val="22"/>
        </w:rPr>
        <w:t xml:space="preserve">Latitudinal climate banding, modified by orographic effects from Stage 1 mountain belts. Produces: MAP field, seasonality field, glaciation mask. These are correlated noise fields, not independent.</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Stage 3 — Parametric Noise Synthesis</w:t>
      </w:r>
    </w:p>
    <w:p>
      <w:pPr>
        <w:spacing w:before="80" w:after="80"/>
        <w:jc w:val="both"/>
      </w:pPr>
      <w:r>
        <w:rPr>
          <w:rFonts w:ascii="Arial" w:cs="Arial" w:eastAsia="Arial" w:hAnsi="Arial"/>
          <w:sz w:val="22"/>
          <w:szCs w:val="22"/>
        </w:rPr>
        <w:t xml:space="preserve">For each tile, sample the Stage 1+2 fields to get local parameters. Generate noise with prescribed Hurst exponent, multifractal width, roughness-elevation non-stationarity, and structural grain orientation. This is the prescriptive layer: statistical properties are built in, not hoped for.</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Stage 4 — Hydraulic Shaping</w:t>
      </w:r>
    </w:p>
    <w:p>
      <w:pPr>
        <w:spacing w:before="80" w:after="80"/>
        <w:jc w:val="both"/>
      </w:pPr>
      <w:r>
        <w:rPr>
          <w:rFonts w:ascii="Arial" w:cs="Arial" w:eastAsia="Arial" w:hAnsi="Arial"/>
          <w:sz w:val="22"/>
          <w:szCs w:val="22"/>
        </w:rPr>
        <w:t xml:space="preserve">Apply fast approximate erosion: fluvial (stream power model), mass wasting (slope-threshold), and optionally glacial (U-valley carving). This stage produces the drainage network topology, valley geometries, and basin hierarchy from which emergent metrics are evaluated.</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Stage 5 — Test Battery</w:t>
      </w:r>
    </w:p>
    <w:p>
      <w:pPr>
        <w:spacing w:before="80" w:after="80"/>
        <w:jc w:val="both"/>
      </w:pPr>
      <w:r>
        <w:rPr>
          <w:rFonts w:ascii="Arial" w:cs="Arial" w:eastAsia="Arial" w:hAnsi="Arial"/>
          <w:sz w:val="22"/>
          <w:szCs w:val="22"/>
        </w:rPr>
        <w:t xml:space="preserve">Measure the generated terrain against the realism score. Each metric is scored 0-1, weighted, and summed. Failures are reported with the subsystem responsible. During development this drives iterative improvement; in production it can be used to reseed or flag degenerate outputs.</w:t>
      </w:r>
    </w:p>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5. User-Facing Input Parameters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 (any). Deterministically initializes all procedural generation. Reroll button randomizes.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Tectonic 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Controls proportion of active vs. cratonic terrain. Earth default: 0.35.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Water Abundance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0.0-1.0. Scales MAP globally; determines ocean fraction. Earth default: 0.55.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Surface 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Mean erosional maturity. Low = geologically young/fresh. Earth default: 0.50.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Climate Diversity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0.0-1.0. Strength of latitudinal banding. Earth default: 0.70.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Glaciation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Fraction of land with glacial overprint. Earth present: 0.10.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Continental Fragmentation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0.0-1.0. Number/arrangement of landmasses. Earth default: 0.40.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Mountain Prevalence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Relative area of high-relief terrain. Earth default: 0.25.</w:t>
            </w:r>
          </w:p>
        </w:tc>
      </w:tr>
    </w:tbl>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6. Realism Test Battery — Summary</w:t>
      </w:r>
    </w:p>
    <w:p>
      <w:pPr>
        <w:spacing w:before="80" w:after="80"/>
        <w:jc w:val="both"/>
      </w:pPr>
      <w:r>
        <w:rPr>
          <w:rFonts w:ascii="Arial" w:cs="Arial" w:eastAsia="Arial" w:hAnsi="Arial"/>
          <w:sz w:val="22"/>
          <w:szCs w:val="22"/>
        </w:rPr>
        <w:t xml:space="preserve">The following metrics constitute the quantitative realism score. Each is computed on generated terrain and compared to empirical distributions from Geomorpho90m reference samples segmented by terrain class.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 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Roughness-Elevation Correlation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 &gt; 0.4 — tests non-stationarity (most powerful single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Multifractal Spectrum Width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0.35 — tests scale-dependent roughness variation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Bifurcation Ratio (Rb)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3.0-5.0, variance &lt; 0.8 — tests drainage network realism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Hurst Exponent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0.7-0.9 by terrain class — tests large-scale smoothness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Hypsometric Integral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0.35-0.65 — tests elevation distribution shape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Slope Distribution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Class-specific target — tests relief character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Aspect Circular Variance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0.4-0.85 — tests structural grain anisotropy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TPI Scale-Ratio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Non-constant across scales — tests feature hierarchy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Geomorphon L1 Distance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0.15 from target — tests categorical form mix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Sub-basin HI Moran's 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0.3 — tests spatial coherence of erosional stage</w:t>
            </w:r>
          </w:p>
        </w:tc>
      </w:tr>
    </w:tbl>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7. Scope Boundaries</w:t>
      </w:r>
    </w:p>
    <w:p>
      <w:pPr>
        <w:pStyle w:val="Heading2"/>
        <w:spacing w:before="320" w:after="120"/>
      </w:pPr>
      <w:r>
        <w:rPr>
          <w:rFonts w:ascii="Arial" w:cs="Arial" w:eastAsia="Arial" w:hAnsi="Arial"/>
          <w:b/>
          <w:bCs/>
          <w:color w:val="2E75B6"/>
          <w:sz w:val="28"/>
          <w:szCs w:val="28"/>
        </w:rPr>
        <w:t xml:space="preserve">In Scope</w:t>
      </w:r>
    </w:p>
    <w:p>
      <w:pPr>
        <w:pStyle w:val="ListParagraph"/>
        <w:numPr>
          <w:ilvl w:val="0"/>
          <w:numId w:val="2"/>
        </w:numPr>
        <w:spacing w:before="60" w:after="60"/>
      </w:pPr>
      <w:r>
        <w:rPr>
          <w:rFonts w:ascii="Arial" w:cs="Arial" w:eastAsia="Arial" w:hAnsi="Arial"/>
          <w:sz w:val="22"/>
          <w:szCs w:val="22"/>
        </w:rPr>
        <w:t xml:space="preserve">Elevation heightmap generation (land and seafloor)</w:t>
      </w:r>
    </w:p>
    <w:p>
      <w:pPr>
        <w:pStyle w:val="ListParagraph"/>
        <w:numPr>
          <w:ilvl w:val="0"/>
          <w:numId w:val="2"/>
        </w:numPr>
        <w:spacing w:before="60" w:after="60"/>
      </w:pPr>
      <w:r>
        <w:rPr>
          <w:rFonts w:ascii="Arial" w:cs="Arial" w:eastAsia="Arial" w:hAnsi="Arial"/>
          <w:sz w:val="22"/>
          <w:szCs w:val="22"/>
        </w:rPr>
        <w:t xml:space="preserve">Tectonic plate geometry and regime classification</w:t>
      </w:r>
    </w:p>
    <w:p>
      <w:pPr>
        <w:pStyle w:val="ListParagraph"/>
        <w:numPr>
          <w:ilvl w:val="0"/>
          <w:numId w:val="2"/>
        </w:numPr>
        <w:spacing w:before="60" w:after="60"/>
      </w:pPr>
      <w:r>
        <w:rPr>
          <w:rFonts w:ascii="Arial" w:cs="Arial" w:eastAsia="Arial" w:hAnsi="Arial"/>
          <w:sz w:val="22"/>
          <w:szCs w:val="22"/>
        </w:rPr>
        <w:t xml:space="preserve">Climate field generation (MAP, seasonality, glaciation)</w:t>
      </w:r>
    </w:p>
    <w:p>
      <w:pPr>
        <w:pStyle w:val="ListParagraph"/>
        <w:numPr>
          <w:ilvl w:val="0"/>
          <w:numId w:val="2"/>
        </w:numPr>
        <w:spacing w:before="60" w:after="60"/>
      </w:pPr>
      <w:r>
        <w:rPr>
          <w:rFonts w:ascii="Arial" w:cs="Arial" w:eastAsia="Arial" w:hAnsi="Arial"/>
          <w:sz w:val="22"/>
          <w:szCs w:val="22"/>
        </w:rPr>
        <w:t xml:space="preserve">Quantitative realism scoring against empirical distributions</w:t>
      </w:r>
    </w:p>
    <w:p>
      <w:pPr>
        <w:pStyle w:val="ListParagraph"/>
        <w:numPr>
          <w:ilvl w:val="0"/>
          <w:numId w:val="2"/>
        </w:numPr>
        <w:spacing w:before="60" w:after="60"/>
      </w:pPr>
      <w:r>
        <w:rPr>
          <w:rFonts w:ascii="Arial" w:cs="Arial" w:eastAsia="Arial" w:hAnsi="Arial"/>
          <w:sz w:val="22"/>
          <w:szCs w:val="22"/>
        </w:rPr>
        <w:t xml:space="preserve">Browser-native WASM execution</w:t>
      </w:r>
    </w:p>
    <w:p>
      <w:pPr>
        <w:pStyle w:val="ListParagraph"/>
        <w:numPr>
          <w:ilvl w:val="0"/>
          <w:numId w:val="2"/>
        </w:numPr>
        <w:spacing w:before="60" w:after="60"/>
      </w:pPr>
      <w:r>
        <w:rPr>
          <w:rFonts w:ascii="Arial" w:cs="Arial" w:eastAsia="Arial" w:hAnsi="Arial"/>
          <w:sz w:val="22"/>
          <w:szCs w:val="22"/>
        </w:rPr>
        <w:t xml:space="preserve">Exportable heightmap (PNG, 16-bit, raw float32)</w:t>
      </w:r>
    </w:p>
    <w:p>
      <w:pPr>
        <w:spacing w:before="80" w:after="80"/>
      </w:pPr>
      <w:r>
        <w:t xml:space="preserve"/>
      </w:r>
    </w:p>
    <w:p>
      <w:pPr>
        <w:pStyle w:val="Heading2"/>
        <w:spacing w:before="320" w:after="120"/>
      </w:pPr>
      <w:r>
        <w:rPr>
          <w:rFonts w:ascii="Arial" w:cs="Arial" w:eastAsia="Arial" w:hAnsi="Arial"/>
          <w:b/>
          <w:bCs/>
          <w:color w:val="2E75B6"/>
          <w:sz w:val="28"/>
          <w:szCs w:val="28"/>
        </w:rPr>
        <w:t xml:space="preserve">Out of Scope (v1.0)</w:t>
      </w:r>
    </w:p>
    <w:p>
      <w:pPr>
        <w:pStyle w:val="ListParagraph"/>
        <w:numPr>
          <w:ilvl w:val="0"/>
          <w:numId w:val="2"/>
        </w:numPr>
        <w:spacing w:before="60" w:after="60"/>
      </w:pPr>
      <w:r>
        <w:rPr>
          <w:rFonts w:ascii="Arial" w:cs="Arial" w:eastAsia="Arial" w:hAnsi="Arial"/>
          <w:sz w:val="22"/>
          <w:szCs w:val="22"/>
        </w:rPr>
        <w:t xml:space="preserve">Real-time erosion simulation at interactive framerates</w:t>
      </w:r>
    </w:p>
    <w:p>
      <w:pPr>
        <w:pStyle w:val="ListParagraph"/>
        <w:numPr>
          <w:ilvl w:val="0"/>
          <w:numId w:val="2"/>
        </w:numPr>
        <w:spacing w:before="60" w:after="60"/>
      </w:pPr>
      <w:r>
        <w:rPr>
          <w:rFonts w:ascii="Arial" w:cs="Arial" w:eastAsia="Arial" w:hAnsi="Arial"/>
          <w:sz w:val="22"/>
          <w:szCs w:val="22"/>
        </w:rPr>
        <w:t xml:space="preserve">Biome / vegetation / texture generation</w:t>
      </w:r>
    </w:p>
    <w:p>
      <w:pPr>
        <w:pStyle w:val="ListParagraph"/>
        <w:numPr>
          <w:ilvl w:val="0"/>
          <w:numId w:val="2"/>
        </w:numPr>
        <w:spacing w:before="60" w:after="60"/>
      </w:pPr>
      <w:r>
        <w:rPr>
          <w:rFonts w:ascii="Arial" w:cs="Arial" w:eastAsia="Arial" w:hAnsi="Arial"/>
          <w:sz w:val="22"/>
          <w:szCs w:val="22"/>
        </w:rPr>
        <w:t xml:space="preserve">Hydrological network rendering (rivers as geometry)</w:t>
      </w:r>
    </w:p>
    <w:p>
      <w:pPr>
        <w:pStyle w:val="ListParagraph"/>
        <w:numPr>
          <w:ilvl w:val="0"/>
          <w:numId w:val="2"/>
        </w:numPr>
        <w:spacing w:before="60" w:after="60"/>
      </w:pPr>
      <w:r>
        <w:rPr>
          <w:rFonts w:ascii="Arial" w:cs="Arial" w:eastAsia="Arial" w:hAnsi="Arial"/>
          <w:sz w:val="22"/>
          <w:szCs w:val="22"/>
        </w:rPr>
        <w:t xml:space="preserve">Atmospheric or oceanic simulation</w:t>
      </w:r>
    </w:p>
    <w:p>
      <w:pPr>
        <w:pStyle w:val="ListParagraph"/>
        <w:numPr>
          <w:ilvl w:val="0"/>
          <w:numId w:val="2"/>
        </w:numPr>
        <w:spacing w:before="60" w:after="60"/>
      </w:pPr>
      <w:r>
        <w:rPr>
          <w:rFonts w:ascii="Arial" w:cs="Arial" w:eastAsia="Arial" w:hAnsi="Arial"/>
          <w:sz w:val="22"/>
          <w:szCs w:val="22"/>
        </w:rPr>
        <w:t xml:space="preserve">Server-side computation or cloud offloading</w:t>
      </w:r>
    </w:p>
    <w:p>
      <w:pPr>
        <w:spacing w:before="160" w:after="160"/>
      </w:pPr>
      <w:r>
        <w:t xml:space="preserve"/>
      </w:r>
    </w:p>
    <w:p>
      <w:pPr>
        <w:pStyle w:val="Heading1"/>
        <w:pBdr>
          <w:bottom w:val="single" w:color="2E75B6" w:sz="6" w:space="1"/>
        </w:pBdr>
        <w:spacing w:before="400" w:after="200"/>
      </w:pPr>
      <w:r>
        <w:rPr>
          <w:rFonts w:ascii="Arial" w:cs="Arial" w:eastAsia="Arial" w:hAnsi="Arial"/>
          <w:b/>
          <w:bCs/>
          <w:color w:val="1F4E79"/>
          <w:sz w:val="36"/>
          <w:szCs w:val="36"/>
        </w:rPr>
        <w:t xml:space="preserve">8. Success Criteria</w:t>
      </w:r>
    </w:p>
    <w:p>
      <w:pPr>
        <w:spacing w:before="80" w:after="80"/>
        <w:jc w:val="both"/>
      </w:pPr>
      <w:r>
        <w:rPr>
          <w:rFonts w:ascii="Arial" w:cs="Arial" w:eastAsia="Arial" w:hAnsi="Arial"/>
          <w:sz w:val="22"/>
          <w:szCs w:val="22"/>
        </w:rPr>
        <w:t xml:space="preserve">The project is considered successful when the following are simultaneously true: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 full planet heightmap generates in under 10 seconds on a mid-range laptop in-browser</w:t>
      </w:r>
    </w:p>
    <w:p>
      <w:pPr>
        <w:pStyle w:val="ListParagraph"/>
        <w:numPr>
          <w:ilvl w:val="0"/>
          <w:numId w:val="2"/>
        </w:numPr>
        <w:spacing w:before="60" w:after="60"/>
      </w:pPr>
      <w:r>
        <w:rPr>
          <w:rFonts w:ascii="Arial" w:cs="Arial" w:eastAsia="Arial" w:hAnsi="Arial"/>
          <w:sz w:val="22"/>
          <w:szCs w:val="22"/>
        </w:rPr>
        <w:t xml:space="preserve">Generated terrain scores &gt; 0.75 on the weighted realism battery against Geomorpho90m reference samples</w:t>
      </w:r>
    </w:p>
    <w:p>
      <w:pPr>
        <w:pStyle w:val="ListParagraph"/>
        <w:numPr>
          <w:ilvl w:val="0"/>
          <w:numId w:val="2"/>
        </w:numPr>
        <w:spacing w:before="60" w:after="60"/>
      </w:pPr>
      <w:r>
        <w:rPr>
          <w:rFonts w:ascii="Arial" w:cs="Arial" w:eastAsia="Arial" w:hAnsi="Arial"/>
          <w:sz w:val="22"/>
          <w:szCs w:val="22"/>
        </w:rPr>
        <w:t xml:space="preserve">No visible boundary artifacts between tectonic provinces at 1:1,000,000 or finer scale</w:t>
      </w:r>
    </w:p>
    <w:p>
      <w:pPr>
        <w:pStyle w:val="ListParagraph"/>
        <w:numPr>
          <w:ilvl w:val="0"/>
          <w:numId w:val="2"/>
        </w:numPr>
        <w:spacing w:before="60" w:after="60"/>
      </w:pPr>
      <w:r>
        <w:rPr>
          <w:rFonts w:ascii="Arial" w:cs="Arial" w:eastAsia="Arial" w:hAnsi="Arial"/>
          <w:sz w:val="22"/>
          <w:szCs w:val="22"/>
        </w:rPr>
        <w:t xml:space="preserve">The aspect circular variance failure mode (isotropic procedural noise) is fully eliminated</w:t>
      </w:r>
    </w:p>
    <w:p>
      <w:pPr>
        <w:pStyle w:val="ListParagraph"/>
        <w:numPr>
          <w:ilvl w:val="0"/>
          <w:numId w:val="2"/>
        </w:numPr>
        <w:spacing w:before="60" w:after="60"/>
      </w:pPr>
      <w:r>
        <w:rPr>
          <w:rFonts w:ascii="Arial" w:cs="Arial" w:eastAsia="Arial" w:hAnsi="Arial"/>
          <w:sz w:val="22"/>
          <w:szCs w:val="22"/>
        </w:rPr>
        <w:t xml:space="preserve">Bifurcation ratios fall within Horton's Law bounds (Rb 3.0-5.0) for at least 80% of evaluated basins</w:t>
      </w:r>
    </w:p>
    <w:p>
      <w:pPr>
        <w:pStyle w:val="ListParagraph"/>
        <w:numPr>
          <w:ilvl w:val="0"/>
          <w:numId w:val="2"/>
        </w:numPr>
        <w:spacing w:before="60" w:after="60"/>
      </w:pPr>
      <w:r>
        <w:rPr>
          <w:rFonts w:ascii="Arial" w:cs="Arial" w:eastAsia="Arial" w:hAnsi="Arial"/>
          <w:sz w:val="22"/>
          <w:szCs w:val="22"/>
        </w:rPr>
        <w:t xml:space="preserve">The system produces visually distinct, geologically coherent output for seeds with extreme slider settings</w:t>
      </w:r>
    </w:p>
    <w:p>
      <w:pPr>
        <w:spacing w:before="160" w:after="160"/>
      </w:pPr>
      <w:r>
        <w:t xml:space="preserve"/>
      </w:r>
    </w:p>
    <w:p>
      <w:pPr>
        <w:spacing w:before="400"/>
        <w:jc w:val="center"/>
      </w:pPr>
      <w:r>
        <w:rPr>
          <w:rFonts w:ascii="Arial" w:cs="Arial" w:eastAsia="Arial" w:hAnsi="Arial"/>
          <w:i/>
          <w:iCs/>
          <w:color w:val="AAAAAA"/>
          <w:sz w:val="18"/>
          <w:szCs w:val="18"/>
        </w:rPr>
        <w:t xml:space="preserve">Document version 1.0  |  Generated for Claude Code handoff</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Terra Incognita  |  Project Overview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2026-02-27T04:50:30.354Z</dcterms:created>
  <dcterms:modified xsi:type="dcterms:W3CDTF">2026-02-27T04:50:30.355Z</dcterms:modified>
</cp:coreProperties>
</file>

<file path=docProps/custom.xml><?xml version="1.0" encoding="utf-8"?>
<Properties xmlns="http://schemas.openxmlformats.org/officeDocument/2006/custom-properties" xmlns:vt="http://schemas.openxmlformats.org/officeDocument/2006/docPropsVTypes"/>
</file>