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A4AD3" w:rsidRDefault="00912073" w:rsidP="00912073">
      <w:pPr>
        <w:pStyle w:val="Title"/>
        <w:rPr>
          <w:lang w:val="en-US"/>
        </w:rPr>
      </w:pPr>
      <w:r>
        <w:rPr>
          <w:lang w:val="en-US"/>
        </w:rPr>
        <w:t xml:space="preserve">SC-100 </w:t>
      </w:r>
      <w:r w:rsidRPr="00912073">
        <w:rPr>
          <w:lang w:val="en-US"/>
        </w:rPr>
        <w:t>Microsoft Cybersecurity Architect</w:t>
      </w:r>
    </w:p>
    <w:p w:rsidR="00912073" w:rsidRDefault="00912073">
      <w:pPr>
        <w:rPr>
          <w:lang w:val="en-US"/>
        </w:rPr>
      </w:pPr>
    </w:p>
    <w:p w:rsidR="00912073" w:rsidRDefault="00912073">
      <w:pPr>
        <w:rPr>
          <w:lang w:val="en-US"/>
        </w:rPr>
      </w:pPr>
    </w:p>
    <w:p w:rsidR="005E6BA2" w:rsidRDefault="005E6BA2" w:rsidP="005E6BA2">
      <w:pPr>
        <w:pStyle w:val="Heading1"/>
        <w:rPr>
          <w:lang w:val="en-US"/>
        </w:rPr>
      </w:pPr>
      <w:r>
        <w:rPr>
          <w:lang w:val="en-US"/>
        </w:rPr>
        <w:t>Security Best Practices and Priorities</w:t>
      </w:r>
    </w:p>
    <w:p w:rsidR="005E6BA2" w:rsidRDefault="005E6BA2">
      <w:pPr>
        <w:rPr>
          <w:lang w:val="en-US"/>
        </w:rPr>
      </w:pPr>
    </w:p>
    <w:p w:rsidR="005E6BA2" w:rsidRDefault="005E6BA2" w:rsidP="005E6BA2">
      <w:pPr>
        <w:pStyle w:val="Heading2"/>
        <w:rPr>
          <w:lang w:val="en-US"/>
        </w:rPr>
      </w:pPr>
      <w:r>
        <w:rPr>
          <w:lang w:val="en-US"/>
        </w:rPr>
        <w:t>Zero Trust and Best Practice Frameworks</w:t>
      </w:r>
    </w:p>
    <w:p w:rsidR="005E6BA2" w:rsidRDefault="005E6BA2">
      <w:pPr>
        <w:rPr>
          <w:lang w:val="en-US"/>
        </w:rPr>
      </w:pPr>
    </w:p>
    <w:p w:rsidR="005E6BA2" w:rsidRDefault="005E6BA2" w:rsidP="00392940">
      <w:pPr>
        <w:pStyle w:val="NoSpacing"/>
        <w:rPr>
          <w:lang w:val="en-US"/>
        </w:rPr>
      </w:pPr>
      <w:r>
        <w:rPr>
          <w:lang w:val="en-US"/>
        </w:rPr>
        <w:t>Best practices are the recommended ways to do things which are effective or efficient.</w:t>
      </w:r>
    </w:p>
    <w:p w:rsidR="005E6BA2" w:rsidRDefault="005E6BA2">
      <w:pPr>
        <w:rPr>
          <w:lang w:val="en-US"/>
        </w:rPr>
      </w:pPr>
    </w:p>
    <w:p w:rsidR="005E6BA2" w:rsidRDefault="005E6BA2">
      <w:pPr>
        <w:rPr>
          <w:lang w:val="en-US"/>
        </w:rPr>
      </w:pPr>
      <w:r>
        <w:rPr>
          <w:lang w:val="en-US"/>
        </w:rPr>
        <w:t>Microsoft embedded security best practices in various forms such as:</w:t>
      </w:r>
    </w:p>
    <w:p w:rsidR="005E6BA2" w:rsidRPr="005E6BA2" w:rsidRDefault="005E6BA2" w:rsidP="005E6BA2">
      <w:pPr>
        <w:pStyle w:val="ListParagraph"/>
        <w:numPr>
          <w:ilvl w:val="0"/>
          <w:numId w:val="6"/>
        </w:numPr>
        <w:rPr>
          <w:lang w:val="en-US"/>
        </w:rPr>
      </w:pPr>
      <w:r w:rsidRPr="005E6BA2">
        <w:rPr>
          <w:lang w:val="en-US"/>
        </w:rPr>
        <w:t>Microsoft Cyber Security Reference Architecture</w:t>
      </w:r>
    </w:p>
    <w:p w:rsidR="005E6BA2" w:rsidRPr="005E6BA2" w:rsidRDefault="005E6BA2" w:rsidP="005E6BA2">
      <w:pPr>
        <w:pStyle w:val="ListParagraph"/>
        <w:numPr>
          <w:ilvl w:val="0"/>
          <w:numId w:val="6"/>
        </w:numPr>
        <w:rPr>
          <w:lang w:val="en-US"/>
        </w:rPr>
      </w:pPr>
      <w:r w:rsidRPr="005E6BA2">
        <w:rPr>
          <w:lang w:val="en-US"/>
        </w:rPr>
        <w:t>Microsoft Cloud Security Benchmark</w:t>
      </w:r>
    </w:p>
    <w:p w:rsidR="005E6BA2" w:rsidRPr="005E6BA2" w:rsidRDefault="005E6BA2" w:rsidP="005E6BA2">
      <w:pPr>
        <w:pStyle w:val="ListParagraph"/>
        <w:numPr>
          <w:ilvl w:val="0"/>
          <w:numId w:val="6"/>
        </w:numPr>
        <w:rPr>
          <w:lang w:val="en-US"/>
        </w:rPr>
      </w:pPr>
      <w:r w:rsidRPr="005E6BA2">
        <w:rPr>
          <w:lang w:val="en-US"/>
        </w:rPr>
        <w:t>Cloud Adoption Framework (CAF)</w:t>
      </w:r>
    </w:p>
    <w:p w:rsidR="005E6BA2" w:rsidRPr="005E6BA2" w:rsidRDefault="005E6BA2" w:rsidP="005E6BA2">
      <w:pPr>
        <w:pStyle w:val="ListParagraph"/>
        <w:numPr>
          <w:ilvl w:val="0"/>
          <w:numId w:val="6"/>
        </w:numPr>
        <w:rPr>
          <w:lang w:val="en-US"/>
        </w:rPr>
      </w:pPr>
      <w:r w:rsidRPr="005E6BA2">
        <w:rPr>
          <w:lang w:val="en-US"/>
        </w:rPr>
        <w:t>Azure Well Architected Framework (WAF)</w:t>
      </w:r>
    </w:p>
    <w:p w:rsidR="005E6BA2" w:rsidRPr="005E6BA2" w:rsidRDefault="005E6BA2" w:rsidP="005E6BA2">
      <w:pPr>
        <w:pStyle w:val="ListParagraph"/>
        <w:numPr>
          <w:ilvl w:val="0"/>
          <w:numId w:val="6"/>
        </w:numPr>
        <w:rPr>
          <w:lang w:val="en-US"/>
        </w:rPr>
      </w:pPr>
      <w:r w:rsidRPr="005E6BA2">
        <w:rPr>
          <w:lang w:val="en-US"/>
        </w:rPr>
        <w:t>Microsoft Security Best Practices</w:t>
      </w:r>
    </w:p>
    <w:p w:rsidR="005E6BA2" w:rsidRDefault="005E6BA2">
      <w:pPr>
        <w:rPr>
          <w:lang w:val="en-US"/>
        </w:rPr>
      </w:pPr>
    </w:p>
    <w:p w:rsidR="00912073" w:rsidRDefault="00392940" w:rsidP="00392940">
      <w:pPr>
        <w:pStyle w:val="NoSpacing"/>
        <w:rPr>
          <w:lang w:val="en-US"/>
        </w:rPr>
      </w:pPr>
      <w:r>
        <w:rPr>
          <w:lang w:val="en-US"/>
        </w:rPr>
        <w:t>Antipatterns are the common mistakes that lead to negative outcomes.</w:t>
      </w:r>
    </w:p>
    <w:p w:rsidR="00392940" w:rsidRDefault="00392940">
      <w:pPr>
        <w:rPr>
          <w:lang w:val="en-US"/>
        </w:rPr>
      </w:pPr>
    </w:p>
    <w:p w:rsidR="00392940" w:rsidRDefault="00392940">
      <w:pPr>
        <w:rPr>
          <w:lang w:val="en-US"/>
        </w:rPr>
      </w:pPr>
      <w:r>
        <w:rPr>
          <w:lang w:val="en-US"/>
        </w:rPr>
        <w:t>Microsoft observed multiple antipatterns that decreases security posture:</w:t>
      </w:r>
    </w:p>
    <w:p w:rsidR="00392940" w:rsidRPr="00392940" w:rsidRDefault="00392940" w:rsidP="00392940">
      <w:pPr>
        <w:pStyle w:val="ListParagraph"/>
        <w:numPr>
          <w:ilvl w:val="0"/>
          <w:numId w:val="7"/>
        </w:numPr>
        <w:rPr>
          <w:lang w:val="en-US"/>
        </w:rPr>
      </w:pPr>
      <w:r w:rsidRPr="00392940">
        <w:rPr>
          <w:lang w:val="en-US"/>
        </w:rPr>
        <w:t>We do not patch unless its critical</w:t>
      </w:r>
    </w:p>
    <w:p w:rsidR="00392940" w:rsidRPr="00392940" w:rsidRDefault="00392940" w:rsidP="00392940">
      <w:pPr>
        <w:pStyle w:val="ListParagraph"/>
        <w:numPr>
          <w:ilvl w:val="0"/>
          <w:numId w:val="7"/>
        </w:numPr>
        <w:rPr>
          <w:lang w:val="en-US"/>
        </w:rPr>
      </w:pPr>
      <w:r w:rsidRPr="00392940">
        <w:rPr>
          <w:lang w:val="en-US"/>
        </w:rPr>
        <w:t>Waiting for patch perfection instead of building resilience</w:t>
      </w:r>
    </w:p>
    <w:p w:rsidR="00392940" w:rsidRPr="00392940" w:rsidRDefault="00392940" w:rsidP="00392940">
      <w:pPr>
        <w:pStyle w:val="ListParagraph"/>
        <w:numPr>
          <w:ilvl w:val="0"/>
          <w:numId w:val="7"/>
        </w:numPr>
        <w:rPr>
          <w:lang w:val="en-US"/>
        </w:rPr>
      </w:pPr>
      <w:r w:rsidRPr="00392940">
        <w:rPr>
          <w:lang w:val="en-US"/>
        </w:rPr>
        <w:t>Broken accountability model which holds security team accountable for negative outcome of patches.</w:t>
      </w:r>
    </w:p>
    <w:p w:rsidR="00392940" w:rsidRPr="00392940" w:rsidRDefault="00392940" w:rsidP="00392940">
      <w:pPr>
        <w:pStyle w:val="ListParagraph"/>
        <w:numPr>
          <w:ilvl w:val="0"/>
          <w:numId w:val="7"/>
        </w:numPr>
        <w:rPr>
          <w:lang w:val="en-US"/>
        </w:rPr>
      </w:pPr>
      <w:r w:rsidRPr="00392940">
        <w:rPr>
          <w:lang w:val="en-US"/>
        </w:rPr>
        <w:t>Over-customizing patch selection</w:t>
      </w:r>
    </w:p>
    <w:p w:rsidR="00392940" w:rsidRPr="00392940" w:rsidRDefault="00392940" w:rsidP="00392940">
      <w:pPr>
        <w:pStyle w:val="ListParagraph"/>
        <w:numPr>
          <w:ilvl w:val="0"/>
          <w:numId w:val="7"/>
        </w:numPr>
        <w:rPr>
          <w:lang w:val="en-US"/>
        </w:rPr>
      </w:pPr>
      <w:r w:rsidRPr="00392940">
        <w:rPr>
          <w:lang w:val="en-US"/>
        </w:rPr>
        <w:t xml:space="preserve">Focusing only on Operating Systems means teams </w:t>
      </w:r>
      <w:r w:rsidR="00F83481" w:rsidRPr="00392940">
        <w:rPr>
          <w:lang w:val="en-US"/>
        </w:rPr>
        <w:t>do not</w:t>
      </w:r>
      <w:r w:rsidRPr="00392940">
        <w:rPr>
          <w:lang w:val="en-US"/>
        </w:rPr>
        <w:t xml:space="preserve"> patch containers, apps, firmware, appliances, and OT/IOT devices.</w:t>
      </w:r>
    </w:p>
    <w:p w:rsidR="00392940" w:rsidRDefault="00392940">
      <w:pPr>
        <w:rPr>
          <w:lang w:val="en-US"/>
        </w:rPr>
      </w:pPr>
    </w:p>
    <w:p w:rsidR="00392940" w:rsidRDefault="00F83481" w:rsidP="00F83481">
      <w:pPr>
        <w:pStyle w:val="NoSpacing"/>
        <w:rPr>
          <w:lang w:val="en-US"/>
        </w:rPr>
      </w:pPr>
      <w:r w:rsidRPr="00F83481">
        <w:rPr>
          <w:lang w:val="en-US"/>
        </w:rPr>
        <w:t>How architects use best practices</w:t>
      </w:r>
    </w:p>
    <w:p w:rsidR="00912073" w:rsidRPr="00672718" w:rsidRDefault="00F83481" w:rsidP="00672718">
      <w:pPr>
        <w:pStyle w:val="ListParagraph"/>
        <w:numPr>
          <w:ilvl w:val="0"/>
          <w:numId w:val="8"/>
        </w:numPr>
        <w:rPr>
          <w:lang w:val="en-US"/>
        </w:rPr>
      </w:pPr>
      <w:r w:rsidRPr="00672718">
        <w:rPr>
          <w:lang w:val="en-US"/>
        </w:rPr>
        <w:t>Integrating best practices into security architecture and policies.</w:t>
      </w:r>
    </w:p>
    <w:p w:rsidR="00912073" w:rsidRPr="00672718" w:rsidRDefault="00672718" w:rsidP="00672718">
      <w:pPr>
        <w:pStyle w:val="ListParagraph"/>
        <w:numPr>
          <w:ilvl w:val="0"/>
          <w:numId w:val="8"/>
        </w:numPr>
        <w:rPr>
          <w:lang w:val="en-US"/>
        </w:rPr>
      </w:pPr>
      <w:r w:rsidRPr="00672718">
        <w:rPr>
          <w:lang w:val="en-US"/>
        </w:rPr>
        <w:t>Advising security leaders on how to integrate best practices into business and technical processes, and culture.</w:t>
      </w:r>
    </w:p>
    <w:p w:rsidR="00912073" w:rsidRPr="00672718" w:rsidRDefault="00672718" w:rsidP="00672718">
      <w:pPr>
        <w:pStyle w:val="ListParagraph"/>
        <w:numPr>
          <w:ilvl w:val="0"/>
          <w:numId w:val="8"/>
        </w:numPr>
        <w:rPr>
          <w:lang w:val="en-US"/>
        </w:rPr>
      </w:pPr>
      <w:r w:rsidRPr="00672718">
        <w:rPr>
          <w:lang w:val="en-US"/>
        </w:rPr>
        <w:t>Advising technical teams on implementing best practices, which technology would be easy to implement best practices.</w:t>
      </w:r>
    </w:p>
    <w:p w:rsidR="00672718" w:rsidRPr="00672718" w:rsidRDefault="00672718" w:rsidP="00672718">
      <w:pPr>
        <w:pStyle w:val="ListParagraph"/>
        <w:numPr>
          <w:ilvl w:val="0"/>
          <w:numId w:val="8"/>
        </w:numPr>
        <w:rPr>
          <w:lang w:val="en-US"/>
        </w:rPr>
      </w:pPr>
      <w:r w:rsidRPr="00672718">
        <w:rPr>
          <w:lang w:val="en-US"/>
        </w:rPr>
        <w:t>Advising others in organizations such as IT architects, application owners, developers, and more on how to integrate best practices.</w:t>
      </w:r>
    </w:p>
    <w:p w:rsidR="00672718" w:rsidRDefault="00672718">
      <w:pPr>
        <w:rPr>
          <w:lang w:val="en-US"/>
        </w:rPr>
      </w:pPr>
    </w:p>
    <w:p w:rsidR="00672718" w:rsidRDefault="00672718">
      <w:pPr>
        <w:rPr>
          <w:lang w:val="en-US"/>
        </w:rPr>
      </w:pPr>
      <w:r w:rsidRPr="00672718">
        <w:rPr>
          <w:lang w:val="en-US"/>
        </w:rPr>
        <w:t>Follow best practices unless you have a reason to avoid them.</w:t>
      </w:r>
    </w:p>
    <w:p w:rsidR="00672718" w:rsidRDefault="00672718">
      <w:pPr>
        <w:rPr>
          <w:lang w:val="en-US"/>
        </w:rPr>
      </w:pPr>
      <w:r w:rsidRPr="00672718">
        <w:rPr>
          <w:lang w:val="en-US"/>
        </w:rPr>
        <w:t xml:space="preserve">Adapt but </w:t>
      </w:r>
      <w:r w:rsidRPr="00672718">
        <w:rPr>
          <w:lang w:val="en-US"/>
        </w:rPr>
        <w:t>do not</w:t>
      </w:r>
      <w:r w:rsidRPr="00672718">
        <w:rPr>
          <w:lang w:val="en-US"/>
        </w:rPr>
        <w:t xml:space="preserve"> over-customize</w:t>
      </w:r>
      <w:r>
        <w:rPr>
          <w:lang w:val="en-US"/>
        </w:rPr>
        <w:t>.</w:t>
      </w:r>
    </w:p>
    <w:p w:rsidR="00672718" w:rsidRDefault="00C715A6">
      <w:pPr>
        <w:rPr>
          <w:lang w:val="en-US"/>
        </w:rPr>
      </w:pPr>
      <w:r>
        <w:rPr>
          <w:lang w:val="en-US"/>
        </w:rPr>
        <w:t>Adopting best practices will reduce common mistakes and improve overall security effectiveness and efficiency.</w:t>
      </w:r>
    </w:p>
    <w:p w:rsidR="00C715A6" w:rsidRDefault="00C715A6">
      <w:pPr>
        <w:rPr>
          <w:lang w:val="en-US"/>
        </w:rPr>
      </w:pPr>
    </w:p>
    <w:p w:rsidR="00C715A6" w:rsidRDefault="00C715A6" w:rsidP="00C715A6">
      <w:pPr>
        <w:jc w:val="center"/>
        <w:rPr>
          <w:lang w:val="en-US"/>
        </w:rPr>
      </w:pPr>
      <w:r w:rsidRPr="00C715A6">
        <w:rPr>
          <w:lang w:val="en-US"/>
        </w:rPr>
        <w:drawing>
          <wp:inline distT="0" distB="0" distL="0" distR="0" wp14:anchorId="36F9EBAF" wp14:editId="48120133">
            <wp:extent cx="6402070" cy="3653280"/>
            <wp:effectExtent l="0" t="0" r="0" b="4445"/>
            <wp:docPr id="143335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56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7411" cy="366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718" w:rsidRDefault="00672718">
      <w:pPr>
        <w:rPr>
          <w:lang w:val="en-US"/>
        </w:rPr>
      </w:pPr>
    </w:p>
    <w:p w:rsidR="00C715A6" w:rsidRPr="00C715A6" w:rsidRDefault="00C715A6" w:rsidP="00C715A6">
      <w:pPr>
        <w:pStyle w:val="NoSpacing"/>
      </w:pPr>
      <w:r w:rsidRPr="00C715A6">
        <w:t>Which framework should I choose?</w:t>
      </w:r>
    </w:p>
    <w:p w:rsidR="00C715A6" w:rsidRDefault="00C715A6">
      <w:pPr>
        <w:rPr>
          <w:lang w:val="en-US"/>
        </w:rPr>
      </w:pPr>
    </w:p>
    <w:p w:rsidR="00912073" w:rsidRDefault="00C715A6">
      <w:pPr>
        <w:rPr>
          <w:lang w:val="en-US"/>
        </w:rPr>
      </w:pPr>
      <w:hyperlink r:id="rId6" w:history="1">
        <w:r w:rsidRPr="00400F3C">
          <w:rPr>
            <w:rStyle w:val="Hyperlink"/>
            <w:lang w:val="en-US"/>
          </w:rPr>
          <w:t>https://learn.microsoft.com/en-us/training/modules/introduction-zero-trust-best-practice-frameworks/1-introduction-best-practices</w:t>
        </w:r>
      </w:hyperlink>
    </w:p>
    <w:p w:rsidR="00C715A6" w:rsidRDefault="00C715A6">
      <w:pPr>
        <w:rPr>
          <w:lang w:val="en-US"/>
        </w:rPr>
      </w:pPr>
    </w:p>
    <w:p w:rsidR="00C715A6" w:rsidRDefault="00C715A6">
      <w:pPr>
        <w:rPr>
          <w:lang w:val="en-US"/>
        </w:rPr>
      </w:pPr>
    </w:p>
    <w:p w:rsidR="00C715A6" w:rsidRPr="00DF1199" w:rsidRDefault="00C715A6"/>
    <w:p w:rsidR="00C715A6" w:rsidRDefault="00C715A6">
      <w:pPr>
        <w:rPr>
          <w:lang w:val="en-US"/>
        </w:rPr>
      </w:pPr>
    </w:p>
    <w:p w:rsidR="00C715A6" w:rsidRDefault="00C715A6">
      <w:pPr>
        <w:rPr>
          <w:lang w:val="en-US"/>
        </w:rPr>
      </w:pPr>
    </w:p>
    <w:p w:rsidR="00912073" w:rsidRDefault="00912073">
      <w:pPr>
        <w:rPr>
          <w:lang w:val="en-US"/>
        </w:rPr>
      </w:pPr>
    </w:p>
    <w:p w:rsidR="00912073" w:rsidRPr="00912073" w:rsidRDefault="00912073">
      <w:pPr>
        <w:rPr>
          <w:lang w:val="en-US"/>
        </w:rPr>
      </w:pPr>
    </w:p>
    <w:sectPr w:rsidR="00912073" w:rsidRPr="00912073" w:rsidSect="00912073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D94930"/>
    <w:multiLevelType w:val="multilevel"/>
    <w:tmpl w:val="764239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i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0994D5A"/>
    <w:multiLevelType w:val="hybridMultilevel"/>
    <w:tmpl w:val="6E401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E20A26"/>
    <w:multiLevelType w:val="multilevel"/>
    <w:tmpl w:val="26143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48C572F"/>
    <w:multiLevelType w:val="hybridMultilevel"/>
    <w:tmpl w:val="C47A3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204271"/>
    <w:multiLevelType w:val="hybridMultilevel"/>
    <w:tmpl w:val="5782A296"/>
    <w:lvl w:ilvl="0" w:tplc="427AD896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FB4E29"/>
    <w:multiLevelType w:val="hybridMultilevel"/>
    <w:tmpl w:val="611282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4B367A"/>
    <w:multiLevelType w:val="multilevel"/>
    <w:tmpl w:val="26A4E4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07544521">
    <w:abstractNumId w:val="6"/>
  </w:num>
  <w:num w:numId="2" w16cid:durableId="1189443845">
    <w:abstractNumId w:val="0"/>
  </w:num>
  <w:num w:numId="3" w16cid:durableId="2132163025">
    <w:abstractNumId w:val="0"/>
  </w:num>
  <w:num w:numId="4" w16cid:durableId="1977178533">
    <w:abstractNumId w:val="2"/>
  </w:num>
  <w:num w:numId="5" w16cid:durableId="1360661133">
    <w:abstractNumId w:val="4"/>
  </w:num>
  <w:num w:numId="6" w16cid:durableId="1974287728">
    <w:abstractNumId w:val="1"/>
  </w:num>
  <w:num w:numId="7" w16cid:durableId="1276718739">
    <w:abstractNumId w:val="5"/>
  </w:num>
  <w:num w:numId="8" w16cid:durableId="1151562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73"/>
    <w:rsid w:val="000014A2"/>
    <w:rsid w:val="00001CA0"/>
    <w:rsid w:val="000036E6"/>
    <w:rsid w:val="000115DB"/>
    <w:rsid w:val="000278D3"/>
    <w:rsid w:val="000302E7"/>
    <w:rsid w:val="00032776"/>
    <w:rsid w:val="000416F7"/>
    <w:rsid w:val="000419AA"/>
    <w:rsid w:val="00047A27"/>
    <w:rsid w:val="000521DF"/>
    <w:rsid w:val="00052A1D"/>
    <w:rsid w:val="00054186"/>
    <w:rsid w:val="000606EB"/>
    <w:rsid w:val="000623B4"/>
    <w:rsid w:val="00063761"/>
    <w:rsid w:val="00063EA4"/>
    <w:rsid w:val="00064B1E"/>
    <w:rsid w:val="00071296"/>
    <w:rsid w:val="000715CB"/>
    <w:rsid w:val="00074076"/>
    <w:rsid w:val="00076A52"/>
    <w:rsid w:val="00077941"/>
    <w:rsid w:val="00080982"/>
    <w:rsid w:val="00081DD4"/>
    <w:rsid w:val="000826A8"/>
    <w:rsid w:val="0008277A"/>
    <w:rsid w:val="00083DF0"/>
    <w:rsid w:val="00087A3B"/>
    <w:rsid w:val="0009172A"/>
    <w:rsid w:val="000A3B15"/>
    <w:rsid w:val="000A46C6"/>
    <w:rsid w:val="000A6288"/>
    <w:rsid w:val="000A707F"/>
    <w:rsid w:val="000A78F4"/>
    <w:rsid w:val="000A7D55"/>
    <w:rsid w:val="000B17FE"/>
    <w:rsid w:val="000B3B79"/>
    <w:rsid w:val="000B3D68"/>
    <w:rsid w:val="000B3DCE"/>
    <w:rsid w:val="000B40F6"/>
    <w:rsid w:val="000B4C2A"/>
    <w:rsid w:val="000B576E"/>
    <w:rsid w:val="000B5C83"/>
    <w:rsid w:val="000B6BCF"/>
    <w:rsid w:val="000B6C14"/>
    <w:rsid w:val="000B738F"/>
    <w:rsid w:val="000C2899"/>
    <w:rsid w:val="000C2C76"/>
    <w:rsid w:val="000C405A"/>
    <w:rsid w:val="000C5AB7"/>
    <w:rsid w:val="000C7D4D"/>
    <w:rsid w:val="000D1FA6"/>
    <w:rsid w:val="000D376F"/>
    <w:rsid w:val="000D426D"/>
    <w:rsid w:val="000D683E"/>
    <w:rsid w:val="000D6C89"/>
    <w:rsid w:val="000D6E81"/>
    <w:rsid w:val="000E434C"/>
    <w:rsid w:val="000E7B0F"/>
    <w:rsid w:val="000F070B"/>
    <w:rsid w:val="00102CD7"/>
    <w:rsid w:val="00103C0F"/>
    <w:rsid w:val="00104088"/>
    <w:rsid w:val="0010512D"/>
    <w:rsid w:val="00112549"/>
    <w:rsid w:val="001216B4"/>
    <w:rsid w:val="00123FD5"/>
    <w:rsid w:val="001257D2"/>
    <w:rsid w:val="00135D31"/>
    <w:rsid w:val="00137AF8"/>
    <w:rsid w:val="001414F1"/>
    <w:rsid w:val="00141BA2"/>
    <w:rsid w:val="00144F95"/>
    <w:rsid w:val="00146354"/>
    <w:rsid w:val="00151ED5"/>
    <w:rsid w:val="00157107"/>
    <w:rsid w:val="001611D5"/>
    <w:rsid w:val="00161A86"/>
    <w:rsid w:val="00173FC0"/>
    <w:rsid w:val="00175DEA"/>
    <w:rsid w:val="00177064"/>
    <w:rsid w:val="00177151"/>
    <w:rsid w:val="00181866"/>
    <w:rsid w:val="001937D6"/>
    <w:rsid w:val="00195457"/>
    <w:rsid w:val="0019671C"/>
    <w:rsid w:val="00196A6B"/>
    <w:rsid w:val="001A0C97"/>
    <w:rsid w:val="001A3F94"/>
    <w:rsid w:val="001A4350"/>
    <w:rsid w:val="001A4C00"/>
    <w:rsid w:val="001A5EB3"/>
    <w:rsid w:val="001A7D99"/>
    <w:rsid w:val="001B1B5E"/>
    <w:rsid w:val="001B55EC"/>
    <w:rsid w:val="001C136F"/>
    <w:rsid w:val="001C3749"/>
    <w:rsid w:val="001C4942"/>
    <w:rsid w:val="001C6B28"/>
    <w:rsid w:val="001D0E22"/>
    <w:rsid w:val="001D1D32"/>
    <w:rsid w:val="001D4EB6"/>
    <w:rsid w:val="001D5130"/>
    <w:rsid w:val="001E0637"/>
    <w:rsid w:val="001E0DED"/>
    <w:rsid w:val="001E1E5F"/>
    <w:rsid w:val="001E48DD"/>
    <w:rsid w:val="001E496A"/>
    <w:rsid w:val="001E6E02"/>
    <w:rsid w:val="001F0CC4"/>
    <w:rsid w:val="00200EB2"/>
    <w:rsid w:val="00201676"/>
    <w:rsid w:val="00211462"/>
    <w:rsid w:val="0021570D"/>
    <w:rsid w:val="00217307"/>
    <w:rsid w:val="0022674F"/>
    <w:rsid w:val="00230322"/>
    <w:rsid w:val="002403E5"/>
    <w:rsid w:val="00241D27"/>
    <w:rsid w:val="00244DCE"/>
    <w:rsid w:val="00246D6D"/>
    <w:rsid w:val="002532D7"/>
    <w:rsid w:val="00260EFD"/>
    <w:rsid w:val="002656BD"/>
    <w:rsid w:val="002679F1"/>
    <w:rsid w:val="00272044"/>
    <w:rsid w:val="00273114"/>
    <w:rsid w:val="00275466"/>
    <w:rsid w:val="00275711"/>
    <w:rsid w:val="00277446"/>
    <w:rsid w:val="00280EA8"/>
    <w:rsid w:val="002825BD"/>
    <w:rsid w:val="00285B23"/>
    <w:rsid w:val="0028718B"/>
    <w:rsid w:val="00291445"/>
    <w:rsid w:val="002A0A05"/>
    <w:rsid w:val="002A0A95"/>
    <w:rsid w:val="002A3750"/>
    <w:rsid w:val="002A560E"/>
    <w:rsid w:val="002A7690"/>
    <w:rsid w:val="002A7908"/>
    <w:rsid w:val="002A7CB0"/>
    <w:rsid w:val="002B22B2"/>
    <w:rsid w:val="002B2E55"/>
    <w:rsid w:val="002B3E1A"/>
    <w:rsid w:val="002B5C1A"/>
    <w:rsid w:val="002C1074"/>
    <w:rsid w:val="002C24BF"/>
    <w:rsid w:val="002C3011"/>
    <w:rsid w:val="002C5721"/>
    <w:rsid w:val="002C5963"/>
    <w:rsid w:val="002E01A1"/>
    <w:rsid w:val="002E1CB9"/>
    <w:rsid w:val="002E2C55"/>
    <w:rsid w:val="002E656E"/>
    <w:rsid w:val="002E758F"/>
    <w:rsid w:val="002E7CA5"/>
    <w:rsid w:val="002F0DE8"/>
    <w:rsid w:val="002F1262"/>
    <w:rsid w:val="002F5DEA"/>
    <w:rsid w:val="002F64A3"/>
    <w:rsid w:val="002F6D57"/>
    <w:rsid w:val="002F716B"/>
    <w:rsid w:val="002F7B2E"/>
    <w:rsid w:val="003000D6"/>
    <w:rsid w:val="003077B1"/>
    <w:rsid w:val="003132F0"/>
    <w:rsid w:val="00314DEB"/>
    <w:rsid w:val="0031510F"/>
    <w:rsid w:val="00316F83"/>
    <w:rsid w:val="00317DC7"/>
    <w:rsid w:val="00324F2B"/>
    <w:rsid w:val="003302C0"/>
    <w:rsid w:val="00331EBA"/>
    <w:rsid w:val="00332A4F"/>
    <w:rsid w:val="00333F7D"/>
    <w:rsid w:val="003342DF"/>
    <w:rsid w:val="00335570"/>
    <w:rsid w:val="0033715F"/>
    <w:rsid w:val="00337AF9"/>
    <w:rsid w:val="003434E3"/>
    <w:rsid w:val="00350678"/>
    <w:rsid w:val="00356283"/>
    <w:rsid w:val="0035639E"/>
    <w:rsid w:val="003566F2"/>
    <w:rsid w:val="003617BB"/>
    <w:rsid w:val="00361A0D"/>
    <w:rsid w:val="00361DE2"/>
    <w:rsid w:val="00363450"/>
    <w:rsid w:val="00364003"/>
    <w:rsid w:val="003739E6"/>
    <w:rsid w:val="00375830"/>
    <w:rsid w:val="00377974"/>
    <w:rsid w:val="00380008"/>
    <w:rsid w:val="003823EB"/>
    <w:rsid w:val="00383012"/>
    <w:rsid w:val="00386A75"/>
    <w:rsid w:val="00392015"/>
    <w:rsid w:val="003927FB"/>
    <w:rsid w:val="00392940"/>
    <w:rsid w:val="00392A02"/>
    <w:rsid w:val="00393A97"/>
    <w:rsid w:val="00396DCD"/>
    <w:rsid w:val="003A0E96"/>
    <w:rsid w:val="003A25AE"/>
    <w:rsid w:val="003A2E2D"/>
    <w:rsid w:val="003A3149"/>
    <w:rsid w:val="003A4187"/>
    <w:rsid w:val="003A469D"/>
    <w:rsid w:val="003A5AC8"/>
    <w:rsid w:val="003A7071"/>
    <w:rsid w:val="003B486B"/>
    <w:rsid w:val="003B7E2C"/>
    <w:rsid w:val="003C1130"/>
    <w:rsid w:val="003C15F2"/>
    <w:rsid w:val="003C1880"/>
    <w:rsid w:val="003C1E9F"/>
    <w:rsid w:val="003C2AE4"/>
    <w:rsid w:val="003C3E60"/>
    <w:rsid w:val="003D01D3"/>
    <w:rsid w:val="003D0874"/>
    <w:rsid w:val="003D2066"/>
    <w:rsid w:val="003D3AC4"/>
    <w:rsid w:val="003D650C"/>
    <w:rsid w:val="003D6834"/>
    <w:rsid w:val="003D6EB3"/>
    <w:rsid w:val="003D7708"/>
    <w:rsid w:val="003E1848"/>
    <w:rsid w:val="003E3B60"/>
    <w:rsid w:val="003E510A"/>
    <w:rsid w:val="003E6364"/>
    <w:rsid w:val="003F2CCE"/>
    <w:rsid w:val="003F40F9"/>
    <w:rsid w:val="003F45EA"/>
    <w:rsid w:val="00406743"/>
    <w:rsid w:val="00407730"/>
    <w:rsid w:val="004102B4"/>
    <w:rsid w:val="004104B1"/>
    <w:rsid w:val="00415893"/>
    <w:rsid w:val="004241C3"/>
    <w:rsid w:val="00425E6E"/>
    <w:rsid w:val="00427E2E"/>
    <w:rsid w:val="0043020B"/>
    <w:rsid w:val="004335A4"/>
    <w:rsid w:val="004403D3"/>
    <w:rsid w:val="00442140"/>
    <w:rsid w:val="00442EB2"/>
    <w:rsid w:val="0044366B"/>
    <w:rsid w:val="00443705"/>
    <w:rsid w:val="004472FF"/>
    <w:rsid w:val="004522E6"/>
    <w:rsid w:val="00455D73"/>
    <w:rsid w:val="00461959"/>
    <w:rsid w:val="00463C2E"/>
    <w:rsid w:val="00467B5E"/>
    <w:rsid w:val="00470D12"/>
    <w:rsid w:val="0047425A"/>
    <w:rsid w:val="00474C0C"/>
    <w:rsid w:val="00476C85"/>
    <w:rsid w:val="004842E8"/>
    <w:rsid w:val="0048482B"/>
    <w:rsid w:val="00492251"/>
    <w:rsid w:val="004929FD"/>
    <w:rsid w:val="004945B8"/>
    <w:rsid w:val="0049492E"/>
    <w:rsid w:val="00495E46"/>
    <w:rsid w:val="004A0D71"/>
    <w:rsid w:val="004B2474"/>
    <w:rsid w:val="004B358F"/>
    <w:rsid w:val="004C30F2"/>
    <w:rsid w:val="004C567F"/>
    <w:rsid w:val="004C66EE"/>
    <w:rsid w:val="004C67AA"/>
    <w:rsid w:val="004C68B7"/>
    <w:rsid w:val="004C783B"/>
    <w:rsid w:val="004D0009"/>
    <w:rsid w:val="004D2B96"/>
    <w:rsid w:val="004D5284"/>
    <w:rsid w:val="004D6E4A"/>
    <w:rsid w:val="004D6F34"/>
    <w:rsid w:val="004D78B7"/>
    <w:rsid w:val="004E2796"/>
    <w:rsid w:val="004E34C1"/>
    <w:rsid w:val="004E501E"/>
    <w:rsid w:val="004E50DF"/>
    <w:rsid w:val="004E6143"/>
    <w:rsid w:val="004F6B81"/>
    <w:rsid w:val="004F7FF0"/>
    <w:rsid w:val="00502E43"/>
    <w:rsid w:val="00502EB8"/>
    <w:rsid w:val="00504C27"/>
    <w:rsid w:val="005051C2"/>
    <w:rsid w:val="00511E93"/>
    <w:rsid w:val="00511F10"/>
    <w:rsid w:val="00513874"/>
    <w:rsid w:val="00516887"/>
    <w:rsid w:val="00520119"/>
    <w:rsid w:val="00522D60"/>
    <w:rsid w:val="0052637E"/>
    <w:rsid w:val="00530ED9"/>
    <w:rsid w:val="00531D2D"/>
    <w:rsid w:val="0053260A"/>
    <w:rsid w:val="005400BF"/>
    <w:rsid w:val="00542991"/>
    <w:rsid w:val="0055175C"/>
    <w:rsid w:val="00553814"/>
    <w:rsid w:val="00555E3A"/>
    <w:rsid w:val="00557CEE"/>
    <w:rsid w:val="005601E7"/>
    <w:rsid w:val="00564960"/>
    <w:rsid w:val="0057134A"/>
    <w:rsid w:val="005772CD"/>
    <w:rsid w:val="0058493C"/>
    <w:rsid w:val="005936F6"/>
    <w:rsid w:val="00593CCB"/>
    <w:rsid w:val="005956E3"/>
    <w:rsid w:val="005974C2"/>
    <w:rsid w:val="005A4AD3"/>
    <w:rsid w:val="005A4B75"/>
    <w:rsid w:val="005C0925"/>
    <w:rsid w:val="005C545C"/>
    <w:rsid w:val="005C66A6"/>
    <w:rsid w:val="005C7F63"/>
    <w:rsid w:val="005D1038"/>
    <w:rsid w:val="005D225A"/>
    <w:rsid w:val="005D34EB"/>
    <w:rsid w:val="005D6237"/>
    <w:rsid w:val="005D6E76"/>
    <w:rsid w:val="005D752A"/>
    <w:rsid w:val="005E0969"/>
    <w:rsid w:val="005E27BE"/>
    <w:rsid w:val="005E3BA4"/>
    <w:rsid w:val="005E4AF2"/>
    <w:rsid w:val="005E6BA2"/>
    <w:rsid w:val="005E785B"/>
    <w:rsid w:val="0060030F"/>
    <w:rsid w:val="00600954"/>
    <w:rsid w:val="00605D53"/>
    <w:rsid w:val="0061590C"/>
    <w:rsid w:val="00616592"/>
    <w:rsid w:val="006203FB"/>
    <w:rsid w:val="006208F2"/>
    <w:rsid w:val="00621ED6"/>
    <w:rsid w:val="00623FA0"/>
    <w:rsid w:val="00625F6B"/>
    <w:rsid w:val="00627067"/>
    <w:rsid w:val="00650D57"/>
    <w:rsid w:val="00651A24"/>
    <w:rsid w:val="00654FE3"/>
    <w:rsid w:val="0065600C"/>
    <w:rsid w:val="006576A3"/>
    <w:rsid w:val="006627AE"/>
    <w:rsid w:val="00665FF3"/>
    <w:rsid w:val="00666A01"/>
    <w:rsid w:val="00671892"/>
    <w:rsid w:val="00672718"/>
    <w:rsid w:val="00672BB5"/>
    <w:rsid w:val="006773B9"/>
    <w:rsid w:val="00681506"/>
    <w:rsid w:val="0068166B"/>
    <w:rsid w:val="0068208A"/>
    <w:rsid w:val="006836D4"/>
    <w:rsid w:val="006854B0"/>
    <w:rsid w:val="00685D5B"/>
    <w:rsid w:val="00687B10"/>
    <w:rsid w:val="00694E47"/>
    <w:rsid w:val="00697DCE"/>
    <w:rsid w:val="006A216E"/>
    <w:rsid w:val="006A2452"/>
    <w:rsid w:val="006A3A8F"/>
    <w:rsid w:val="006A6F4F"/>
    <w:rsid w:val="006B09DD"/>
    <w:rsid w:val="006B166D"/>
    <w:rsid w:val="006B50FB"/>
    <w:rsid w:val="006B72A5"/>
    <w:rsid w:val="006C2093"/>
    <w:rsid w:val="006C6482"/>
    <w:rsid w:val="006D0246"/>
    <w:rsid w:val="006D2A3B"/>
    <w:rsid w:val="006D7E7D"/>
    <w:rsid w:val="006E07E4"/>
    <w:rsid w:val="006E2E22"/>
    <w:rsid w:val="006E664E"/>
    <w:rsid w:val="006E6FC3"/>
    <w:rsid w:val="006F4253"/>
    <w:rsid w:val="006F5A95"/>
    <w:rsid w:val="006F5F87"/>
    <w:rsid w:val="006F64AF"/>
    <w:rsid w:val="006F6A2C"/>
    <w:rsid w:val="006F6A36"/>
    <w:rsid w:val="0070158C"/>
    <w:rsid w:val="00705ACC"/>
    <w:rsid w:val="00707EFB"/>
    <w:rsid w:val="00711AFF"/>
    <w:rsid w:val="00716E5C"/>
    <w:rsid w:val="00717019"/>
    <w:rsid w:val="00717FE8"/>
    <w:rsid w:val="00723EA5"/>
    <w:rsid w:val="007252EE"/>
    <w:rsid w:val="00725741"/>
    <w:rsid w:val="00725C01"/>
    <w:rsid w:val="007264D1"/>
    <w:rsid w:val="007268FC"/>
    <w:rsid w:val="00726A9E"/>
    <w:rsid w:val="007305A6"/>
    <w:rsid w:val="00731FEA"/>
    <w:rsid w:val="00732C86"/>
    <w:rsid w:val="00735A7D"/>
    <w:rsid w:val="007364F7"/>
    <w:rsid w:val="00743420"/>
    <w:rsid w:val="00745810"/>
    <w:rsid w:val="00754419"/>
    <w:rsid w:val="00761384"/>
    <w:rsid w:val="00761B37"/>
    <w:rsid w:val="00767027"/>
    <w:rsid w:val="00767E2E"/>
    <w:rsid w:val="0077336F"/>
    <w:rsid w:val="00773CDA"/>
    <w:rsid w:val="0078578F"/>
    <w:rsid w:val="00787846"/>
    <w:rsid w:val="007902C2"/>
    <w:rsid w:val="007913C3"/>
    <w:rsid w:val="00792946"/>
    <w:rsid w:val="00792D03"/>
    <w:rsid w:val="007A5DF7"/>
    <w:rsid w:val="007A5ED4"/>
    <w:rsid w:val="007B39F5"/>
    <w:rsid w:val="007B5C02"/>
    <w:rsid w:val="007B69B9"/>
    <w:rsid w:val="007C2592"/>
    <w:rsid w:val="007C378C"/>
    <w:rsid w:val="007C4987"/>
    <w:rsid w:val="007C6705"/>
    <w:rsid w:val="007D3000"/>
    <w:rsid w:val="007E202F"/>
    <w:rsid w:val="007E2AE6"/>
    <w:rsid w:val="007E6071"/>
    <w:rsid w:val="007F42A6"/>
    <w:rsid w:val="007F4C44"/>
    <w:rsid w:val="007F5F1D"/>
    <w:rsid w:val="008113EE"/>
    <w:rsid w:val="008137B8"/>
    <w:rsid w:val="00815807"/>
    <w:rsid w:val="00823D66"/>
    <w:rsid w:val="008257D9"/>
    <w:rsid w:val="00825C64"/>
    <w:rsid w:val="00826210"/>
    <w:rsid w:val="00826A43"/>
    <w:rsid w:val="00827890"/>
    <w:rsid w:val="00833315"/>
    <w:rsid w:val="008416D8"/>
    <w:rsid w:val="008428B3"/>
    <w:rsid w:val="00846C06"/>
    <w:rsid w:val="0084758C"/>
    <w:rsid w:val="0085122E"/>
    <w:rsid w:val="0085453A"/>
    <w:rsid w:val="00854FE1"/>
    <w:rsid w:val="00855D41"/>
    <w:rsid w:val="00857F60"/>
    <w:rsid w:val="008603D7"/>
    <w:rsid w:val="008605EB"/>
    <w:rsid w:val="00861069"/>
    <w:rsid w:val="00864794"/>
    <w:rsid w:val="0086624C"/>
    <w:rsid w:val="00866E96"/>
    <w:rsid w:val="008714E1"/>
    <w:rsid w:val="00872E62"/>
    <w:rsid w:val="00877458"/>
    <w:rsid w:val="0088097B"/>
    <w:rsid w:val="00880FEE"/>
    <w:rsid w:val="00882590"/>
    <w:rsid w:val="008854A7"/>
    <w:rsid w:val="008967DB"/>
    <w:rsid w:val="008A06D9"/>
    <w:rsid w:val="008A1FC3"/>
    <w:rsid w:val="008A2E38"/>
    <w:rsid w:val="008B06AD"/>
    <w:rsid w:val="008B1B22"/>
    <w:rsid w:val="008B37C1"/>
    <w:rsid w:val="008B6A95"/>
    <w:rsid w:val="008B73D6"/>
    <w:rsid w:val="008D12DA"/>
    <w:rsid w:val="008D3C59"/>
    <w:rsid w:val="008E4557"/>
    <w:rsid w:val="008E482E"/>
    <w:rsid w:val="008F084F"/>
    <w:rsid w:val="008F1888"/>
    <w:rsid w:val="008F7AC8"/>
    <w:rsid w:val="00907DFC"/>
    <w:rsid w:val="00912073"/>
    <w:rsid w:val="00914FE0"/>
    <w:rsid w:val="00921D79"/>
    <w:rsid w:val="00924B72"/>
    <w:rsid w:val="0092702B"/>
    <w:rsid w:val="009348C4"/>
    <w:rsid w:val="00936077"/>
    <w:rsid w:val="0093766B"/>
    <w:rsid w:val="00937C34"/>
    <w:rsid w:val="009438DD"/>
    <w:rsid w:val="009501FC"/>
    <w:rsid w:val="00951CD2"/>
    <w:rsid w:val="0095401D"/>
    <w:rsid w:val="00955091"/>
    <w:rsid w:val="009556DA"/>
    <w:rsid w:val="009568BC"/>
    <w:rsid w:val="00960194"/>
    <w:rsid w:val="009709E5"/>
    <w:rsid w:val="009747EE"/>
    <w:rsid w:val="00977FC4"/>
    <w:rsid w:val="00990760"/>
    <w:rsid w:val="00995E60"/>
    <w:rsid w:val="009977EA"/>
    <w:rsid w:val="009A13FA"/>
    <w:rsid w:val="009B79BA"/>
    <w:rsid w:val="009D03F7"/>
    <w:rsid w:val="009D067B"/>
    <w:rsid w:val="009E3A4B"/>
    <w:rsid w:val="009E5EF6"/>
    <w:rsid w:val="009E641A"/>
    <w:rsid w:val="009E6E42"/>
    <w:rsid w:val="009F4AA8"/>
    <w:rsid w:val="00A02868"/>
    <w:rsid w:val="00A02DAC"/>
    <w:rsid w:val="00A053AE"/>
    <w:rsid w:val="00A0578D"/>
    <w:rsid w:val="00A06778"/>
    <w:rsid w:val="00A17557"/>
    <w:rsid w:val="00A20D5B"/>
    <w:rsid w:val="00A2124C"/>
    <w:rsid w:val="00A2710F"/>
    <w:rsid w:val="00A319C7"/>
    <w:rsid w:val="00A36B77"/>
    <w:rsid w:val="00A44E55"/>
    <w:rsid w:val="00A51C48"/>
    <w:rsid w:val="00A51DDD"/>
    <w:rsid w:val="00A549D6"/>
    <w:rsid w:val="00A5571B"/>
    <w:rsid w:val="00A56B0F"/>
    <w:rsid w:val="00A663C3"/>
    <w:rsid w:val="00A70F8A"/>
    <w:rsid w:val="00A720AE"/>
    <w:rsid w:val="00A72A66"/>
    <w:rsid w:val="00A73DE5"/>
    <w:rsid w:val="00A757BD"/>
    <w:rsid w:val="00A77960"/>
    <w:rsid w:val="00A80B23"/>
    <w:rsid w:val="00A83480"/>
    <w:rsid w:val="00A83A9C"/>
    <w:rsid w:val="00A85244"/>
    <w:rsid w:val="00A85574"/>
    <w:rsid w:val="00AA176B"/>
    <w:rsid w:val="00AA4B99"/>
    <w:rsid w:val="00AA5F0E"/>
    <w:rsid w:val="00AA7143"/>
    <w:rsid w:val="00AB0C3D"/>
    <w:rsid w:val="00AB19EC"/>
    <w:rsid w:val="00AB6A3E"/>
    <w:rsid w:val="00AC1A11"/>
    <w:rsid w:val="00AC2775"/>
    <w:rsid w:val="00AC4D3A"/>
    <w:rsid w:val="00AC67FC"/>
    <w:rsid w:val="00AC710F"/>
    <w:rsid w:val="00AC7F3E"/>
    <w:rsid w:val="00AD280F"/>
    <w:rsid w:val="00AD2B79"/>
    <w:rsid w:val="00AD36CB"/>
    <w:rsid w:val="00AD36FA"/>
    <w:rsid w:val="00AD47F2"/>
    <w:rsid w:val="00AD4CAB"/>
    <w:rsid w:val="00AD5107"/>
    <w:rsid w:val="00AD563C"/>
    <w:rsid w:val="00AD5824"/>
    <w:rsid w:val="00AE0C47"/>
    <w:rsid w:val="00AE20D0"/>
    <w:rsid w:val="00AE251F"/>
    <w:rsid w:val="00AE2AA0"/>
    <w:rsid w:val="00AE3EA1"/>
    <w:rsid w:val="00AE4EDA"/>
    <w:rsid w:val="00AF0E02"/>
    <w:rsid w:val="00AF5328"/>
    <w:rsid w:val="00AF7E91"/>
    <w:rsid w:val="00B00EDA"/>
    <w:rsid w:val="00B02DD8"/>
    <w:rsid w:val="00B055BE"/>
    <w:rsid w:val="00B066EA"/>
    <w:rsid w:val="00B10A30"/>
    <w:rsid w:val="00B168F8"/>
    <w:rsid w:val="00B20567"/>
    <w:rsid w:val="00B21CBC"/>
    <w:rsid w:val="00B21CE8"/>
    <w:rsid w:val="00B229E5"/>
    <w:rsid w:val="00B23FED"/>
    <w:rsid w:val="00B240F3"/>
    <w:rsid w:val="00B24817"/>
    <w:rsid w:val="00B277A3"/>
    <w:rsid w:val="00B27967"/>
    <w:rsid w:val="00B27B21"/>
    <w:rsid w:val="00B30F0C"/>
    <w:rsid w:val="00B31124"/>
    <w:rsid w:val="00B32822"/>
    <w:rsid w:val="00B34B36"/>
    <w:rsid w:val="00B35806"/>
    <w:rsid w:val="00B37757"/>
    <w:rsid w:val="00B442A3"/>
    <w:rsid w:val="00B537AD"/>
    <w:rsid w:val="00B57DCF"/>
    <w:rsid w:val="00B64296"/>
    <w:rsid w:val="00B64B3F"/>
    <w:rsid w:val="00B65313"/>
    <w:rsid w:val="00B67A35"/>
    <w:rsid w:val="00B71921"/>
    <w:rsid w:val="00B8064C"/>
    <w:rsid w:val="00B837F7"/>
    <w:rsid w:val="00B86F0B"/>
    <w:rsid w:val="00B92A7D"/>
    <w:rsid w:val="00B97A35"/>
    <w:rsid w:val="00BA1A27"/>
    <w:rsid w:val="00BA281A"/>
    <w:rsid w:val="00BB0093"/>
    <w:rsid w:val="00BB37C4"/>
    <w:rsid w:val="00BB3E42"/>
    <w:rsid w:val="00BB670C"/>
    <w:rsid w:val="00BB7A69"/>
    <w:rsid w:val="00BC3D6B"/>
    <w:rsid w:val="00BC4114"/>
    <w:rsid w:val="00BC51E4"/>
    <w:rsid w:val="00BC558B"/>
    <w:rsid w:val="00BC5EAC"/>
    <w:rsid w:val="00BC6144"/>
    <w:rsid w:val="00BC64BD"/>
    <w:rsid w:val="00BD05CA"/>
    <w:rsid w:val="00BD2E69"/>
    <w:rsid w:val="00BE0318"/>
    <w:rsid w:val="00BE3A1A"/>
    <w:rsid w:val="00BE42CC"/>
    <w:rsid w:val="00BE5257"/>
    <w:rsid w:val="00BE61F8"/>
    <w:rsid w:val="00BF0506"/>
    <w:rsid w:val="00BF6FB0"/>
    <w:rsid w:val="00BF739E"/>
    <w:rsid w:val="00C0167D"/>
    <w:rsid w:val="00C019F9"/>
    <w:rsid w:val="00C0200A"/>
    <w:rsid w:val="00C03A08"/>
    <w:rsid w:val="00C043A9"/>
    <w:rsid w:val="00C051F5"/>
    <w:rsid w:val="00C0781A"/>
    <w:rsid w:val="00C11DA3"/>
    <w:rsid w:val="00C11F92"/>
    <w:rsid w:val="00C15FD1"/>
    <w:rsid w:val="00C207F7"/>
    <w:rsid w:val="00C22672"/>
    <w:rsid w:val="00C22B53"/>
    <w:rsid w:val="00C2478F"/>
    <w:rsid w:val="00C26455"/>
    <w:rsid w:val="00C26646"/>
    <w:rsid w:val="00C31925"/>
    <w:rsid w:val="00C32E9C"/>
    <w:rsid w:val="00C34BC5"/>
    <w:rsid w:val="00C362DF"/>
    <w:rsid w:val="00C4145C"/>
    <w:rsid w:val="00C45586"/>
    <w:rsid w:val="00C45A1A"/>
    <w:rsid w:val="00C47396"/>
    <w:rsid w:val="00C47845"/>
    <w:rsid w:val="00C509C9"/>
    <w:rsid w:val="00C514E0"/>
    <w:rsid w:val="00C5183C"/>
    <w:rsid w:val="00C526BA"/>
    <w:rsid w:val="00C55088"/>
    <w:rsid w:val="00C570EE"/>
    <w:rsid w:val="00C57FC3"/>
    <w:rsid w:val="00C63917"/>
    <w:rsid w:val="00C64068"/>
    <w:rsid w:val="00C6698A"/>
    <w:rsid w:val="00C67597"/>
    <w:rsid w:val="00C70DD2"/>
    <w:rsid w:val="00C715A6"/>
    <w:rsid w:val="00C73948"/>
    <w:rsid w:val="00C73D53"/>
    <w:rsid w:val="00C805E7"/>
    <w:rsid w:val="00C80A84"/>
    <w:rsid w:val="00C838BB"/>
    <w:rsid w:val="00C86BAD"/>
    <w:rsid w:val="00C91387"/>
    <w:rsid w:val="00CA10BB"/>
    <w:rsid w:val="00CA3CEC"/>
    <w:rsid w:val="00CA6907"/>
    <w:rsid w:val="00CB2198"/>
    <w:rsid w:val="00CB29BD"/>
    <w:rsid w:val="00CB2A97"/>
    <w:rsid w:val="00CB2FCA"/>
    <w:rsid w:val="00CB4F93"/>
    <w:rsid w:val="00CB79BC"/>
    <w:rsid w:val="00CC0BEE"/>
    <w:rsid w:val="00CC3EF3"/>
    <w:rsid w:val="00CC430E"/>
    <w:rsid w:val="00CC735A"/>
    <w:rsid w:val="00CC7605"/>
    <w:rsid w:val="00CD4276"/>
    <w:rsid w:val="00CD56F3"/>
    <w:rsid w:val="00CE0D82"/>
    <w:rsid w:val="00CE4320"/>
    <w:rsid w:val="00CE50EC"/>
    <w:rsid w:val="00CE6150"/>
    <w:rsid w:val="00CE6903"/>
    <w:rsid w:val="00CE75D7"/>
    <w:rsid w:val="00D0260B"/>
    <w:rsid w:val="00D102F7"/>
    <w:rsid w:val="00D11AAB"/>
    <w:rsid w:val="00D1236A"/>
    <w:rsid w:val="00D14371"/>
    <w:rsid w:val="00D15034"/>
    <w:rsid w:val="00D15167"/>
    <w:rsid w:val="00D156DF"/>
    <w:rsid w:val="00D2548B"/>
    <w:rsid w:val="00D27EEB"/>
    <w:rsid w:val="00D308A4"/>
    <w:rsid w:val="00D31CEB"/>
    <w:rsid w:val="00D33D15"/>
    <w:rsid w:val="00D42A74"/>
    <w:rsid w:val="00D43780"/>
    <w:rsid w:val="00D46063"/>
    <w:rsid w:val="00D502AA"/>
    <w:rsid w:val="00D50C6F"/>
    <w:rsid w:val="00D52C18"/>
    <w:rsid w:val="00D57509"/>
    <w:rsid w:val="00D57EEC"/>
    <w:rsid w:val="00D601B3"/>
    <w:rsid w:val="00D6307C"/>
    <w:rsid w:val="00D6498B"/>
    <w:rsid w:val="00D661C0"/>
    <w:rsid w:val="00D66EC7"/>
    <w:rsid w:val="00D7218F"/>
    <w:rsid w:val="00D74C99"/>
    <w:rsid w:val="00D75B1B"/>
    <w:rsid w:val="00D7703C"/>
    <w:rsid w:val="00D81A1C"/>
    <w:rsid w:val="00D835B6"/>
    <w:rsid w:val="00D837D3"/>
    <w:rsid w:val="00D86951"/>
    <w:rsid w:val="00D91E8D"/>
    <w:rsid w:val="00D93812"/>
    <w:rsid w:val="00D93886"/>
    <w:rsid w:val="00D95527"/>
    <w:rsid w:val="00D96586"/>
    <w:rsid w:val="00DA0842"/>
    <w:rsid w:val="00DA2C3E"/>
    <w:rsid w:val="00DB6C11"/>
    <w:rsid w:val="00DB6ECC"/>
    <w:rsid w:val="00DB70B4"/>
    <w:rsid w:val="00DC2259"/>
    <w:rsid w:val="00DC4F53"/>
    <w:rsid w:val="00DD20FC"/>
    <w:rsid w:val="00DD2177"/>
    <w:rsid w:val="00DD5C4C"/>
    <w:rsid w:val="00DD5C5B"/>
    <w:rsid w:val="00DD6B8B"/>
    <w:rsid w:val="00DE1EE2"/>
    <w:rsid w:val="00DE733C"/>
    <w:rsid w:val="00DF1199"/>
    <w:rsid w:val="00DF27FD"/>
    <w:rsid w:val="00DF3E1A"/>
    <w:rsid w:val="00DF4394"/>
    <w:rsid w:val="00DF455B"/>
    <w:rsid w:val="00DF5A4B"/>
    <w:rsid w:val="00DF61D1"/>
    <w:rsid w:val="00E06FDE"/>
    <w:rsid w:val="00E109F0"/>
    <w:rsid w:val="00E134F6"/>
    <w:rsid w:val="00E168ED"/>
    <w:rsid w:val="00E21DA6"/>
    <w:rsid w:val="00E24397"/>
    <w:rsid w:val="00E25C85"/>
    <w:rsid w:val="00E3002A"/>
    <w:rsid w:val="00E309A7"/>
    <w:rsid w:val="00E32025"/>
    <w:rsid w:val="00E334B7"/>
    <w:rsid w:val="00E3490E"/>
    <w:rsid w:val="00E34C69"/>
    <w:rsid w:val="00E4412B"/>
    <w:rsid w:val="00E46FA7"/>
    <w:rsid w:val="00E539DD"/>
    <w:rsid w:val="00E54533"/>
    <w:rsid w:val="00E5494A"/>
    <w:rsid w:val="00E54C14"/>
    <w:rsid w:val="00E61657"/>
    <w:rsid w:val="00E617CD"/>
    <w:rsid w:val="00E61E61"/>
    <w:rsid w:val="00E62CAB"/>
    <w:rsid w:val="00E7485D"/>
    <w:rsid w:val="00E77AEF"/>
    <w:rsid w:val="00E862BF"/>
    <w:rsid w:val="00E87B23"/>
    <w:rsid w:val="00E93F38"/>
    <w:rsid w:val="00EA5D0F"/>
    <w:rsid w:val="00EB02EF"/>
    <w:rsid w:val="00EB21BA"/>
    <w:rsid w:val="00EB2B7C"/>
    <w:rsid w:val="00EB342F"/>
    <w:rsid w:val="00EB58BB"/>
    <w:rsid w:val="00EB7750"/>
    <w:rsid w:val="00EB7F08"/>
    <w:rsid w:val="00EC3108"/>
    <w:rsid w:val="00EC34A3"/>
    <w:rsid w:val="00EC3F79"/>
    <w:rsid w:val="00EC6C26"/>
    <w:rsid w:val="00EC71C1"/>
    <w:rsid w:val="00ED08FA"/>
    <w:rsid w:val="00ED1E3C"/>
    <w:rsid w:val="00ED25FB"/>
    <w:rsid w:val="00ED2E9D"/>
    <w:rsid w:val="00EE0FD8"/>
    <w:rsid w:val="00EE49A9"/>
    <w:rsid w:val="00EF29FC"/>
    <w:rsid w:val="00F015E3"/>
    <w:rsid w:val="00F04E09"/>
    <w:rsid w:val="00F13ADA"/>
    <w:rsid w:val="00F14B4D"/>
    <w:rsid w:val="00F30FE5"/>
    <w:rsid w:val="00F310BB"/>
    <w:rsid w:val="00F33162"/>
    <w:rsid w:val="00F339DA"/>
    <w:rsid w:val="00F36A7A"/>
    <w:rsid w:val="00F4245E"/>
    <w:rsid w:val="00F43BA8"/>
    <w:rsid w:val="00F4484A"/>
    <w:rsid w:val="00F51933"/>
    <w:rsid w:val="00F55174"/>
    <w:rsid w:val="00F65F3F"/>
    <w:rsid w:val="00F6706D"/>
    <w:rsid w:val="00F67B60"/>
    <w:rsid w:val="00F724FE"/>
    <w:rsid w:val="00F815E8"/>
    <w:rsid w:val="00F816A3"/>
    <w:rsid w:val="00F83262"/>
    <w:rsid w:val="00F83394"/>
    <w:rsid w:val="00F83481"/>
    <w:rsid w:val="00F83E24"/>
    <w:rsid w:val="00F8544C"/>
    <w:rsid w:val="00F85785"/>
    <w:rsid w:val="00F86851"/>
    <w:rsid w:val="00F8724F"/>
    <w:rsid w:val="00F87FCD"/>
    <w:rsid w:val="00F92DB4"/>
    <w:rsid w:val="00F93CFF"/>
    <w:rsid w:val="00FA46DA"/>
    <w:rsid w:val="00FB4E41"/>
    <w:rsid w:val="00FB6C9E"/>
    <w:rsid w:val="00FC3793"/>
    <w:rsid w:val="00FC3A74"/>
    <w:rsid w:val="00FC746C"/>
    <w:rsid w:val="00FD6B08"/>
    <w:rsid w:val="00FE36E1"/>
    <w:rsid w:val="00FE7411"/>
    <w:rsid w:val="00FE7851"/>
    <w:rsid w:val="00FF1015"/>
    <w:rsid w:val="00FF1513"/>
    <w:rsid w:val="00FF21DE"/>
    <w:rsid w:val="00FF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5CA50"/>
  <w15:chartTrackingRefBased/>
  <w15:docId w15:val="{C8CE5C02-9013-441E-9DDD-BBA4EDBAA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027"/>
    <w:pPr>
      <w:spacing w:after="0" w:line="240" w:lineRule="auto"/>
    </w:pPr>
    <w:rPr>
      <w:rFonts w:ascii="Segoe UI" w:eastAsiaTheme="minorEastAsia" w:hAnsi="Segoe UI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61DE2"/>
    <w:pPr>
      <w:keepNext/>
      <w:keepLines/>
      <w:outlineLvl w:val="0"/>
    </w:pPr>
    <w:rPr>
      <w:rFonts w:eastAsiaTheme="majorEastAsia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61DE2"/>
    <w:pPr>
      <w:keepNext/>
      <w:keepLines/>
      <w:outlineLvl w:val="1"/>
    </w:pPr>
    <w:rPr>
      <w:rFonts w:eastAsiaTheme="majorEastAsia" w:cstheme="majorBidi"/>
      <w:b/>
      <w:bCs/>
      <w:color w:val="0070C0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61DE2"/>
    <w:pPr>
      <w:keepNext/>
      <w:keepLines/>
      <w:outlineLvl w:val="2"/>
    </w:pPr>
    <w:rPr>
      <w:rFonts w:eastAsiaTheme="majorEastAsia" w:cstheme="majorBidi"/>
      <w:b/>
      <w:bCs/>
      <w:color w:val="ED7D31" w:themeColor="accent2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68F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8F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8F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8F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8F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8F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DE2"/>
    <w:rPr>
      <w:rFonts w:ascii="Segoe UI" w:eastAsiaTheme="majorEastAsia" w:hAnsi="Segoe UI" w:cstheme="majorBidi"/>
      <w:b/>
      <w:bCs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61DE2"/>
    <w:rPr>
      <w:rFonts w:ascii="Segoe UI" w:eastAsiaTheme="majorEastAsia" w:hAnsi="Segoe UI" w:cstheme="majorBidi"/>
      <w:b/>
      <w:bCs/>
      <w:color w:val="0070C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1DE2"/>
    <w:rPr>
      <w:rFonts w:ascii="Segoe UI" w:eastAsiaTheme="majorEastAsia" w:hAnsi="Segoe UI" w:cstheme="majorBidi"/>
      <w:b/>
      <w:bCs/>
      <w:color w:val="ED7D31" w:themeColor="accent2"/>
      <w:sz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361DE2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61DE2"/>
    <w:rPr>
      <w:rFonts w:ascii="Segoe UI" w:eastAsiaTheme="majorEastAsia" w:hAnsi="Segoe UI" w:cstheme="majorBidi"/>
      <w:b/>
      <w:color w:val="323E4F" w:themeColor="text2" w:themeShade="BF"/>
      <w:spacing w:val="5"/>
      <w:sz w:val="52"/>
      <w:szCs w:val="52"/>
    </w:rPr>
  </w:style>
  <w:style w:type="paragraph" w:styleId="NoSpacing">
    <w:name w:val="No Spacing"/>
    <w:autoRedefine/>
    <w:uiPriority w:val="1"/>
    <w:qFormat/>
    <w:rsid w:val="00361DE2"/>
    <w:pPr>
      <w:spacing w:after="0" w:line="240" w:lineRule="auto"/>
    </w:pPr>
    <w:rPr>
      <w:rFonts w:ascii="Segoe UI" w:eastAsiaTheme="minorEastAsia" w:hAnsi="Segoe UI"/>
      <w:color w:val="FF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168F8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8F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8F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8F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8F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8F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68F8"/>
    <w:rPr>
      <w:b/>
      <w:bCs/>
      <w:color w:val="4472C4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8F8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168F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168F8"/>
    <w:rPr>
      <w:b/>
      <w:bCs/>
    </w:rPr>
  </w:style>
  <w:style w:type="character" w:styleId="Emphasis">
    <w:name w:val="Emphasis"/>
    <w:basedOn w:val="DefaultParagraphFont"/>
    <w:uiPriority w:val="20"/>
    <w:qFormat/>
    <w:rsid w:val="00B168F8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B168F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168F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8F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8F8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B168F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168F8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B168F8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168F8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168F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68F8"/>
    <w:pPr>
      <w:outlineLvl w:val="9"/>
    </w:pPr>
  </w:style>
  <w:style w:type="paragraph" w:styleId="ListParagraph">
    <w:name w:val="List Paragraph"/>
    <w:basedOn w:val="Normal"/>
    <w:uiPriority w:val="34"/>
    <w:qFormat/>
    <w:rsid w:val="005E6BA2"/>
    <w:pPr>
      <w:ind w:left="720"/>
      <w:contextualSpacing/>
    </w:pPr>
  </w:style>
  <w:style w:type="table" w:styleId="TableGrid">
    <w:name w:val="Table Grid"/>
    <w:basedOn w:val="TableNormal"/>
    <w:uiPriority w:val="39"/>
    <w:rsid w:val="00C71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6">
    <w:name w:val="List Table 3 Accent 6"/>
    <w:basedOn w:val="TableNormal"/>
    <w:uiPriority w:val="48"/>
    <w:rsid w:val="00C715A6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C715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5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7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training/modules/introduction-zero-trust-best-practice-frameworks/1-introduction-best-practice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~WRL1146.tmp</Template>
  <TotalTime>203</TotalTime>
  <Pages>1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</dc:creator>
  <cp:keywords/>
  <dc:description/>
  <cp:lastModifiedBy>sandeep j</cp:lastModifiedBy>
  <cp:revision>4</cp:revision>
  <dcterms:created xsi:type="dcterms:W3CDTF">2024-09-21T05:10:00Z</dcterms:created>
  <dcterms:modified xsi:type="dcterms:W3CDTF">2024-09-21T08:33:00Z</dcterms:modified>
</cp:coreProperties>
</file>