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8CB5" w14:textId="77777777" w:rsidR="00513F65" w:rsidRPr="00D60277" w:rsidRDefault="00513F65" w:rsidP="00513F65"/>
    <w:p w14:paraId="35CBEB8C" w14:textId="77777777" w:rsidR="00513F65" w:rsidRDefault="00513F65" w:rsidP="00513F65">
      <w:pPr>
        <w:rPr>
          <w:lang w:val="en-US"/>
        </w:rPr>
      </w:pPr>
    </w:p>
    <w:p w14:paraId="6B1833FF" w14:textId="77777777" w:rsidR="00513F65" w:rsidRDefault="00513F65" w:rsidP="00513F65">
      <w:pPr>
        <w:rPr>
          <w:lang w:val="en-US"/>
        </w:rPr>
      </w:pPr>
    </w:p>
    <w:p w14:paraId="1A8FAB2F" w14:textId="77777777" w:rsidR="00513F65" w:rsidRDefault="00513F65" w:rsidP="00513F65">
      <w:pPr>
        <w:pStyle w:val="Heading2"/>
        <w:rPr>
          <w:lang w:val="en-US"/>
        </w:rPr>
      </w:pPr>
      <w:bookmarkStart w:id="0" w:name="_Toc226381600"/>
      <w:r>
        <w:rPr>
          <w:lang w:val="en-US"/>
        </w:rPr>
        <w:t>Post Compromise</w:t>
      </w:r>
      <w:bookmarkEnd w:id="0"/>
    </w:p>
    <w:p w14:paraId="14A6F322" w14:textId="77777777" w:rsidR="00513F65" w:rsidRDefault="00513F65" w:rsidP="00513F65">
      <w:pPr>
        <w:rPr>
          <w:lang w:val="en-US"/>
        </w:rPr>
      </w:pPr>
    </w:p>
    <w:p w14:paraId="63CA16A6" w14:textId="77777777" w:rsidR="00513F65" w:rsidRPr="00D60277" w:rsidRDefault="00513F65" w:rsidP="00513F65">
      <w:pPr>
        <w:rPr>
          <w:b/>
          <w:bCs/>
        </w:rPr>
      </w:pPr>
      <w:r w:rsidRPr="00D60277">
        <w:rPr>
          <w:b/>
          <w:bCs/>
        </w:rPr>
        <w:t>Post-Compromise Recon in Azure Penetration Testing</w:t>
      </w:r>
    </w:p>
    <w:p w14:paraId="5AD3BA17" w14:textId="77777777" w:rsidR="00513F65" w:rsidRPr="00D60277" w:rsidRDefault="00513F65" w:rsidP="00513F65">
      <w:r w:rsidRPr="00D60277">
        <w:t>After successfully compromising an Azure environment, the post-compromise recon phase is crucial for understanding the scope of your access and identifying potential paths to escalate privileges or exfiltrate data.</w:t>
      </w:r>
    </w:p>
    <w:p w14:paraId="0796F1C1" w14:textId="77777777" w:rsidR="00513F65" w:rsidRPr="00D60277" w:rsidRDefault="00513F65" w:rsidP="00513F65">
      <w:pPr>
        <w:rPr>
          <w:b/>
          <w:bCs/>
        </w:rPr>
      </w:pPr>
      <w:r w:rsidRPr="00D60277">
        <w:rPr>
          <w:b/>
          <w:bCs/>
        </w:rPr>
        <w:t>1. Who Do We Have Access As?</w:t>
      </w:r>
    </w:p>
    <w:p w14:paraId="44C53415" w14:textId="77777777" w:rsidR="00513F65" w:rsidRPr="00D60277" w:rsidRDefault="00513F65" w:rsidP="00513F65">
      <w:pPr>
        <w:numPr>
          <w:ilvl w:val="0"/>
          <w:numId w:val="6"/>
        </w:numPr>
      </w:pPr>
      <w:r w:rsidRPr="00D60277">
        <w:rPr>
          <w:b/>
          <w:bCs/>
        </w:rPr>
        <w:t>Roles and Permissions</w:t>
      </w:r>
      <w:r w:rsidRPr="00D60277">
        <w:t>: Determine the roles assigned to the compromised account. For example, are you a standard user, or do you have privileged access like a contributor or admin? Understanding the access control policies and group memberships is key to escalating privileges.</w:t>
      </w:r>
    </w:p>
    <w:p w14:paraId="5C6BE198" w14:textId="77777777" w:rsidR="00513F65" w:rsidRPr="00D60277" w:rsidRDefault="00513F65" w:rsidP="00513F65">
      <w:pPr>
        <w:numPr>
          <w:ilvl w:val="0"/>
          <w:numId w:val="6"/>
        </w:numPr>
      </w:pPr>
      <w:r w:rsidRPr="00D60277">
        <w:rPr>
          <w:b/>
          <w:bCs/>
        </w:rPr>
        <w:t>Multi-Factor Authentication (MFA)</w:t>
      </w:r>
      <w:r w:rsidRPr="00D60277">
        <w:t>: Verify if MFA is enabled for the compromised account. If it’s not, this could be an area of exploitation.</w:t>
      </w:r>
    </w:p>
    <w:p w14:paraId="31BA6780" w14:textId="77777777" w:rsidR="00513F65" w:rsidRPr="00D60277" w:rsidRDefault="00513F65" w:rsidP="00513F65">
      <w:pPr>
        <w:numPr>
          <w:ilvl w:val="0"/>
          <w:numId w:val="6"/>
        </w:numPr>
      </w:pPr>
      <w:r w:rsidRPr="00D60277">
        <w:rPr>
          <w:b/>
          <w:bCs/>
        </w:rPr>
        <w:t>Accessible Resources</w:t>
      </w:r>
      <w:r w:rsidRPr="00D60277">
        <w:t>: Check what resources you can access within the Azure environment (web apps, databases, storage accounts, etc.). Identify if any sensitive data is stored within these resources.</w:t>
      </w:r>
    </w:p>
    <w:p w14:paraId="572166D3" w14:textId="77777777" w:rsidR="00513F65" w:rsidRPr="00D60277" w:rsidRDefault="00513F65" w:rsidP="00513F65">
      <w:pPr>
        <w:numPr>
          <w:ilvl w:val="0"/>
          <w:numId w:val="6"/>
        </w:numPr>
      </w:pPr>
      <w:r w:rsidRPr="00D60277">
        <w:rPr>
          <w:b/>
          <w:bCs/>
        </w:rPr>
        <w:t>Who Are the Admins?</w:t>
      </w:r>
      <w:r w:rsidRPr="00D60277">
        <w:t>: Identify users with administrative privileges (Global Admins, Privileged Role Administrators, etc.). Tools like BloodHound or AzureHound can help with this.</w:t>
      </w:r>
    </w:p>
    <w:p w14:paraId="377297E0" w14:textId="77777777" w:rsidR="00513F65" w:rsidRPr="00D60277" w:rsidRDefault="00513F65" w:rsidP="00513F65">
      <w:pPr>
        <w:numPr>
          <w:ilvl w:val="0"/>
          <w:numId w:val="6"/>
        </w:numPr>
      </w:pPr>
      <w:r w:rsidRPr="00D60277">
        <w:rPr>
          <w:b/>
          <w:bCs/>
        </w:rPr>
        <w:t>Privilege Escalation Path</w:t>
      </w:r>
      <w:r w:rsidRPr="00D60277">
        <w:t>: Develop a plan for escalating to admin privileges. Look for any vulnerabilities or misconfigurations that could be leveraged for this, such as unprotected roles or misconfigured identity management.</w:t>
      </w:r>
    </w:p>
    <w:p w14:paraId="42394371" w14:textId="77777777" w:rsidR="00513F65" w:rsidRPr="00D60277" w:rsidRDefault="00513F65" w:rsidP="00513F65">
      <w:pPr>
        <w:rPr>
          <w:b/>
          <w:bCs/>
        </w:rPr>
      </w:pPr>
      <w:r w:rsidRPr="00D60277">
        <w:rPr>
          <w:b/>
          <w:bCs/>
        </w:rPr>
        <w:t>2. Security Protections</w:t>
      </w:r>
    </w:p>
    <w:p w14:paraId="29DD2270" w14:textId="77777777" w:rsidR="00513F65" w:rsidRPr="00D60277" w:rsidRDefault="00513F65" w:rsidP="00513F65">
      <w:pPr>
        <w:numPr>
          <w:ilvl w:val="0"/>
          <w:numId w:val="7"/>
        </w:numPr>
      </w:pPr>
      <w:r w:rsidRPr="00D60277">
        <w:rPr>
          <w:b/>
          <w:bCs/>
        </w:rPr>
        <w:t>Azure Defender</w:t>
      </w:r>
      <w:r w:rsidRPr="00D60277">
        <w:t>: Check if Azure Defender or other advanced threat protection mechanisms (like ATP) are in place. These tools may detect malicious activity, making it harder to remain undetected.</w:t>
      </w:r>
    </w:p>
    <w:p w14:paraId="237EFB1B" w14:textId="77777777" w:rsidR="00513F65" w:rsidRPr="00D60277" w:rsidRDefault="00513F65" w:rsidP="00513F65">
      <w:pPr>
        <w:numPr>
          <w:ilvl w:val="0"/>
          <w:numId w:val="7"/>
        </w:numPr>
      </w:pPr>
      <w:r w:rsidRPr="00D60277">
        <w:rPr>
          <w:b/>
          <w:bCs/>
        </w:rPr>
        <w:t>GuardDuty and Sentinel</w:t>
      </w:r>
      <w:r w:rsidRPr="00D60277">
        <w:t>: Assess if GuardDuty or Sentinel are being used for threat detection, and try to understand what logs are being monitored. These might reveal any suspicious activity.</w:t>
      </w:r>
    </w:p>
    <w:p w14:paraId="5973FB2C" w14:textId="77777777" w:rsidR="00513F65" w:rsidRPr="00D60277" w:rsidRDefault="00513F65" w:rsidP="00513F65">
      <w:pPr>
        <w:numPr>
          <w:ilvl w:val="0"/>
          <w:numId w:val="7"/>
        </w:numPr>
      </w:pPr>
      <w:r w:rsidRPr="00D60277">
        <w:rPr>
          <w:b/>
          <w:bCs/>
        </w:rPr>
        <w:t>Logs and Alerts</w:t>
      </w:r>
      <w:r w:rsidRPr="00D60277">
        <w:t>: Check if there are any logs or monitoring alerts in place that might expose your activities.</w:t>
      </w:r>
    </w:p>
    <w:p w14:paraId="5177A1F2" w14:textId="77777777" w:rsidR="00513F65" w:rsidRPr="00D60277" w:rsidRDefault="00513F65" w:rsidP="00513F65">
      <w:pPr>
        <w:rPr>
          <w:b/>
          <w:bCs/>
        </w:rPr>
      </w:pPr>
      <w:r w:rsidRPr="00D60277">
        <w:rPr>
          <w:b/>
          <w:bCs/>
        </w:rPr>
        <w:t>3. Azure Portal Access</w:t>
      </w:r>
    </w:p>
    <w:p w14:paraId="758CAE62" w14:textId="77777777" w:rsidR="00513F65" w:rsidRPr="00D60277" w:rsidRDefault="00513F65" w:rsidP="00513F65">
      <w:pPr>
        <w:numPr>
          <w:ilvl w:val="0"/>
          <w:numId w:val="8"/>
        </w:numPr>
      </w:pPr>
      <w:r w:rsidRPr="00D60277">
        <w:rPr>
          <w:b/>
          <w:bCs/>
        </w:rPr>
        <w:t>Standard User Access</w:t>
      </w:r>
      <w:r w:rsidRPr="00D60277">
        <w:t>: Even as a standard user, you may still have access to significant Azure domain information. Azure portal access is often not heavily restricted for non-admin users.</w:t>
      </w:r>
    </w:p>
    <w:p w14:paraId="310ACDE7" w14:textId="77777777" w:rsidR="00513F65" w:rsidRPr="00D60277" w:rsidRDefault="00513F65" w:rsidP="00513F65">
      <w:pPr>
        <w:numPr>
          <w:ilvl w:val="0"/>
          <w:numId w:val="8"/>
        </w:numPr>
      </w:pPr>
      <w:r w:rsidRPr="00D60277">
        <w:rPr>
          <w:b/>
          <w:bCs/>
        </w:rPr>
        <w:t>Portal.azure.com</w:t>
      </w:r>
      <w:r w:rsidRPr="00D60277">
        <w:t>: Authenticated users can access the Azure portal (portal.azure.com) to gather insights into the environment. A standard user can view Azure Active Directory information and other resources that might give you valuable intel for further exploitation.</w:t>
      </w:r>
    </w:p>
    <w:p w14:paraId="0689EAC4" w14:textId="77777777" w:rsidR="00513F65" w:rsidRPr="00D60277" w:rsidRDefault="00513F65" w:rsidP="00513F65">
      <w:pPr>
        <w:numPr>
          <w:ilvl w:val="0"/>
          <w:numId w:val="8"/>
        </w:numPr>
      </w:pPr>
      <w:r w:rsidRPr="00D60277">
        <w:rPr>
          <w:b/>
          <w:bCs/>
        </w:rPr>
        <w:t>Global Address List</w:t>
      </w:r>
      <w:r w:rsidRPr="00D60277">
        <w:t>: The O365 Global Address List contains valuable information about the organization’s users and structure, which could aid in phishing or targeting specific individuals.</w:t>
      </w:r>
    </w:p>
    <w:p w14:paraId="74001E7E" w14:textId="77777777" w:rsidR="00513F65" w:rsidRPr="00D60277" w:rsidRDefault="00513F65" w:rsidP="00513F65">
      <w:pPr>
        <w:numPr>
          <w:ilvl w:val="0"/>
          <w:numId w:val="8"/>
        </w:numPr>
      </w:pPr>
      <w:r w:rsidRPr="00D60277">
        <w:rPr>
          <w:b/>
          <w:bCs/>
        </w:rPr>
        <w:t>PowerShell Cmdlets</w:t>
      </w:r>
      <w:r w:rsidRPr="00D60277">
        <w:t>: Even if the portal is locked down, PowerShell cmdlets can often bypass restrictions. Be aware that certain company-wide settings might restrict the use of PowerShell commands. For example:</w:t>
      </w:r>
    </w:p>
    <w:p w14:paraId="439EB7F1" w14:textId="77777777" w:rsidR="00513F65" w:rsidRPr="00D60277" w:rsidRDefault="00513F65" w:rsidP="00513F65">
      <w:pPr>
        <w:numPr>
          <w:ilvl w:val="0"/>
          <w:numId w:val="8"/>
        </w:numPr>
        <w:tabs>
          <w:tab w:val="clear" w:pos="720"/>
        </w:tabs>
      </w:pPr>
      <w:r w:rsidRPr="00D60277">
        <w:t>Set-MsolCompanySettings -UsersPermissionToReadOtherUsersEnabled $false</w:t>
      </w:r>
    </w:p>
    <w:p w14:paraId="3B036F3E" w14:textId="77777777" w:rsidR="00513F65" w:rsidRPr="00D60277" w:rsidRDefault="00513F65" w:rsidP="00513F65">
      <w:r w:rsidRPr="00D60277">
        <w:t>This setting can be configured to block users from viewing other user data, including administrative information, through the command line.</w:t>
      </w:r>
    </w:p>
    <w:p w14:paraId="0DCF7D6F" w14:textId="77777777" w:rsidR="00513F65" w:rsidRPr="00D60277" w:rsidRDefault="00513F65" w:rsidP="00513F65">
      <w:pPr>
        <w:rPr>
          <w:b/>
          <w:bCs/>
        </w:rPr>
      </w:pPr>
      <w:r w:rsidRPr="00D60277">
        <w:rPr>
          <w:b/>
          <w:bCs/>
        </w:rPr>
        <w:t>4. PowerShell Modules for Azure Penetration Testing</w:t>
      </w:r>
    </w:p>
    <w:p w14:paraId="6C0BD1FB" w14:textId="77777777" w:rsidR="00513F65" w:rsidRPr="00D60277" w:rsidRDefault="00513F65" w:rsidP="00513F65">
      <w:pPr>
        <w:numPr>
          <w:ilvl w:val="0"/>
          <w:numId w:val="9"/>
        </w:numPr>
      </w:pPr>
      <w:r w:rsidRPr="00D60277">
        <w:rPr>
          <w:b/>
          <w:bCs/>
        </w:rPr>
        <w:t>Az Module</w:t>
      </w:r>
      <w:r w:rsidRPr="00D60277">
        <w:t>: The Az PowerShell module is the primary tool for interacting with Azure resources. Familiarity with this module is essential for recon and exploitation tasks.</w:t>
      </w:r>
    </w:p>
    <w:p w14:paraId="1C836F0A" w14:textId="77777777" w:rsidR="00513F65" w:rsidRPr="00D60277" w:rsidRDefault="00513F65" w:rsidP="00513F65">
      <w:pPr>
        <w:numPr>
          <w:ilvl w:val="0"/>
          <w:numId w:val="9"/>
        </w:numPr>
      </w:pPr>
      <w:r w:rsidRPr="00D60277">
        <w:rPr>
          <w:b/>
          <w:bCs/>
        </w:rPr>
        <w:t>AzureAD &amp; MSOnline</w:t>
      </w:r>
      <w:r w:rsidRPr="00D60277">
        <w:t>: These modules can be used to interact with Azure Active Directory and manage cloud identities and resources.</w:t>
      </w:r>
    </w:p>
    <w:p w14:paraId="794798FD" w14:textId="77777777" w:rsidR="00513F65" w:rsidRPr="00D60277" w:rsidRDefault="00513F65" w:rsidP="00513F65">
      <w:pPr>
        <w:numPr>
          <w:ilvl w:val="0"/>
          <w:numId w:val="9"/>
        </w:numPr>
      </w:pPr>
      <w:r w:rsidRPr="00D60277">
        <w:rPr>
          <w:b/>
          <w:bCs/>
        </w:rPr>
        <w:t>CLI Tools</w:t>
      </w:r>
      <w:r w:rsidRPr="00D60277">
        <w:t>: In addition to PowerShell, you can use Azure CLI (az cli) for cross-platform command-line interaction with Azure resources. This is useful for Linux and Windows environments.</w:t>
      </w:r>
    </w:p>
    <w:p w14:paraId="4AC51141" w14:textId="77777777" w:rsidR="00513F65" w:rsidRPr="00D60277" w:rsidRDefault="00513F65" w:rsidP="00513F65">
      <w:pPr>
        <w:numPr>
          <w:ilvl w:val="0"/>
          <w:numId w:val="9"/>
        </w:numPr>
      </w:pPr>
      <w:r w:rsidRPr="00D60277">
        <w:rPr>
          <w:b/>
          <w:bCs/>
        </w:rPr>
        <w:t>CloudPentestCheatsheets</w:t>
      </w:r>
      <w:r w:rsidRPr="00D60277">
        <w:t>: A great resource for various cloud penetration testing techniques, including detailed PowerShell scripts and examples:</w:t>
      </w:r>
    </w:p>
    <w:p w14:paraId="0533C176" w14:textId="77777777" w:rsidR="00513F65" w:rsidRPr="00D60277" w:rsidRDefault="00513F65" w:rsidP="00513F65">
      <w:pPr>
        <w:numPr>
          <w:ilvl w:val="1"/>
          <w:numId w:val="9"/>
        </w:numPr>
      </w:pPr>
      <w:hyperlink r:id="rId7" w:history="1">
        <w:r w:rsidRPr="00D60277">
          <w:rPr>
            <w:rStyle w:val="Hyperlink"/>
          </w:rPr>
          <w:t>CloudPentestCheatsheets</w:t>
        </w:r>
      </w:hyperlink>
    </w:p>
    <w:p w14:paraId="2D916CFD" w14:textId="77777777" w:rsidR="00513F65" w:rsidRPr="00D60277" w:rsidRDefault="00513F65" w:rsidP="00513F65">
      <w:r>
        <w:pict w14:anchorId="5E7F2BBB">
          <v:rect id="_x0000_i1027" style="width:0;height:1.5pt" o:hralign="center" o:hrstd="t" o:hr="t" fillcolor="#a0a0a0" stroked="f"/>
        </w:pict>
      </w:r>
    </w:p>
    <w:p w14:paraId="3F0EE453" w14:textId="77777777" w:rsidR="00513F65" w:rsidRPr="00D60277" w:rsidRDefault="00513F65" w:rsidP="00513F65">
      <w:r w:rsidRPr="00D60277">
        <w:lastRenderedPageBreak/>
        <w:t>This framework helps you understand how to gain a foothold within Azure after compromise and begin identifying further opportunities for exploitation, privilege escalation, and persistence in the environment. It also stresses the importance of knowing what tools and modules to use for accessing Azure resources via the portal or command-line interfaces.</w:t>
      </w:r>
    </w:p>
    <w:p w14:paraId="395A29C1" w14:textId="77777777" w:rsidR="00513F65" w:rsidRDefault="00513F65" w:rsidP="00513F65">
      <w:pPr>
        <w:rPr>
          <w:lang w:val="en-US"/>
        </w:rPr>
      </w:pPr>
    </w:p>
    <w:p w14:paraId="5300B6A4" w14:textId="77777777" w:rsidR="00513F65" w:rsidRDefault="00513F65" w:rsidP="00513F65">
      <w:pPr>
        <w:rPr>
          <w:lang w:val="en-US"/>
        </w:rPr>
      </w:pPr>
    </w:p>
    <w:p w14:paraId="73E5A572" w14:textId="77777777" w:rsidR="00F41B33" w:rsidRPr="00513F65" w:rsidRDefault="00F41B33" w:rsidP="00513F65"/>
    <w:sectPr w:rsidR="00F41B33" w:rsidRPr="00513F65" w:rsidSect="00C31406">
      <w:foot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453A8" w14:textId="77777777" w:rsidR="00E2283E" w:rsidRDefault="00E2283E">
      <w:r>
        <w:separator/>
      </w:r>
    </w:p>
  </w:endnote>
  <w:endnote w:type="continuationSeparator" w:id="0">
    <w:p w14:paraId="2CEFE136" w14:textId="77777777" w:rsidR="00E2283E" w:rsidRDefault="00E22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218312"/>
      <w:docPartObj>
        <w:docPartGallery w:val="Page Numbers (Bottom of Page)"/>
        <w:docPartUnique/>
      </w:docPartObj>
    </w:sdtPr>
    <w:sdtContent>
      <w:sdt>
        <w:sdtPr>
          <w:id w:val="1728636285"/>
          <w:docPartObj>
            <w:docPartGallery w:val="Page Numbers (Top of Page)"/>
            <w:docPartUnique/>
          </w:docPartObj>
        </w:sdtPr>
        <w:sdtContent>
          <w:p w14:paraId="48A917D5" w14:textId="77777777" w:rsidR="00C31406" w:rsidRDefault="00C314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0429E3" w14:textId="77777777" w:rsidR="00C31406" w:rsidRDefault="00C31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5ECF" w14:textId="77777777" w:rsidR="00E2283E" w:rsidRDefault="00E2283E">
      <w:r>
        <w:separator/>
      </w:r>
    </w:p>
  </w:footnote>
  <w:footnote w:type="continuationSeparator" w:id="0">
    <w:p w14:paraId="667A2A77" w14:textId="77777777" w:rsidR="00E2283E" w:rsidRDefault="00E22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507"/>
    <w:multiLevelType w:val="multilevel"/>
    <w:tmpl w:val="E782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125A7"/>
    <w:multiLevelType w:val="multilevel"/>
    <w:tmpl w:val="4B1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B7320"/>
    <w:multiLevelType w:val="multilevel"/>
    <w:tmpl w:val="CE1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33EA1"/>
    <w:multiLevelType w:val="multilevel"/>
    <w:tmpl w:val="B784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07CFD"/>
    <w:multiLevelType w:val="multilevel"/>
    <w:tmpl w:val="A10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C02FE"/>
    <w:multiLevelType w:val="multilevel"/>
    <w:tmpl w:val="D6F88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13DBC"/>
    <w:multiLevelType w:val="multilevel"/>
    <w:tmpl w:val="3EEE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E614A0"/>
    <w:multiLevelType w:val="multilevel"/>
    <w:tmpl w:val="F634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A5EE1"/>
    <w:multiLevelType w:val="multilevel"/>
    <w:tmpl w:val="4F0CF4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5680">
    <w:abstractNumId w:val="4"/>
  </w:num>
  <w:num w:numId="2" w16cid:durableId="946624127">
    <w:abstractNumId w:val="2"/>
  </w:num>
  <w:num w:numId="3" w16cid:durableId="1635333399">
    <w:abstractNumId w:val="0"/>
  </w:num>
  <w:num w:numId="4" w16cid:durableId="1755859945">
    <w:abstractNumId w:val="6"/>
  </w:num>
  <w:num w:numId="5" w16cid:durableId="277302119">
    <w:abstractNumId w:val="8"/>
  </w:num>
  <w:num w:numId="6" w16cid:durableId="1525633298">
    <w:abstractNumId w:val="7"/>
  </w:num>
  <w:num w:numId="7" w16cid:durableId="701982010">
    <w:abstractNumId w:val="3"/>
  </w:num>
  <w:num w:numId="8" w16cid:durableId="611209417">
    <w:abstractNumId w:val="1"/>
  </w:num>
  <w:num w:numId="9" w16cid:durableId="774448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06"/>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178AD"/>
    <w:rsid w:val="00424475"/>
    <w:rsid w:val="004324EE"/>
    <w:rsid w:val="004421AF"/>
    <w:rsid w:val="00446563"/>
    <w:rsid w:val="00453E91"/>
    <w:rsid w:val="004577F4"/>
    <w:rsid w:val="0046272A"/>
    <w:rsid w:val="00467BB1"/>
    <w:rsid w:val="00467CE3"/>
    <w:rsid w:val="004751E9"/>
    <w:rsid w:val="004A186E"/>
    <w:rsid w:val="004B3933"/>
    <w:rsid w:val="004B6BA7"/>
    <w:rsid w:val="004B6C74"/>
    <w:rsid w:val="004C4322"/>
    <w:rsid w:val="004C7D0F"/>
    <w:rsid w:val="004E1315"/>
    <w:rsid w:val="004F4E03"/>
    <w:rsid w:val="0050563B"/>
    <w:rsid w:val="00513F65"/>
    <w:rsid w:val="0051626A"/>
    <w:rsid w:val="005245D1"/>
    <w:rsid w:val="0053490A"/>
    <w:rsid w:val="00553BC6"/>
    <w:rsid w:val="00554715"/>
    <w:rsid w:val="00556196"/>
    <w:rsid w:val="00557F08"/>
    <w:rsid w:val="005603E5"/>
    <w:rsid w:val="00580087"/>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0F9A"/>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06"/>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1819"/>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283E"/>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79175"/>
  <w15:chartTrackingRefBased/>
  <w15:docId w15:val="{24024E7E-98B1-4DE2-8D80-553709F7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406"/>
    <w:pPr>
      <w:spacing w:after="0" w:line="240" w:lineRule="auto"/>
    </w:pPr>
    <w:rPr>
      <w:rFonts w:ascii="Aptos" w:eastAsiaTheme="minorEastAsia" w:hAnsi="Aptos"/>
      <w:kern w:val="0"/>
      <w:sz w:val="22"/>
      <w:szCs w:val="22"/>
      <w:lang w:eastAsia="en-IN"/>
    </w:rPr>
  </w:style>
  <w:style w:type="paragraph" w:styleId="Heading1">
    <w:name w:val="heading 1"/>
    <w:basedOn w:val="Normal"/>
    <w:next w:val="Normal"/>
    <w:link w:val="Heading1Char"/>
    <w:autoRedefine/>
    <w:uiPriority w:val="9"/>
    <w:qFormat/>
    <w:rsid w:val="004178AD"/>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4178AD"/>
    <w:pPr>
      <w:keepNext/>
      <w:keepLines/>
      <w:outlineLvl w:val="1"/>
    </w:pPr>
    <w:rPr>
      <w:rFonts w:ascii="Segoe UI" w:eastAsiaTheme="majorEastAsia" w:hAnsi="Segoe UI" w:cstheme="majorBidi"/>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C314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140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140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140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140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AD"/>
    <w:rPr>
      <w:rFonts w:ascii="Aptos" w:eastAsiaTheme="majorEastAsia" w:hAnsi="Aptos" w:cstheme="majorBidi"/>
      <w:bCs/>
      <w:color w:val="002060"/>
      <w:sz w:val="40"/>
      <w:szCs w:val="28"/>
    </w:rPr>
  </w:style>
  <w:style w:type="character" w:customStyle="1" w:styleId="Heading2Char">
    <w:name w:val="Heading 2 Char"/>
    <w:basedOn w:val="DefaultParagraphFont"/>
    <w:link w:val="Heading2"/>
    <w:uiPriority w:val="9"/>
    <w:rsid w:val="004178AD"/>
    <w:rPr>
      <w:rFonts w:ascii="Segoe UI" w:eastAsiaTheme="majorEastAsia" w:hAnsi="Segoe UI" w:cstheme="majorBidi"/>
      <w:bCs/>
      <w:color w:val="0070C0"/>
      <w:sz w:val="32"/>
      <w:szCs w:val="26"/>
      <w:lang w:eastAsia="en-IN"/>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C31406"/>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C31406"/>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C31406"/>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C31406"/>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C31406"/>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C3140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406"/>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C31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1406"/>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C31406"/>
    <w:pPr>
      <w:ind w:left="720"/>
      <w:contextualSpacing/>
    </w:pPr>
  </w:style>
  <w:style w:type="character" w:styleId="IntenseEmphasis">
    <w:name w:val="Intense Emphasis"/>
    <w:basedOn w:val="DefaultParagraphFont"/>
    <w:uiPriority w:val="21"/>
    <w:qFormat/>
    <w:rsid w:val="00C31406"/>
    <w:rPr>
      <w:i/>
      <w:iCs/>
      <w:color w:val="2F5496" w:themeColor="accent1" w:themeShade="BF"/>
    </w:rPr>
  </w:style>
  <w:style w:type="paragraph" w:styleId="IntenseQuote">
    <w:name w:val="Intense Quote"/>
    <w:basedOn w:val="Normal"/>
    <w:next w:val="Normal"/>
    <w:link w:val="IntenseQuoteChar"/>
    <w:uiPriority w:val="30"/>
    <w:qFormat/>
    <w:rsid w:val="00C31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406"/>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C31406"/>
    <w:rPr>
      <w:b/>
      <w:bCs/>
      <w:smallCaps/>
      <w:color w:val="2F5496" w:themeColor="accent1" w:themeShade="BF"/>
      <w:spacing w:val="5"/>
    </w:rPr>
  </w:style>
  <w:style w:type="character" w:styleId="Hyperlink">
    <w:name w:val="Hyperlink"/>
    <w:basedOn w:val="DefaultParagraphFont"/>
    <w:uiPriority w:val="99"/>
    <w:unhideWhenUsed/>
    <w:rsid w:val="00C31406"/>
    <w:rPr>
      <w:color w:val="0563C1" w:themeColor="hyperlink"/>
      <w:u w:val="single"/>
    </w:rPr>
  </w:style>
  <w:style w:type="paragraph" w:styleId="Footer">
    <w:name w:val="footer"/>
    <w:basedOn w:val="Normal"/>
    <w:link w:val="FooterChar"/>
    <w:uiPriority w:val="99"/>
    <w:unhideWhenUsed/>
    <w:rsid w:val="00C31406"/>
    <w:pPr>
      <w:tabs>
        <w:tab w:val="center" w:pos="4513"/>
        <w:tab w:val="right" w:pos="9026"/>
      </w:tabs>
    </w:pPr>
  </w:style>
  <w:style w:type="character" w:customStyle="1" w:styleId="FooterChar">
    <w:name w:val="Footer Char"/>
    <w:basedOn w:val="DefaultParagraphFont"/>
    <w:link w:val="Footer"/>
    <w:uiPriority w:val="99"/>
    <w:rsid w:val="00C31406"/>
    <w:rPr>
      <w:rFonts w:ascii="Aptos" w:eastAsiaTheme="minorEastAsia" w:hAnsi="Aptos"/>
      <w:kern w:val="0"/>
      <w:sz w:val="22"/>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afthack/CloudPentestCheatshe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607</Words>
  <Characters>3465</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2</cp:revision>
  <dcterms:created xsi:type="dcterms:W3CDTF">2026-04-06T12:28:00Z</dcterms:created>
  <dcterms:modified xsi:type="dcterms:W3CDTF">2026-04-06T12:29:00Z</dcterms:modified>
</cp:coreProperties>
</file>