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18070" w14:textId="77777777" w:rsidR="00061CD8" w:rsidRPr="00F37A03" w:rsidRDefault="00061CD8" w:rsidP="00061CD8">
      <w:pPr>
        <w:pStyle w:val="Heading2"/>
      </w:pPr>
      <w:r>
        <w:t>A</w:t>
      </w:r>
      <w:r w:rsidRPr="00F37A03">
        <w:t>ttack Flow 5: Guest/B2B Account Abuse</w:t>
      </w:r>
    </w:p>
    <w:p w14:paraId="487927D9" w14:textId="77777777" w:rsidR="00061CD8" w:rsidRPr="00F37A03" w:rsidRDefault="00061CD8" w:rsidP="00061CD8">
      <w:pPr>
        <w:numPr>
          <w:ilvl w:val="0"/>
          <w:numId w:val="1"/>
        </w:numPr>
      </w:pPr>
      <w:r w:rsidRPr="00F37A03">
        <w:t>Attacker already has guest user access in a target Azure AD tenant.</w:t>
      </w:r>
    </w:p>
    <w:p w14:paraId="6AFA7D88" w14:textId="77777777" w:rsidR="00061CD8" w:rsidRPr="00F37A03" w:rsidRDefault="00061CD8" w:rsidP="00061CD8">
      <w:pPr>
        <w:numPr>
          <w:ilvl w:val="0"/>
          <w:numId w:val="1"/>
        </w:numPr>
      </w:pPr>
      <w:r w:rsidRPr="00F37A03">
        <w:t>Queries directory roles:</w:t>
      </w:r>
    </w:p>
    <w:p w14:paraId="26AEB21C" w14:textId="77777777" w:rsidR="00061CD8" w:rsidRPr="00F37A03" w:rsidRDefault="00061CD8" w:rsidP="00061CD8">
      <w:pPr>
        <w:numPr>
          <w:ilvl w:val="0"/>
          <w:numId w:val="1"/>
        </w:numPr>
        <w:tabs>
          <w:tab w:val="clear" w:pos="720"/>
        </w:tabs>
      </w:pPr>
      <w:proofErr w:type="spellStart"/>
      <w:r w:rsidRPr="00F37A03">
        <w:t>az</w:t>
      </w:r>
      <w:proofErr w:type="spellEnd"/>
      <w:r w:rsidRPr="00F37A03">
        <w:t xml:space="preserve"> role assignment list</w:t>
      </w:r>
    </w:p>
    <w:p w14:paraId="16F39EA3" w14:textId="77777777" w:rsidR="00061CD8" w:rsidRPr="00F37A03" w:rsidRDefault="00061CD8" w:rsidP="00061CD8">
      <w:pPr>
        <w:numPr>
          <w:ilvl w:val="0"/>
          <w:numId w:val="1"/>
        </w:numPr>
      </w:pPr>
      <w:r w:rsidRPr="00F37A03">
        <w:t>Finds overly permissive role like Reader or Contributor.</w:t>
      </w:r>
    </w:p>
    <w:p w14:paraId="1B198B1D" w14:textId="77777777" w:rsidR="00061CD8" w:rsidRPr="00F37A03" w:rsidRDefault="00061CD8" w:rsidP="00061CD8">
      <w:pPr>
        <w:numPr>
          <w:ilvl w:val="0"/>
          <w:numId w:val="1"/>
        </w:numPr>
      </w:pPr>
      <w:r w:rsidRPr="00F37A03">
        <w:t>Exploits RBAC to access resources (e.g., Key Vault, VM metadata).</w:t>
      </w:r>
    </w:p>
    <w:p w14:paraId="3DFA9E58" w14:textId="77777777" w:rsidR="00061CD8" w:rsidRPr="00F37A03" w:rsidRDefault="00061CD8" w:rsidP="00061CD8">
      <w:pPr>
        <w:numPr>
          <w:ilvl w:val="0"/>
          <w:numId w:val="1"/>
        </w:numPr>
      </w:pPr>
      <w:r w:rsidRPr="00F37A03">
        <w:t>May escalate by creating new service principals or automations.</w:t>
      </w:r>
    </w:p>
    <w:p w14:paraId="73B2A408" w14:textId="77777777" w:rsidR="00F41B33" w:rsidRDefault="00F41B33"/>
    <w:p w14:paraId="4D7B7AFC" w14:textId="77777777" w:rsidR="00061CD8" w:rsidRDefault="00061CD8"/>
    <w:sectPr w:rsidR="00061CD8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16855"/>
    <w:multiLevelType w:val="multilevel"/>
    <w:tmpl w:val="7F60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91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CD8"/>
    <w:rsid w:val="000017B5"/>
    <w:rsid w:val="0002203E"/>
    <w:rsid w:val="00033139"/>
    <w:rsid w:val="000439E4"/>
    <w:rsid w:val="0004748A"/>
    <w:rsid w:val="00061CD8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1A2F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0087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0F9A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1819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07C3D"/>
  <w15:chartTrackingRefBased/>
  <w15:docId w15:val="{E5736D0E-49CE-4860-8DBE-C467344A1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CD8"/>
    <w:pPr>
      <w:spacing w:after="0" w:line="240" w:lineRule="auto"/>
    </w:pPr>
    <w:rPr>
      <w:rFonts w:ascii="Segoe UI" w:eastAsiaTheme="minorEastAsia" w:hAnsi="Segoe UI"/>
      <w:kern w:val="0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2F"/>
    <w:pPr>
      <w:keepNext/>
      <w:keepLines/>
      <w:outlineLvl w:val="0"/>
    </w:pPr>
    <w:rPr>
      <w:rFonts w:eastAsiaTheme="majorEastAsia" w:cstheme="majorBidi"/>
      <w:b/>
      <w:bCs/>
      <w:color w:val="002060"/>
      <w:kern w:val="2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C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CD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CD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CD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CD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2F"/>
    <w:rPr>
      <w:rFonts w:ascii="Aptos" w:eastAsiaTheme="majorEastAsia" w:hAnsi="Aptos" w:cstheme="majorBidi"/>
      <w:b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CD8"/>
    <w:rPr>
      <w:rFonts w:eastAsiaTheme="majorEastAsia" w:cstheme="majorBidi"/>
      <w:color w:val="2F5496" w:themeColor="accent1" w:themeShade="BF"/>
      <w:kern w:val="0"/>
      <w:sz w:val="20"/>
      <w:szCs w:val="22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CD8"/>
    <w:rPr>
      <w:rFonts w:eastAsiaTheme="majorEastAsia" w:cstheme="majorBidi"/>
      <w:i/>
      <w:iCs/>
      <w:color w:val="595959" w:themeColor="text1" w:themeTint="A6"/>
      <w:kern w:val="0"/>
      <w:sz w:val="20"/>
      <w:szCs w:val="22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CD8"/>
    <w:rPr>
      <w:rFonts w:eastAsiaTheme="majorEastAsia" w:cstheme="majorBidi"/>
      <w:color w:val="595959" w:themeColor="text1" w:themeTint="A6"/>
      <w:kern w:val="0"/>
      <w:sz w:val="20"/>
      <w:szCs w:val="22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CD8"/>
    <w:rPr>
      <w:rFonts w:eastAsiaTheme="majorEastAsia" w:cstheme="majorBidi"/>
      <w:i/>
      <w:iCs/>
      <w:color w:val="272727" w:themeColor="text1" w:themeTint="D8"/>
      <w:kern w:val="0"/>
      <w:sz w:val="20"/>
      <w:szCs w:val="22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CD8"/>
    <w:rPr>
      <w:rFonts w:eastAsiaTheme="majorEastAsia" w:cstheme="majorBidi"/>
      <w:color w:val="272727" w:themeColor="text1" w:themeTint="D8"/>
      <w:kern w:val="0"/>
      <w:sz w:val="20"/>
      <w:szCs w:val="22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CD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CD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061C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CD8"/>
    <w:rPr>
      <w:rFonts w:ascii="Aptos" w:eastAsiaTheme="minorEastAsia" w:hAnsi="Aptos"/>
      <w:i/>
      <w:iCs/>
      <w:color w:val="404040" w:themeColor="text1" w:themeTint="BF"/>
      <w:kern w:val="0"/>
      <w:sz w:val="20"/>
      <w:szCs w:val="22"/>
      <w:lang w:eastAsia="en-IN"/>
    </w:rPr>
  </w:style>
  <w:style w:type="paragraph" w:styleId="ListParagraph">
    <w:name w:val="List Paragraph"/>
    <w:basedOn w:val="Normal"/>
    <w:uiPriority w:val="34"/>
    <w:qFormat/>
    <w:rsid w:val="00061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C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CD8"/>
    <w:rPr>
      <w:rFonts w:ascii="Aptos" w:eastAsiaTheme="minorEastAsia" w:hAnsi="Aptos"/>
      <w:i/>
      <w:iCs/>
      <w:color w:val="2F5496" w:themeColor="accent1" w:themeShade="BF"/>
      <w:kern w:val="0"/>
      <w:sz w:val="20"/>
      <w:szCs w:val="22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061C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2</cp:revision>
  <dcterms:created xsi:type="dcterms:W3CDTF">2026-04-06T09:38:00Z</dcterms:created>
  <dcterms:modified xsi:type="dcterms:W3CDTF">2026-04-06T09:38:00Z</dcterms:modified>
</cp:coreProperties>
</file>