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5D0C" w14:textId="77777777" w:rsidR="00F36378" w:rsidRPr="00F36378" w:rsidRDefault="00F36378" w:rsidP="00F36378">
      <w:pPr>
        <w:pStyle w:val="Title"/>
        <w:rPr>
          <w:lang w:val="en-IN"/>
        </w:rPr>
      </w:pPr>
      <w:r w:rsidRPr="00F36378">
        <w:rPr>
          <w:lang w:val="en-IN"/>
        </w:rPr>
        <w:t>Risk-Based Vulnerability Prioritization Framework</w:t>
      </w:r>
    </w:p>
    <w:p w14:paraId="7FF99961" w14:textId="77777777" w:rsidR="00F36378" w:rsidRPr="00F36378" w:rsidRDefault="00F36378" w:rsidP="00F36378">
      <w:pPr>
        <w:rPr>
          <w:lang w:val="en-IN"/>
        </w:rPr>
      </w:pPr>
      <w:r w:rsidRPr="00F36378">
        <w:rPr>
          <w:b/>
          <w:bCs/>
          <w:lang w:val="en-IN"/>
        </w:rPr>
        <w:t>(Enterprise / Fortune-500 Grade – Decision &amp; Scoring Framework)</w:t>
      </w:r>
    </w:p>
    <w:p w14:paraId="257E208A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05471A84">
          <v:rect id="_x0000_i1151" style="width:0;height:1.5pt" o:hralign="center" o:hrstd="t" o:hr="t" fillcolor="#a0a0a0" stroked="f"/>
        </w:pict>
      </w:r>
    </w:p>
    <w:p w14:paraId="72B3232C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1. Purpose</w:t>
      </w:r>
    </w:p>
    <w:p w14:paraId="5D595567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t xml:space="preserve">This framework defines a </w:t>
      </w:r>
      <w:r w:rsidRPr="00F36378">
        <w:rPr>
          <w:b/>
          <w:bCs/>
          <w:lang w:val="en-IN"/>
        </w:rPr>
        <w:t>risk-based methodology</w:t>
      </w:r>
      <w:r w:rsidRPr="00F36378">
        <w:rPr>
          <w:lang w:val="en-IN"/>
        </w:rPr>
        <w:t xml:space="preserve"> for prioritizing vulnerabilities beyond traditional severity scoring.</w:t>
      </w:r>
    </w:p>
    <w:p w14:paraId="472E4B86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t xml:space="preserve">It integrates multiple intelligence sources and business context to ensure remediation efforts focus on </w:t>
      </w:r>
      <w:r w:rsidRPr="00F36378">
        <w:rPr>
          <w:b/>
          <w:bCs/>
          <w:lang w:val="en-IN"/>
        </w:rPr>
        <w:t>real-world risk</w:t>
      </w:r>
      <w:r w:rsidRPr="00F36378">
        <w:rPr>
          <w:lang w:val="en-IN"/>
        </w:rPr>
        <w:t>, not just theoretical severity.</w:t>
      </w:r>
    </w:p>
    <w:p w14:paraId="56143E3A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13D0F73F">
          <v:rect id="_x0000_i1152" style="width:0;height:1.5pt" o:hralign="center" o:hrstd="t" o:hr="t" fillcolor="#a0a0a0" stroked="f"/>
        </w:pict>
      </w:r>
    </w:p>
    <w:p w14:paraId="61A41C26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2. Framework Overview</w:t>
      </w:r>
    </w:p>
    <w:p w14:paraId="6FD8B8EA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t>Traditional vulnerability management relying only on CVSS scores is insufficient. This framework enhances prioritization by combining:</w:t>
      </w:r>
    </w:p>
    <w:p w14:paraId="683AE46A" w14:textId="77777777" w:rsidR="00F36378" w:rsidRPr="00F36378" w:rsidRDefault="00F36378" w:rsidP="00F36378">
      <w:pPr>
        <w:numPr>
          <w:ilvl w:val="0"/>
          <w:numId w:val="10"/>
        </w:numPr>
        <w:rPr>
          <w:lang w:val="en-IN"/>
        </w:rPr>
      </w:pPr>
      <w:r w:rsidRPr="00F36378">
        <w:rPr>
          <w:b/>
          <w:bCs/>
          <w:lang w:val="en-IN"/>
        </w:rPr>
        <w:t>Technical Severity (CVSS)</w:t>
      </w:r>
    </w:p>
    <w:p w14:paraId="365996A4" w14:textId="77777777" w:rsidR="00F36378" w:rsidRPr="00F36378" w:rsidRDefault="00F36378" w:rsidP="00F36378">
      <w:pPr>
        <w:numPr>
          <w:ilvl w:val="0"/>
          <w:numId w:val="10"/>
        </w:numPr>
        <w:rPr>
          <w:lang w:val="en-IN"/>
        </w:rPr>
      </w:pPr>
      <w:r w:rsidRPr="00F36378">
        <w:rPr>
          <w:b/>
          <w:bCs/>
          <w:lang w:val="en-IN"/>
        </w:rPr>
        <w:t>Exploit Likelihood (EPSS)</w:t>
      </w:r>
    </w:p>
    <w:p w14:paraId="25F4ED24" w14:textId="77777777" w:rsidR="00F36378" w:rsidRPr="00F36378" w:rsidRDefault="00F36378" w:rsidP="00F36378">
      <w:pPr>
        <w:numPr>
          <w:ilvl w:val="0"/>
          <w:numId w:val="10"/>
        </w:numPr>
        <w:rPr>
          <w:lang w:val="en-IN"/>
        </w:rPr>
      </w:pPr>
      <w:r w:rsidRPr="00F36378">
        <w:rPr>
          <w:b/>
          <w:bCs/>
          <w:lang w:val="en-IN"/>
        </w:rPr>
        <w:t>Threat Intelligence (real-world activity)</w:t>
      </w:r>
    </w:p>
    <w:p w14:paraId="403A5692" w14:textId="77777777" w:rsidR="00F36378" w:rsidRPr="00F36378" w:rsidRDefault="00F36378" w:rsidP="00F36378">
      <w:pPr>
        <w:numPr>
          <w:ilvl w:val="0"/>
          <w:numId w:val="10"/>
        </w:numPr>
        <w:rPr>
          <w:lang w:val="en-IN"/>
        </w:rPr>
      </w:pPr>
      <w:r w:rsidRPr="00F36378">
        <w:rPr>
          <w:b/>
          <w:bCs/>
          <w:lang w:val="en-IN"/>
        </w:rPr>
        <w:t>Asset Criticality (business impact)</w:t>
      </w:r>
    </w:p>
    <w:p w14:paraId="1917E660" w14:textId="77777777" w:rsidR="00F36378" w:rsidRPr="00F36378" w:rsidRDefault="00F36378" w:rsidP="00F36378">
      <w:pPr>
        <w:numPr>
          <w:ilvl w:val="0"/>
          <w:numId w:val="10"/>
        </w:numPr>
        <w:rPr>
          <w:lang w:val="en-IN"/>
        </w:rPr>
      </w:pPr>
      <w:r w:rsidRPr="00F36378">
        <w:rPr>
          <w:b/>
          <w:bCs/>
          <w:lang w:val="en-IN"/>
        </w:rPr>
        <w:t>Exposure Level (attack surface)</w:t>
      </w:r>
    </w:p>
    <w:p w14:paraId="44EDA15B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52A9F5B1">
          <v:rect id="_x0000_i1153" style="width:0;height:1.5pt" o:hralign="center" o:hrstd="t" o:hr="t" fillcolor="#a0a0a0" stroked="f"/>
        </w:pict>
      </w:r>
    </w:p>
    <w:p w14:paraId="6B53E78A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3. Risk Scoring Model</w:t>
      </w:r>
    </w:p>
    <w:p w14:paraId="0CE67DEA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3.1 Composite Risk Score Formula</w:t>
      </w:r>
    </w:p>
    <w:p w14:paraId="01793954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t xml:space="preserve">The organization shall calculate a </w:t>
      </w:r>
      <w:r w:rsidRPr="00F36378">
        <w:rPr>
          <w:b/>
          <w:bCs/>
          <w:lang w:val="en-IN"/>
        </w:rPr>
        <w:t>Composite Risk Score (CRS)</w:t>
      </w:r>
      <w:r w:rsidRPr="00F36378">
        <w:rPr>
          <w:lang w:val="en-IN"/>
        </w:rPr>
        <w:t xml:space="preserve"> using weighted factors:</w:t>
      </w:r>
    </w:p>
    <w:p w14:paraId="2298EB4A" w14:textId="77777777" w:rsidR="00F36378" w:rsidRPr="00F36378" w:rsidRDefault="00F36378" w:rsidP="00F36378">
      <w:pPr>
        <w:rPr>
          <w:lang w:val="en-IN"/>
        </w:rPr>
      </w:pPr>
      <w:r w:rsidRPr="00F36378">
        <w:rPr>
          <w:b/>
          <w:bCs/>
          <w:lang w:val="en-IN"/>
        </w:rPr>
        <w:t>CRS = (CVSS × W1) + (EPSS × W2) + (Threat Intel × W3) + (Asset Criticality × W4) + (Exposure × W5)</w:t>
      </w:r>
    </w:p>
    <w:p w14:paraId="5F8729F5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3.2 Recommended Weighting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227"/>
        <w:gridCol w:w="3052"/>
      </w:tblGrid>
      <w:tr w:rsidR="00F36378" w:rsidRPr="00F36378" w14:paraId="30F6B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18A8F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C0D7D58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Weight (%)</w:t>
            </w:r>
          </w:p>
        </w:tc>
        <w:tc>
          <w:tcPr>
            <w:tcW w:w="0" w:type="auto"/>
            <w:vAlign w:val="center"/>
            <w:hideMark/>
          </w:tcPr>
          <w:p w14:paraId="6C8E7A4C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Description</w:t>
            </w:r>
          </w:p>
        </w:tc>
      </w:tr>
      <w:tr w:rsidR="00F36378" w:rsidRPr="00F36378" w14:paraId="5FC90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E19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lastRenderedPageBreak/>
              <w:t>CVSS</w:t>
            </w:r>
          </w:p>
        </w:tc>
        <w:tc>
          <w:tcPr>
            <w:tcW w:w="0" w:type="auto"/>
            <w:vAlign w:val="center"/>
            <w:hideMark/>
          </w:tcPr>
          <w:p w14:paraId="5D1945A9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D924760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Base technical severity</w:t>
            </w:r>
          </w:p>
        </w:tc>
      </w:tr>
      <w:tr w:rsidR="00F36378" w:rsidRPr="00F36378" w14:paraId="7CF78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2CA5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EPSS</w:t>
            </w:r>
          </w:p>
        </w:tc>
        <w:tc>
          <w:tcPr>
            <w:tcW w:w="0" w:type="auto"/>
            <w:vAlign w:val="center"/>
            <w:hideMark/>
          </w:tcPr>
          <w:p w14:paraId="28798B83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9E9E4B3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Likelihood of exploitation</w:t>
            </w:r>
          </w:p>
        </w:tc>
      </w:tr>
      <w:tr w:rsidR="00F36378" w:rsidRPr="00F36378" w14:paraId="7E143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6EF3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379C3506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EAAEB5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Active exploitation / campaigns</w:t>
            </w:r>
          </w:p>
        </w:tc>
      </w:tr>
      <w:tr w:rsidR="00F36378" w:rsidRPr="00F36378" w14:paraId="62F2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8079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Asset Criticality</w:t>
            </w:r>
          </w:p>
        </w:tc>
        <w:tc>
          <w:tcPr>
            <w:tcW w:w="0" w:type="auto"/>
            <w:vAlign w:val="center"/>
            <w:hideMark/>
          </w:tcPr>
          <w:p w14:paraId="424B7E0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52F4EE6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Business importance</w:t>
            </w:r>
          </w:p>
        </w:tc>
      </w:tr>
      <w:tr w:rsidR="00F36378" w:rsidRPr="00F36378" w14:paraId="47326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6CA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Exposure</w:t>
            </w:r>
          </w:p>
        </w:tc>
        <w:tc>
          <w:tcPr>
            <w:tcW w:w="0" w:type="auto"/>
            <w:vAlign w:val="center"/>
            <w:hideMark/>
          </w:tcPr>
          <w:p w14:paraId="651CB150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8CB380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External vs internal</w:t>
            </w:r>
          </w:p>
        </w:tc>
      </w:tr>
    </w:tbl>
    <w:p w14:paraId="732B8CD5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t>Note: Weights may be adjusted based on organizational risk appetite.</w:t>
      </w:r>
    </w:p>
    <w:p w14:paraId="68C6ADA7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5D435DEB">
          <v:rect id="_x0000_i1154" style="width:0;height:1.5pt" o:hralign="center" o:hrstd="t" o:hr="t" fillcolor="#a0a0a0" stroked="f"/>
        </w:pict>
      </w:r>
    </w:p>
    <w:p w14:paraId="2900DDA0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4. CVSS (Common Vulnerability Scoring System)</w:t>
      </w:r>
    </w:p>
    <w:p w14:paraId="21430391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4.1 Role in Framework</w:t>
      </w:r>
    </w:p>
    <w:p w14:paraId="22EC8D3F" w14:textId="77777777" w:rsidR="00F36378" w:rsidRPr="00F36378" w:rsidRDefault="00F36378" w:rsidP="00F36378">
      <w:pPr>
        <w:numPr>
          <w:ilvl w:val="0"/>
          <w:numId w:val="11"/>
        </w:numPr>
        <w:rPr>
          <w:lang w:val="en-IN"/>
        </w:rPr>
      </w:pPr>
      <w:r w:rsidRPr="00F36378">
        <w:rPr>
          <w:lang w:val="en-IN"/>
        </w:rPr>
        <w:t>Provides baseline severity score (0–10)</w:t>
      </w:r>
    </w:p>
    <w:p w14:paraId="67F36CDF" w14:textId="77777777" w:rsidR="00F36378" w:rsidRPr="00F36378" w:rsidRDefault="00F36378" w:rsidP="00F36378">
      <w:pPr>
        <w:numPr>
          <w:ilvl w:val="0"/>
          <w:numId w:val="11"/>
        </w:numPr>
        <w:rPr>
          <w:lang w:val="en-IN"/>
        </w:rPr>
      </w:pPr>
      <w:r w:rsidRPr="00F36378">
        <w:rPr>
          <w:lang w:val="en-IN"/>
        </w:rPr>
        <w:t>Reflects exploit complexity, impact, and attack vector</w:t>
      </w:r>
    </w:p>
    <w:p w14:paraId="00A48FB1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4.2 Limitations</w:t>
      </w:r>
    </w:p>
    <w:p w14:paraId="44292343" w14:textId="77777777" w:rsidR="00F36378" w:rsidRPr="00F36378" w:rsidRDefault="00F36378" w:rsidP="00F36378">
      <w:pPr>
        <w:numPr>
          <w:ilvl w:val="0"/>
          <w:numId w:val="12"/>
        </w:numPr>
        <w:rPr>
          <w:lang w:val="en-IN"/>
        </w:rPr>
      </w:pPr>
      <w:r w:rsidRPr="00F36378">
        <w:rPr>
          <w:lang w:val="en-IN"/>
        </w:rPr>
        <w:t>Does not reflect real-world exploitation</w:t>
      </w:r>
    </w:p>
    <w:p w14:paraId="793A9063" w14:textId="77777777" w:rsidR="00F36378" w:rsidRPr="00F36378" w:rsidRDefault="00F36378" w:rsidP="00F36378">
      <w:pPr>
        <w:numPr>
          <w:ilvl w:val="0"/>
          <w:numId w:val="12"/>
        </w:numPr>
        <w:rPr>
          <w:lang w:val="en-IN"/>
        </w:rPr>
      </w:pPr>
      <w:r w:rsidRPr="00F36378">
        <w:rPr>
          <w:lang w:val="en-IN"/>
        </w:rPr>
        <w:t>Does not consider business context</w:t>
      </w:r>
    </w:p>
    <w:p w14:paraId="56C22378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4.3 Control Requirement</w:t>
      </w:r>
    </w:p>
    <w:p w14:paraId="70D79605" w14:textId="77777777" w:rsidR="00F36378" w:rsidRPr="00F36378" w:rsidRDefault="00F36378" w:rsidP="00F36378">
      <w:pPr>
        <w:numPr>
          <w:ilvl w:val="0"/>
          <w:numId w:val="13"/>
        </w:numPr>
        <w:rPr>
          <w:lang w:val="en-IN"/>
        </w:rPr>
      </w:pPr>
      <w:r w:rsidRPr="00F36378">
        <w:rPr>
          <w:lang w:val="en-IN"/>
        </w:rPr>
        <w:t>CVSS must always be included as a foundational scoring input</w:t>
      </w:r>
    </w:p>
    <w:p w14:paraId="19A33F72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7C76D94F">
          <v:rect id="_x0000_i1155" style="width:0;height:1.5pt" o:hralign="center" o:hrstd="t" o:hr="t" fillcolor="#a0a0a0" stroked="f"/>
        </w:pict>
      </w:r>
    </w:p>
    <w:p w14:paraId="26C5B52F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5. EPSS (Exploit Prediction Scoring System)</w:t>
      </w:r>
    </w:p>
    <w:p w14:paraId="09C48B78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5.1 Role in Framework</w:t>
      </w:r>
    </w:p>
    <w:p w14:paraId="54272155" w14:textId="77777777" w:rsidR="00F36378" w:rsidRPr="00F36378" w:rsidRDefault="00F36378" w:rsidP="00F36378">
      <w:pPr>
        <w:numPr>
          <w:ilvl w:val="0"/>
          <w:numId w:val="14"/>
        </w:numPr>
        <w:rPr>
          <w:lang w:val="en-IN"/>
        </w:rPr>
      </w:pPr>
      <w:r w:rsidRPr="00F36378">
        <w:rPr>
          <w:lang w:val="en-IN"/>
        </w:rPr>
        <w:t>Measures probability of a vulnerability being exploited in the wild</w:t>
      </w:r>
    </w:p>
    <w:p w14:paraId="7C369031" w14:textId="77777777" w:rsidR="00F36378" w:rsidRPr="00F36378" w:rsidRDefault="00F36378" w:rsidP="00F36378">
      <w:pPr>
        <w:numPr>
          <w:ilvl w:val="0"/>
          <w:numId w:val="14"/>
        </w:numPr>
        <w:rPr>
          <w:lang w:val="en-IN"/>
        </w:rPr>
      </w:pPr>
      <w:r w:rsidRPr="00F36378">
        <w:rPr>
          <w:lang w:val="en-IN"/>
        </w:rPr>
        <w:t>Score ranges from 0 to 1 (converted to 0–10 scale if required)</w:t>
      </w:r>
    </w:p>
    <w:p w14:paraId="5446B198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5.2 Control Requirement</w:t>
      </w:r>
    </w:p>
    <w:p w14:paraId="3717EF8F" w14:textId="77777777" w:rsidR="00F36378" w:rsidRPr="00F36378" w:rsidRDefault="00F36378" w:rsidP="00F36378">
      <w:pPr>
        <w:numPr>
          <w:ilvl w:val="0"/>
          <w:numId w:val="15"/>
        </w:numPr>
        <w:rPr>
          <w:lang w:val="en-IN"/>
        </w:rPr>
      </w:pPr>
      <w:r w:rsidRPr="00F36378">
        <w:rPr>
          <w:lang w:val="en-IN"/>
        </w:rPr>
        <w:t>EPSS must be integrated into vulnerability tools or enrichment pipelines</w:t>
      </w:r>
    </w:p>
    <w:p w14:paraId="2C4E0489" w14:textId="77777777" w:rsidR="00F36378" w:rsidRPr="00F36378" w:rsidRDefault="00F36378" w:rsidP="00F36378">
      <w:pPr>
        <w:numPr>
          <w:ilvl w:val="0"/>
          <w:numId w:val="15"/>
        </w:numPr>
        <w:rPr>
          <w:lang w:val="en-IN"/>
        </w:rPr>
      </w:pPr>
      <w:r w:rsidRPr="00F36378">
        <w:rPr>
          <w:lang w:val="en-IN"/>
        </w:rPr>
        <w:t>High EPSS (&gt;0.7) must trigger prioritization escalation</w:t>
      </w:r>
    </w:p>
    <w:p w14:paraId="4810CF77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lastRenderedPageBreak/>
        <w:pict w14:anchorId="767B9CD7">
          <v:rect id="_x0000_i1156" style="width:0;height:1.5pt" o:hralign="center" o:hrstd="t" o:hr="t" fillcolor="#a0a0a0" stroked="f"/>
        </w:pict>
      </w:r>
    </w:p>
    <w:p w14:paraId="47F3DDF3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6. Threat Intelligence Integration</w:t>
      </w:r>
    </w:p>
    <w:p w14:paraId="71968552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6.1 Data Sources</w:t>
      </w:r>
    </w:p>
    <w:p w14:paraId="36859705" w14:textId="77777777" w:rsidR="00F36378" w:rsidRPr="00F36378" w:rsidRDefault="00F36378" w:rsidP="00F36378">
      <w:pPr>
        <w:numPr>
          <w:ilvl w:val="0"/>
          <w:numId w:val="16"/>
        </w:numPr>
        <w:rPr>
          <w:lang w:val="en-IN"/>
        </w:rPr>
      </w:pPr>
      <w:r w:rsidRPr="00F36378">
        <w:rPr>
          <w:lang w:val="en-IN"/>
        </w:rPr>
        <w:t>Commercial threat intelligence platforms</w:t>
      </w:r>
    </w:p>
    <w:p w14:paraId="3DFF7AF3" w14:textId="77777777" w:rsidR="00F36378" w:rsidRPr="00F36378" w:rsidRDefault="00F36378" w:rsidP="00F36378">
      <w:pPr>
        <w:numPr>
          <w:ilvl w:val="0"/>
          <w:numId w:val="16"/>
        </w:numPr>
        <w:rPr>
          <w:lang w:val="en-IN"/>
        </w:rPr>
      </w:pPr>
      <w:r w:rsidRPr="00F36378">
        <w:rPr>
          <w:lang w:val="en-IN"/>
        </w:rPr>
        <w:t>Open-source intelligence feeds</w:t>
      </w:r>
    </w:p>
    <w:p w14:paraId="0D1C97D8" w14:textId="77777777" w:rsidR="00F36378" w:rsidRPr="00F36378" w:rsidRDefault="00F36378" w:rsidP="00F36378">
      <w:pPr>
        <w:numPr>
          <w:ilvl w:val="0"/>
          <w:numId w:val="16"/>
        </w:numPr>
        <w:rPr>
          <w:lang w:val="en-IN"/>
        </w:rPr>
      </w:pPr>
      <w:r w:rsidRPr="00F36378">
        <w:rPr>
          <w:lang w:val="en-IN"/>
        </w:rPr>
        <w:t>Government advisories (e.g., CISA Known Exploited Vulnerabilities)</w:t>
      </w:r>
    </w:p>
    <w:p w14:paraId="1CF9EB99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6.2 Threat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1275"/>
      </w:tblGrid>
      <w:tr w:rsidR="00F36378" w:rsidRPr="00F36378" w14:paraId="10444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013EA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B98CED9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Risk Impact</w:t>
            </w:r>
          </w:p>
        </w:tc>
      </w:tr>
      <w:tr w:rsidR="00F36378" w:rsidRPr="00F36378" w14:paraId="5B04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F9A1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Actively exploited vulnerability</w:t>
            </w:r>
          </w:p>
        </w:tc>
        <w:tc>
          <w:tcPr>
            <w:tcW w:w="0" w:type="auto"/>
            <w:vAlign w:val="center"/>
            <w:hideMark/>
          </w:tcPr>
          <w:p w14:paraId="220954B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Critical</w:t>
            </w:r>
          </w:p>
        </w:tc>
      </w:tr>
      <w:tr w:rsidR="00F36378" w:rsidRPr="00F36378" w14:paraId="7948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22A4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Weaponized exploit available</w:t>
            </w:r>
          </w:p>
        </w:tc>
        <w:tc>
          <w:tcPr>
            <w:tcW w:w="0" w:type="auto"/>
            <w:vAlign w:val="center"/>
            <w:hideMark/>
          </w:tcPr>
          <w:p w14:paraId="7EBED041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High</w:t>
            </w:r>
          </w:p>
        </w:tc>
      </w:tr>
      <w:tr w:rsidR="00F36378" w:rsidRPr="00F36378" w14:paraId="15574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EDF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Proof-of-concept exploit</w:t>
            </w:r>
          </w:p>
        </w:tc>
        <w:tc>
          <w:tcPr>
            <w:tcW w:w="0" w:type="auto"/>
            <w:vAlign w:val="center"/>
            <w:hideMark/>
          </w:tcPr>
          <w:p w14:paraId="4210B0B1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Medium</w:t>
            </w:r>
          </w:p>
        </w:tc>
      </w:tr>
      <w:tr w:rsidR="00F36378" w:rsidRPr="00F36378" w14:paraId="177B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67EA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No known exploit</w:t>
            </w:r>
          </w:p>
        </w:tc>
        <w:tc>
          <w:tcPr>
            <w:tcW w:w="0" w:type="auto"/>
            <w:vAlign w:val="center"/>
            <w:hideMark/>
          </w:tcPr>
          <w:p w14:paraId="2BEF5420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Low</w:t>
            </w:r>
          </w:p>
        </w:tc>
      </w:tr>
    </w:tbl>
    <w:p w14:paraId="68B3A5C4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6.3 Control Requirements</w:t>
      </w:r>
    </w:p>
    <w:p w14:paraId="4EEB3C2D" w14:textId="77777777" w:rsidR="00F36378" w:rsidRPr="00F36378" w:rsidRDefault="00F36378" w:rsidP="00F36378">
      <w:pPr>
        <w:numPr>
          <w:ilvl w:val="0"/>
          <w:numId w:val="17"/>
        </w:numPr>
        <w:rPr>
          <w:lang w:val="en-IN"/>
        </w:rPr>
      </w:pPr>
      <w:r w:rsidRPr="00F36378">
        <w:rPr>
          <w:lang w:val="en-IN"/>
        </w:rPr>
        <w:t>Integrate threat intelligence feeds into vulnerability management platform</w:t>
      </w:r>
    </w:p>
    <w:p w14:paraId="31705A5F" w14:textId="77777777" w:rsidR="00F36378" w:rsidRPr="00F36378" w:rsidRDefault="00F36378" w:rsidP="00F36378">
      <w:pPr>
        <w:numPr>
          <w:ilvl w:val="0"/>
          <w:numId w:val="17"/>
        </w:numPr>
        <w:rPr>
          <w:lang w:val="en-IN"/>
        </w:rPr>
      </w:pPr>
      <w:r w:rsidRPr="00F36378">
        <w:rPr>
          <w:lang w:val="en-IN"/>
        </w:rPr>
        <w:t>Correlate CVEs with active campaigns, ransomware groups, and exploit kits</w:t>
      </w:r>
    </w:p>
    <w:p w14:paraId="3E47C80D" w14:textId="77777777" w:rsidR="00F36378" w:rsidRPr="00F36378" w:rsidRDefault="00F36378" w:rsidP="00F36378">
      <w:pPr>
        <w:numPr>
          <w:ilvl w:val="0"/>
          <w:numId w:val="17"/>
        </w:numPr>
        <w:rPr>
          <w:lang w:val="en-IN"/>
        </w:rPr>
      </w:pPr>
      <w:r w:rsidRPr="00F36378">
        <w:rPr>
          <w:lang w:val="en-IN"/>
        </w:rPr>
        <w:t>Automatically flag “Known Exploited Vulnerabilities (KEV)”</w:t>
      </w:r>
    </w:p>
    <w:p w14:paraId="62D276E2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7F3CC8BB">
          <v:rect id="_x0000_i1157" style="width:0;height:1.5pt" o:hralign="center" o:hrstd="t" o:hr="t" fillcolor="#a0a0a0" stroked="f"/>
        </w:pict>
      </w:r>
    </w:p>
    <w:p w14:paraId="3F27A5FA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7. Asset Criticality Model</w:t>
      </w:r>
    </w:p>
    <w:p w14:paraId="6F17348B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7.1 Classification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849"/>
      </w:tblGrid>
      <w:tr w:rsidR="00F36378" w:rsidRPr="00F36378" w14:paraId="76109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7B8B2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2857CC7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Description</w:t>
            </w:r>
          </w:p>
        </w:tc>
      </w:tr>
      <w:tr w:rsidR="00F36378" w:rsidRPr="00F36378" w14:paraId="16B31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18F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95E6E1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Revenue-generating systems, crown jewels, production identity systems</w:t>
            </w:r>
          </w:p>
        </w:tc>
      </w:tr>
      <w:tr w:rsidR="00F36378" w:rsidRPr="00F36378" w14:paraId="3F34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0E64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F90B56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Business-critical applications and services</w:t>
            </w:r>
          </w:p>
        </w:tc>
      </w:tr>
      <w:tr w:rsidR="00F36378" w:rsidRPr="00F36378" w14:paraId="06631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AC18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480E8E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Internal systems with moderate impact</w:t>
            </w:r>
          </w:p>
        </w:tc>
      </w:tr>
      <w:tr w:rsidR="00F36378" w:rsidRPr="00F36378" w14:paraId="76B0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0D77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51B62FA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Non-critical or test environments</w:t>
            </w:r>
          </w:p>
        </w:tc>
      </w:tr>
    </w:tbl>
    <w:p w14:paraId="78E86C70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59EDAC09">
          <v:rect id="_x0000_i1158" style="width:0;height:1.5pt" o:hralign="center" o:hrstd="t" o:hr="t" fillcolor="#a0a0a0" stroked="f"/>
        </w:pict>
      </w:r>
    </w:p>
    <w:p w14:paraId="0795063E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lastRenderedPageBreak/>
        <w:t>7.2 Scoring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35"/>
      </w:tblGrid>
      <w:tr w:rsidR="00F36378" w:rsidRPr="00F36378" w14:paraId="49788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D2E3E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98409CB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Score</w:t>
            </w:r>
          </w:p>
        </w:tc>
      </w:tr>
      <w:tr w:rsidR="00F36378" w:rsidRPr="00F36378" w14:paraId="27A9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7DA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6B277C5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10</w:t>
            </w:r>
          </w:p>
        </w:tc>
      </w:tr>
      <w:tr w:rsidR="00F36378" w:rsidRPr="00F36378" w14:paraId="1F665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D8E1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BF0D19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7</w:t>
            </w:r>
          </w:p>
        </w:tc>
      </w:tr>
      <w:tr w:rsidR="00F36378" w:rsidRPr="00F36378" w14:paraId="1C2D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C6F0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62C505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5</w:t>
            </w:r>
          </w:p>
        </w:tc>
      </w:tr>
      <w:tr w:rsidR="00F36378" w:rsidRPr="00F36378" w14:paraId="4E716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CBA0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F67EF6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2</w:t>
            </w:r>
          </w:p>
        </w:tc>
      </w:tr>
    </w:tbl>
    <w:p w14:paraId="6EC6DAFF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0DEDCA16">
          <v:rect id="_x0000_i1159" style="width:0;height:1.5pt" o:hralign="center" o:hrstd="t" o:hr="t" fillcolor="#a0a0a0" stroked="f"/>
        </w:pict>
      </w:r>
    </w:p>
    <w:p w14:paraId="5DCC6C49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7.3 Control Requirements</w:t>
      </w:r>
    </w:p>
    <w:p w14:paraId="06630BE8" w14:textId="77777777" w:rsidR="00F36378" w:rsidRPr="00F36378" w:rsidRDefault="00F36378" w:rsidP="00F36378">
      <w:pPr>
        <w:numPr>
          <w:ilvl w:val="0"/>
          <w:numId w:val="18"/>
        </w:numPr>
        <w:rPr>
          <w:lang w:val="en-IN"/>
        </w:rPr>
      </w:pPr>
      <w:r w:rsidRPr="00F36378">
        <w:rPr>
          <w:lang w:val="en-IN"/>
        </w:rPr>
        <w:t>Maintain accurate CMDB with asset classification</w:t>
      </w:r>
    </w:p>
    <w:p w14:paraId="20CC7F87" w14:textId="77777777" w:rsidR="00F36378" w:rsidRPr="00F36378" w:rsidRDefault="00F36378" w:rsidP="00F36378">
      <w:pPr>
        <w:numPr>
          <w:ilvl w:val="0"/>
          <w:numId w:val="18"/>
        </w:numPr>
        <w:rPr>
          <w:lang w:val="en-IN"/>
        </w:rPr>
      </w:pPr>
      <w:r w:rsidRPr="00F36378">
        <w:rPr>
          <w:lang w:val="en-IN"/>
        </w:rPr>
        <w:t>Tag assets in vulnerability management tools</w:t>
      </w:r>
    </w:p>
    <w:p w14:paraId="60451304" w14:textId="77777777" w:rsidR="00F36378" w:rsidRPr="00F36378" w:rsidRDefault="00F36378" w:rsidP="00F36378">
      <w:pPr>
        <w:numPr>
          <w:ilvl w:val="0"/>
          <w:numId w:val="18"/>
        </w:numPr>
        <w:rPr>
          <w:lang w:val="en-IN"/>
        </w:rPr>
      </w:pPr>
      <w:r w:rsidRPr="00F36378">
        <w:rPr>
          <w:lang w:val="en-IN"/>
        </w:rPr>
        <w:t>Regularly review classification (quarterly minimum)</w:t>
      </w:r>
    </w:p>
    <w:p w14:paraId="54F76A67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766E6849">
          <v:rect id="_x0000_i1160" style="width:0;height:1.5pt" o:hralign="center" o:hrstd="t" o:hr="t" fillcolor="#a0a0a0" stroked="f"/>
        </w:pict>
      </w:r>
    </w:p>
    <w:p w14:paraId="32B9C51D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8. Exposure Assessment</w:t>
      </w:r>
    </w:p>
    <w:p w14:paraId="1BCBBF41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8.1 Exposure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591"/>
        <w:gridCol w:w="635"/>
      </w:tblGrid>
      <w:tr w:rsidR="00F36378" w:rsidRPr="00F36378" w14:paraId="7CC1E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4F2A8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Exposure Type</w:t>
            </w:r>
          </w:p>
        </w:tc>
        <w:tc>
          <w:tcPr>
            <w:tcW w:w="0" w:type="auto"/>
            <w:vAlign w:val="center"/>
            <w:hideMark/>
          </w:tcPr>
          <w:p w14:paraId="0B8E1344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85D179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Score</w:t>
            </w:r>
          </w:p>
        </w:tc>
      </w:tr>
      <w:tr w:rsidR="00F36378" w:rsidRPr="00F36378" w14:paraId="25873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C8C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Internet-Facing</w:t>
            </w:r>
          </w:p>
        </w:tc>
        <w:tc>
          <w:tcPr>
            <w:tcW w:w="0" w:type="auto"/>
            <w:vAlign w:val="center"/>
            <w:hideMark/>
          </w:tcPr>
          <w:p w14:paraId="077A749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Publicly accessible systems</w:t>
            </w:r>
          </w:p>
        </w:tc>
        <w:tc>
          <w:tcPr>
            <w:tcW w:w="0" w:type="auto"/>
            <w:vAlign w:val="center"/>
            <w:hideMark/>
          </w:tcPr>
          <w:p w14:paraId="7FD83C1E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10</w:t>
            </w:r>
          </w:p>
        </w:tc>
      </w:tr>
      <w:tr w:rsidR="00F36378" w:rsidRPr="00F36378" w14:paraId="52100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9CFD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Partner/Extranet</w:t>
            </w:r>
          </w:p>
        </w:tc>
        <w:tc>
          <w:tcPr>
            <w:tcW w:w="0" w:type="auto"/>
            <w:vAlign w:val="center"/>
            <w:hideMark/>
          </w:tcPr>
          <w:p w14:paraId="7F657EF5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Accessible by third parties</w:t>
            </w:r>
          </w:p>
        </w:tc>
        <w:tc>
          <w:tcPr>
            <w:tcW w:w="0" w:type="auto"/>
            <w:vAlign w:val="center"/>
            <w:hideMark/>
          </w:tcPr>
          <w:p w14:paraId="73C4702A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7</w:t>
            </w:r>
          </w:p>
        </w:tc>
      </w:tr>
      <w:tr w:rsidR="00F36378" w:rsidRPr="00F36378" w14:paraId="39A8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E375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79EEDC1D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Internal network only</w:t>
            </w:r>
          </w:p>
        </w:tc>
        <w:tc>
          <w:tcPr>
            <w:tcW w:w="0" w:type="auto"/>
            <w:vAlign w:val="center"/>
            <w:hideMark/>
          </w:tcPr>
          <w:p w14:paraId="5B7F31D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4</w:t>
            </w:r>
          </w:p>
        </w:tc>
      </w:tr>
      <w:tr w:rsidR="00F36378" w:rsidRPr="00F36378" w14:paraId="0016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B1B2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Isolated</w:t>
            </w:r>
          </w:p>
        </w:tc>
        <w:tc>
          <w:tcPr>
            <w:tcW w:w="0" w:type="auto"/>
            <w:vAlign w:val="center"/>
            <w:hideMark/>
          </w:tcPr>
          <w:p w14:paraId="404BB216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Segmented / restricted environments</w:t>
            </w:r>
          </w:p>
        </w:tc>
        <w:tc>
          <w:tcPr>
            <w:tcW w:w="0" w:type="auto"/>
            <w:vAlign w:val="center"/>
            <w:hideMark/>
          </w:tcPr>
          <w:p w14:paraId="32FBC737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1</w:t>
            </w:r>
          </w:p>
        </w:tc>
      </w:tr>
    </w:tbl>
    <w:p w14:paraId="75446AAF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04A39E80">
          <v:rect id="_x0000_i1161" style="width:0;height:1.5pt" o:hralign="center" o:hrstd="t" o:hr="t" fillcolor="#a0a0a0" stroked="f"/>
        </w:pict>
      </w:r>
    </w:p>
    <w:p w14:paraId="5CBDAB71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8.2 Control Requirements</w:t>
      </w:r>
    </w:p>
    <w:p w14:paraId="7366FCDE" w14:textId="77777777" w:rsidR="00F36378" w:rsidRPr="00F36378" w:rsidRDefault="00F36378" w:rsidP="00F36378">
      <w:pPr>
        <w:numPr>
          <w:ilvl w:val="0"/>
          <w:numId w:val="19"/>
        </w:numPr>
        <w:rPr>
          <w:lang w:val="en-IN"/>
        </w:rPr>
      </w:pPr>
      <w:r w:rsidRPr="00F36378">
        <w:rPr>
          <w:lang w:val="en-IN"/>
        </w:rPr>
        <w:t>Continuously identify internet-facing assets (external attack surface management)</w:t>
      </w:r>
    </w:p>
    <w:p w14:paraId="50FFC34A" w14:textId="77777777" w:rsidR="00F36378" w:rsidRPr="00F36378" w:rsidRDefault="00F36378" w:rsidP="00F36378">
      <w:pPr>
        <w:numPr>
          <w:ilvl w:val="0"/>
          <w:numId w:val="19"/>
        </w:numPr>
        <w:rPr>
          <w:lang w:val="en-IN"/>
        </w:rPr>
      </w:pPr>
      <w:r w:rsidRPr="00F36378">
        <w:rPr>
          <w:lang w:val="en-IN"/>
        </w:rPr>
        <w:t>Validate exposure using network discovery and cloud posture tools</w:t>
      </w:r>
    </w:p>
    <w:p w14:paraId="7EF3C46C" w14:textId="77777777" w:rsidR="00F36378" w:rsidRPr="00F36378" w:rsidRDefault="00F36378" w:rsidP="00F36378">
      <w:pPr>
        <w:numPr>
          <w:ilvl w:val="0"/>
          <w:numId w:val="19"/>
        </w:numPr>
        <w:rPr>
          <w:lang w:val="en-IN"/>
        </w:rPr>
      </w:pPr>
      <w:r w:rsidRPr="00F36378">
        <w:rPr>
          <w:lang w:val="en-IN"/>
        </w:rPr>
        <w:t>Prioritize externally exposed vulnerabilities</w:t>
      </w:r>
    </w:p>
    <w:p w14:paraId="68C35B91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14045039">
          <v:rect id="_x0000_i1162" style="width:0;height:1.5pt" o:hralign="center" o:hrstd="t" o:hr="t" fillcolor="#a0a0a0" stroked="f"/>
        </w:pict>
      </w:r>
    </w:p>
    <w:p w14:paraId="299CBF17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lastRenderedPageBreak/>
        <w:t>9. Exploit Availability Mapping</w:t>
      </w:r>
    </w:p>
    <w:p w14:paraId="7D5BA108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9.1 Exploit Maturity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2623"/>
        <w:gridCol w:w="635"/>
      </w:tblGrid>
      <w:tr w:rsidR="00F36378" w:rsidRPr="00F36378" w14:paraId="1472D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D9B47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97AD7DF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B86120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Score</w:t>
            </w:r>
          </w:p>
        </w:tc>
      </w:tr>
      <w:tr w:rsidR="00F36378" w:rsidRPr="00F36378" w14:paraId="15673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C92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Active exploitation (in the wild)</w:t>
            </w:r>
          </w:p>
        </w:tc>
        <w:tc>
          <w:tcPr>
            <w:tcW w:w="0" w:type="auto"/>
            <w:vAlign w:val="center"/>
            <w:hideMark/>
          </w:tcPr>
          <w:p w14:paraId="6D68BE4D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Confirmed attacks ongoing</w:t>
            </w:r>
          </w:p>
        </w:tc>
        <w:tc>
          <w:tcPr>
            <w:tcW w:w="0" w:type="auto"/>
            <w:vAlign w:val="center"/>
            <w:hideMark/>
          </w:tcPr>
          <w:p w14:paraId="665992F2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10</w:t>
            </w:r>
          </w:p>
        </w:tc>
      </w:tr>
      <w:tr w:rsidR="00F36378" w:rsidRPr="00F36378" w14:paraId="46852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4729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Weaponized exploit</w:t>
            </w:r>
          </w:p>
        </w:tc>
        <w:tc>
          <w:tcPr>
            <w:tcW w:w="0" w:type="auto"/>
            <w:vAlign w:val="center"/>
            <w:hideMark/>
          </w:tcPr>
          <w:p w14:paraId="39AECBF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Exploit kits available</w:t>
            </w:r>
          </w:p>
        </w:tc>
        <w:tc>
          <w:tcPr>
            <w:tcW w:w="0" w:type="auto"/>
            <w:vAlign w:val="center"/>
            <w:hideMark/>
          </w:tcPr>
          <w:p w14:paraId="01D43F18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8</w:t>
            </w:r>
          </w:p>
        </w:tc>
      </w:tr>
      <w:tr w:rsidR="00F36378" w:rsidRPr="00F36378" w14:paraId="1B58F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725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Public PoC</w:t>
            </w:r>
          </w:p>
        </w:tc>
        <w:tc>
          <w:tcPr>
            <w:tcW w:w="0" w:type="auto"/>
            <w:vAlign w:val="center"/>
            <w:hideMark/>
          </w:tcPr>
          <w:p w14:paraId="078AF942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Proof-of-concept published</w:t>
            </w:r>
          </w:p>
        </w:tc>
        <w:tc>
          <w:tcPr>
            <w:tcW w:w="0" w:type="auto"/>
            <w:vAlign w:val="center"/>
            <w:hideMark/>
          </w:tcPr>
          <w:p w14:paraId="7989178A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6</w:t>
            </w:r>
          </w:p>
        </w:tc>
      </w:tr>
      <w:tr w:rsidR="00F36378" w:rsidRPr="00F36378" w14:paraId="52F0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2FE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6355379D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No known exploit</w:t>
            </w:r>
          </w:p>
        </w:tc>
        <w:tc>
          <w:tcPr>
            <w:tcW w:w="0" w:type="auto"/>
            <w:vAlign w:val="center"/>
            <w:hideMark/>
          </w:tcPr>
          <w:p w14:paraId="57437BC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2</w:t>
            </w:r>
          </w:p>
        </w:tc>
      </w:tr>
    </w:tbl>
    <w:p w14:paraId="01D8452D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04864545">
          <v:rect id="_x0000_i1163" style="width:0;height:1.5pt" o:hralign="center" o:hrstd="t" o:hr="t" fillcolor="#a0a0a0" stroked="f"/>
        </w:pict>
      </w:r>
    </w:p>
    <w:p w14:paraId="60E27D5A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9.2 Data Sources</w:t>
      </w:r>
    </w:p>
    <w:p w14:paraId="6BEFD3C4" w14:textId="77777777" w:rsidR="00F36378" w:rsidRPr="00F36378" w:rsidRDefault="00F36378" w:rsidP="00F36378">
      <w:pPr>
        <w:numPr>
          <w:ilvl w:val="0"/>
          <w:numId w:val="20"/>
        </w:numPr>
        <w:rPr>
          <w:lang w:val="en-IN"/>
        </w:rPr>
      </w:pPr>
      <w:r w:rsidRPr="00F36378">
        <w:rPr>
          <w:lang w:val="en-IN"/>
        </w:rPr>
        <w:t>Threat intelligence platforms</w:t>
      </w:r>
    </w:p>
    <w:p w14:paraId="6A9BF086" w14:textId="77777777" w:rsidR="00F36378" w:rsidRPr="00F36378" w:rsidRDefault="00F36378" w:rsidP="00F36378">
      <w:pPr>
        <w:numPr>
          <w:ilvl w:val="0"/>
          <w:numId w:val="20"/>
        </w:numPr>
        <w:rPr>
          <w:lang w:val="en-IN"/>
        </w:rPr>
      </w:pPr>
      <w:r w:rsidRPr="00F36378">
        <w:rPr>
          <w:lang w:val="en-IN"/>
        </w:rPr>
        <w:t>Security advisories</w:t>
      </w:r>
    </w:p>
    <w:p w14:paraId="7B673B4A" w14:textId="77777777" w:rsidR="00F36378" w:rsidRPr="00F36378" w:rsidRDefault="00F36378" w:rsidP="00F36378">
      <w:pPr>
        <w:numPr>
          <w:ilvl w:val="0"/>
          <w:numId w:val="20"/>
        </w:numPr>
        <w:rPr>
          <w:lang w:val="en-IN"/>
        </w:rPr>
      </w:pPr>
      <w:r w:rsidRPr="00F36378">
        <w:rPr>
          <w:lang w:val="en-IN"/>
        </w:rPr>
        <w:t>Exploit databases (e.g., public repositories)</w:t>
      </w:r>
    </w:p>
    <w:p w14:paraId="425A7454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2E1C2223">
          <v:rect id="_x0000_i1164" style="width:0;height:1.5pt" o:hralign="center" o:hrstd="t" o:hr="t" fillcolor="#a0a0a0" stroked="f"/>
        </w:pict>
      </w:r>
    </w:p>
    <w:p w14:paraId="232D8A77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9.3 Control Requirements</w:t>
      </w:r>
    </w:p>
    <w:p w14:paraId="2525C9CE" w14:textId="77777777" w:rsidR="00F36378" w:rsidRPr="00F36378" w:rsidRDefault="00F36378" w:rsidP="00F36378">
      <w:pPr>
        <w:numPr>
          <w:ilvl w:val="0"/>
          <w:numId w:val="21"/>
        </w:numPr>
        <w:rPr>
          <w:lang w:val="en-IN"/>
        </w:rPr>
      </w:pPr>
      <w:r w:rsidRPr="00F36378">
        <w:rPr>
          <w:lang w:val="en-IN"/>
        </w:rPr>
        <w:t>Continuously map vulnerabilities to exploit availability</w:t>
      </w:r>
    </w:p>
    <w:p w14:paraId="35BB9DC2" w14:textId="77777777" w:rsidR="00F36378" w:rsidRPr="00F36378" w:rsidRDefault="00F36378" w:rsidP="00F36378">
      <w:pPr>
        <w:numPr>
          <w:ilvl w:val="0"/>
          <w:numId w:val="21"/>
        </w:numPr>
        <w:rPr>
          <w:lang w:val="en-IN"/>
        </w:rPr>
      </w:pPr>
      <w:r w:rsidRPr="00F36378">
        <w:rPr>
          <w:lang w:val="en-IN"/>
        </w:rPr>
        <w:t>Automatically enrich vulnerability data</w:t>
      </w:r>
    </w:p>
    <w:p w14:paraId="799FDE9C" w14:textId="77777777" w:rsidR="00F36378" w:rsidRPr="00F36378" w:rsidRDefault="00F36378" w:rsidP="00F36378">
      <w:pPr>
        <w:numPr>
          <w:ilvl w:val="0"/>
          <w:numId w:val="21"/>
        </w:numPr>
        <w:rPr>
          <w:lang w:val="en-IN"/>
        </w:rPr>
      </w:pPr>
      <w:r w:rsidRPr="00F36378">
        <w:rPr>
          <w:lang w:val="en-IN"/>
        </w:rPr>
        <w:t>Trigger immediate escalation for active exploitation</w:t>
      </w:r>
    </w:p>
    <w:p w14:paraId="052BFD4A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085669CA">
          <v:rect id="_x0000_i1165" style="width:0;height:1.5pt" o:hralign="center" o:hrstd="t" o:hr="t" fillcolor="#a0a0a0" stroked="f"/>
        </w:pict>
      </w:r>
    </w:p>
    <w:p w14:paraId="03A0A1AE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10. Risk Tiering</w:t>
      </w:r>
    </w:p>
    <w:p w14:paraId="4467409D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t>Based on Composite Risk Score (CRS), vulnerabilities shall be categorized: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94"/>
        <w:gridCol w:w="4133"/>
      </w:tblGrid>
      <w:tr w:rsidR="00F36378" w:rsidRPr="00F36378" w14:paraId="431BE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6ADE9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CRS Score</w:t>
            </w:r>
          </w:p>
        </w:tc>
        <w:tc>
          <w:tcPr>
            <w:tcW w:w="0" w:type="auto"/>
            <w:vAlign w:val="center"/>
            <w:hideMark/>
          </w:tcPr>
          <w:p w14:paraId="0EEAAC8C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BEA35B9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Action</w:t>
            </w:r>
          </w:p>
        </w:tc>
      </w:tr>
      <w:tr w:rsidR="00F36378" w:rsidRPr="00F36378" w14:paraId="0568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27C8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8.5 – 10</w:t>
            </w:r>
          </w:p>
        </w:tc>
        <w:tc>
          <w:tcPr>
            <w:tcW w:w="0" w:type="auto"/>
            <w:vAlign w:val="center"/>
            <w:hideMark/>
          </w:tcPr>
          <w:p w14:paraId="7504DE19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6C958F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Immediate remediation (≤ 7 days or faster)</w:t>
            </w:r>
          </w:p>
        </w:tc>
      </w:tr>
      <w:tr w:rsidR="00F36378" w:rsidRPr="00F36378" w14:paraId="21EC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01F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7.0 – 8.4</w:t>
            </w:r>
          </w:p>
        </w:tc>
        <w:tc>
          <w:tcPr>
            <w:tcW w:w="0" w:type="auto"/>
            <w:vAlign w:val="center"/>
            <w:hideMark/>
          </w:tcPr>
          <w:p w14:paraId="17CB46AA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62B5F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Priority remediation</w:t>
            </w:r>
          </w:p>
        </w:tc>
      </w:tr>
      <w:tr w:rsidR="00F36378" w:rsidRPr="00F36378" w14:paraId="4D83E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DE67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5.0 – 6.9</w:t>
            </w:r>
          </w:p>
        </w:tc>
        <w:tc>
          <w:tcPr>
            <w:tcW w:w="0" w:type="auto"/>
            <w:vAlign w:val="center"/>
            <w:hideMark/>
          </w:tcPr>
          <w:p w14:paraId="17B7B856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278771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Planned remediation</w:t>
            </w:r>
          </w:p>
        </w:tc>
      </w:tr>
      <w:tr w:rsidR="00F36378" w:rsidRPr="00F36378" w14:paraId="6A0ED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D343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lastRenderedPageBreak/>
              <w:t>&lt; 5.0</w:t>
            </w:r>
          </w:p>
        </w:tc>
        <w:tc>
          <w:tcPr>
            <w:tcW w:w="0" w:type="auto"/>
            <w:vAlign w:val="center"/>
            <w:hideMark/>
          </w:tcPr>
          <w:p w14:paraId="3D79881B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A675AAF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Routine remediation</w:t>
            </w:r>
          </w:p>
        </w:tc>
      </w:tr>
    </w:tbl>
    <w:p w14:paraId="55FA0B2F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76253263">
          <v:rect id="_x0000_i1166" style="width:0;height:1.5pt" o:hralign="center" o:hrstd="t" o:hr="t" fillcolor="#a0a0a0" stroked="f"/>
        </w:pict>
      </w:r>
    </w:p>
    <w:p w14:paraId="748BF31F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11. Automation &amp; Tooling</w:t>
      </w:r>
    </w:p>
    <w:p w14:paraId="37FADF6D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11.1 Integration Requirements</w:t>
      </w:r>
    </w:p>
    <w:p w14:paraId="2E5A397B" w14:textId="77777777" w:rsidR="00F36378" w:rsidRPr="00F36378" w:rsidRDefault="00F36378" w:rsidP="00F36378">
      <w:pPr>
        <w:numPr>
          <w:ilvl w:val="0"/>
          <w:numId w:val="22"/>
        </w:numPr>
        <w:rPr>
          <w:lang w:val="en-IN"/>
        </w:rPr>
      </w:pPr>
      <w:r w:rsidRPr="00F36378">
        <w:rPr>
          <w:lang w:val="en-IN"/>
        </w:rPr>
        <w:t>Vulnerability scanners must integrate with:</w:t>
      </w:r>
    </w:p>
    <w:p w14:paraId="565BF834" w14:textId="77777777" w:rsidR="00F36378" w:rsidRPr="00F36378" w:rsidRDefault="00F36378" w:rsidP="00F36378">
      <w:pPr>
        <w:numPr>
          <w:ilvl w:val="1"/>
          <w:numId w:val="22"/>
        </w:numPr>
        <w:rPr>
          <w:lang w:val="en-IN"/>
        </w:rPr>
      </w:pPr>
      <w:r w:rsidRPr="00F36378">
        <w:rPr>
          <w:lang w:val="en-IN"/>
        </w:rPr>
        <w:t>Threat intelligence platforms</w:t>
      </w:r>
    </w:p>
    <w:p w14:paraId="214DB889" w14:textId="77777777" w:rsidR="00F36378" w:rsidRPr="00F36378" w:rsidRDefault="00F36378" w:rsidP="00F36378">
      <w:pPr>
        <w:numPr>
          <w:ilvl w:val="1"/>
          <w:numId w:val="22"/>
        </w:numPr>
        <w:rPr>
          <w:lang w:val="en-IN"/>
        </w:rPr>
      </w:pPr>
      <w:r w:rsidRPr="00F36378">
        <w:rPr>
          <w:lang w:val="en-IN"/>
        </w:rPr>
        <w:t>CMDB (asset criticality)</w:t>
      </w:r>
    </w:p>
    <w:p w14:paraId="3DAD2AD9" w14:textId="77777777" w:rsidR="00F36378" w:rsidRPr="00F36378" w:rsidRDefault="00F36378" w:rsidP="00F36378">
      <w:pPr>
        <w:numPr>
          <w:ilvl w:val="1"/>
          <w:numId w:val="22"/>
        </w:numPr>
        <w:rPr>
          <w:lang w:val="en-IN"/>
        </w:rPr>
      </w:pPr>
      <w:r w:rsidRPr="00F36378">
        <w:rPr>
          <w:lang w:val="en-IN"/>
        </w:rPr>
        <w:t>SIEM (e.g., Microsoft Sentinel)</w:t>
      </w:r>
    </w:p>
    <w:p w14:paraId="3751A0D2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11.2 Automation Capabilities</w:t>
      </w:r>
    </w:p>
    <w:p w14:paraId="519377E6" w14:textId="77777777" w:rsidR="00F36378" w:rsidRPr="00F36378" w:rsidRDefault="00F36378" w:rsidP="00F36378">
      <w:pPr>
        <w:numPr>
          <w:ilvl w:val="0"/>
          <w:numId w:val="23"/>
        </w:numPr>
        <w:rPr>
          <w:lang w:val="en-IN"/>
        </w:rPr>
      </w:pPr>
      <w:r w:rsidRPr="00F36378">
        <w:rPr>
          <w:lang w:val="en-IN"/>
        </w:rPr>
        <w:t>Automatic enrichment of CVE data</w:t>
      </w:r>
    </w:p>
    <w:p w14:paraId="216B83B4" w14:textId="77777777" w:rsidR="00F36378" w:rsidRPr="00F36378" w:rsidRDefault="00F36378" w:rsidP="00F36378">
      <w:pPr>
        <w:numPr>
          <w:ilvl w:val="0"/>
          <w:numId w:val="23"/>
        </w:numPr>
        <w:rPr>
          <w:lang w:val="en-IN"/>
        </w:rPr>
      </w:pPr>
      <w:r w:rsidRPr="00F36378">
        <w:rPr>
          <w:lang w:val="en-IN"/>
        </w:rPr>
        <w:t>Real-time risk score calculation</w:t>
      </w:r>
    </w:p>
    <w:p w14:paraId="34A85F5E" w14:textId="77777777" w:rsidR="00F36378" w:rsidRPr="00F36378" w:rsidRDefault="00F36378" w:rsidP="00F36378">
      <w:pPr>
        <w:numPr>
          <w:ilvl w:val="0"/>
          <w:numId w:val="23"/>
        </w:numPr>
        <w:rPr>
          <w:lang w:val="en-IN"/>
        </w:rPr>
      </w:pPr>
      <w:r w:rsidRPr="00F36378">
        <w:rPr>
          <w:lang w:val="en-IN"/>
        </w:rPr>
        <w:t>Dynamic reprioritization based on threat changes</w:t>
      </w:r>
    </w:p>
    <w:p w14:paraId="3A5F5DDC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0C0AEF29">
          <v:rect id="_x0000_i1167" style="width:0;height:1.5pt" o:hralign="center" o:hrstd="t" o:hr="t" fillcolor="#a0a0a0" stroked="f"/>
        </w:pict>
      </w:r>
    </w:p>
    <w:p w14:paraId="77A08A0C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12. Governance &amp; Review</w:t>
      </w:r>
    </w:p>
    <w:p w14:paraId="64DCF959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12.1 Review Frequency</w:t>
      </w:r>
    </w:p>
    <w:p w14:paraId="0C56C971" w14:textId="77777777" w:rsidR="00F36378" w:rsidRPr="00F36378" w:rsidRDefault="00F36378" w:rsidP="00F36378">
      <w:pPr>
        <w:numPr>
          <w:ilvl w:val="0"/>
          <w:numId w:val="24"/>
        </w:numPr>
        <w:rPr>
          <w:lang w:val="en-IN"/>
        </w:rPr>
      </w:pPr>
      <w:r w:rsidRPr="00F36378">
        <w:rPr>
          <w:lang w:val="en-IN"/>
        </w:rPr>
        <w:t>Risk scoring model: Quarterly</w:t>
      </w:r>
    </w:p>
    <w:p w14:paraId="787A9C0F" w14:textId="77777777" w:rsidR="00F36378" w:rsidRPr="00F36378" w:rsidRDefault="00F36378" w:rsidP="00F36378">
      <w:pPr>
        <w:numPr>
          <w:ilvl w:val="0"/>
          <w:numId w:val="24"/>
        </w:numPr>
        <w:rPr>
          <w:lang w:val="en-IN"/>
        </w:rPr>
      </w:pPr>
      <w:r w:rsidRPr="00F36378">
        <w:rPr>
          <w:lang w:val="en-IN"/>
        </w:rPr>
        <w:t>Weight adjustments: Based on threat landscape changes</w:t>
      </w:r>
    </w:p>
    <w:p w14:paraId="12C1EB81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12.2 Validation</w:t>
      </w:r>
    </w:p>
    <w:p w14:paraId="347477AD" w14:textId="77777777" w:rsidR="00F36378" w:rsidRPr="00F36378" w:rsidRDefault="00F36378" w:rsidP="00F36378">
      <w:pPr>
        <w:numPr>
          <w:ilvl w:val="0"/>
          <w:numId w:val="25"/>
        </w:numPr>
        <w:rPr>
          <w:lang w:val="en-IN"/>
        </w:rPr>
      </w:pPr>
      <w:r w:rsidRPr="00F36378">
        <w:rPr>
          <w:lang w:val="en-IN"/>
        </w:rPr>
        <w:t>Compare prioritized vulnerabilities vs actual incidents</w:t>
      </w:r>
    </w:p>
    <w:p w14:paraId="731FEA15" w14:textId="77777777" w:rsidR="00F36378" w:rsidRPr="00F36378" w:rsidRDefault="00F36378" w:rsidP="00F36378">
      <w:pPr>
        <w:numPr>
          <w:ilvl w:val="0"/>
          <w:numId w:val="25"/>
        </w:numPr>
        <w:rPr>
          <w:lang w:val="en-IN"/>
        </w:rPr>
      </w:pPr>
      <w:r w:rsidRPr="00F36378">
        <w:rPr>
          <w:lang w:val="en-IN"/>
        </w:rPr>
        <w:t>Tune model based on effectiveness</w:t>
      </w:r>
    </w:p>
    <w:p w14:paraId="2A641759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1A85C0A7">
          <v:rect id="_x0000_i1168" style="width:0;height:1.5pt" o:hralign="center" o:hrstd="t" o:hr="t" fillcolor="#a0a0a0" stroked="f"/>
        </w:pict>
      </w:r>
    </w:p>
    <w:p w14:paraId="5CE08493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13. Compliance Alignment</w:t>
      </w:r>
    </w:p>
    <w:p w14:paraId="2C4AF40A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t>This framework aligns with:</w:t>
      </w:r>
    </w:p>
    <w:p w14:paraId="5280E80B" w14:textId="77777777" w:rsidR="00F36378" w:rsidRPr="00F36378" w:rsidRDefault="00F36378" w:rsidP="00F36378">
      <w:pPr>
        <w:numPr>
          <w:ilvl w:val="0"/>
          <w:numId w:val="26"/>
        </w:numPr>
        <w:rPr>
          <w:lang w:val="en-IN"/>
        </w:rPr>
      </w:pPr>
      <w:r w:rsidRPr="00F36378">
        <w:rPr>
          <w:lang w:val="en-IN"/>
        </w:rPr>
        <w:t>ISO 27001 (Risk-based vulnerability management)</w:t>
      </w:r>
    </w:p>
    <w:p w14:paraId="3652C19E" w14:textId="77777777" w:rsidR="00F36378" w:rsidRPr="00F36378" w:rsidRDefault="00F36378" w:rsidP="00F36378">
      <w:pPr>
        <w:numPr>
          <w:ilvl w:val="0"/>
          <w:numId w:val="26"/>
        </w:numPr>
        <w:rPr>
          <w:lang w:val="en-IN"/>
        </w:rPr>
      </w:pPr>
      <w:r w:rsidRPr="00F36378">
        <w:rPr>
          <w:lang w:val="en-IN"/>
        </w:rPr>
        <w:t>NIST CSF (ID.RA, DE.CM)</w:t>
      </w:r>
    </w:p>
    <w:p w14:paraId="1FDA9926" w14:textId="77777777" w:rsidR="00F36378" w:rsidRPr="00F36378" w:rsidRDefault="00F36378" w:rsidP="00F36378">
      <w:pPr>
        <w:numPr>
          <w:ilvl w:val="0"/>
          <w:numId w:val="26"/>
        </w:numPr>
        <w:rPr>
          <w:lang w:val="en-IN"/>
        </w:rPr>
      </w:pPr>
      <w:r w:rsidRPr="00F36378">
        <w:rPr>
          <w:lang w:val="en-IN"/>
        </w:rPr>
        <w:lastRenderedPageBreak/>
        <w:t>NIST SP 800-53 (RA-5, SI-2)</w:t>
      </w:r>
    </w:p>
    <w:p w14:paraId="20321CF9" w14:textId="77777777" w:rsidR="00F36378" w:rsidRPr="00F36378" w:rsidRDefault="00F36378" w:rsidP="00F36378">
      <w:pPr>
        <w:numPr>
          <w:ilvl w:val="0"/>
          <w:numId w:val="26"/>
        </w:numPr>
        <w:rPr>
          <w:lang w:val="en-IN"/>
        </w:rPr>
      </w:pPr>
      <w:r w:rsidRPr="00F36378">
        <w:rPr>
          <w:lang w:val="en-IN"/>
        </w:rPr>
        <w:t>PCI DSS (Risk-based remediation approach)</w:t>
      </w:r>
    </w:p>
    <w:p w14:paraId="3D8E51F3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183C8875">
          <v:rect id="_x0000_i1169" style="width:0;height:1.5pt" o:hralign="center" o:hrstd="t" o:hr="t" fillcolor="#a0a0a0" stroked="f"/>
        </w:pict>
      </w:r>
    </w:p>
    <w:p w14:paraId="17EABAC9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14. Key Outcomes</w:t>
      </w:r>
    </w:p>
    <w:p w14:paraId="230C6CE4" w14:textId="77777777" w:rsidR="00F36378" w:rsidRPr="00F36378" w:rsidRDefault="00F36378" w:rsidP="00F36378">
      <w:pPr>
        <w:numPr>
          <w:ilvl w:val="0"/>
          <w:numId w:val="27"/>
        </w:numPr>
        <w:rPr>
          <w:lang w:val="en-IN"/>
        </w:rPr>
      </w:pPr>
      <w:r w:rsidRPr="00F36378">
        <w:rPr>
          <w:lang w:val="en-IN"/>
        </w:rPr>
        <w:t xml:space="preserve">Focus on </w:t>
      </w:r>
      <w:r w:rsidRPr="00F36378">
        <w:rPr>
          <w:b/>
          <w:bCs/>
          <w:lang w:val="en-IN"/>
        </w:rPr>
        <w:t>exploitable, high-impact vulnerabilities</w:t>
      </w:r>
    </w:p>
    <w:p w14:paraId="2EBA1F53" w14:textId="77777777" w:rsidR="00F36378" w:rsidRPr="00F36378" w:rsidRDefault="00F36378" w:rsidP="00F36378">
      <w:pPr>
        <w:numPr>
          <w:ilvl w:val="0"/>
          <w:numId w:val="27"/>
        </w:numPr>
        <w:rPr>
          <w:lang w:val="en-IN"/>
        </w:rPr>
      </w:pPr>
      <w:r w:rsidRPr="00F36378">
        <w:rPr>
          <w:lang w:val="en-IN"/>
        </w:rPr>
        <w:t>Reduction of noise from low-risk findings</w:t>
      </w:r>
    </w:p>
    <w:p w14:paraId="35508B58" w14:textId="77777777" w:rsidR="00F36378" w:rsidRPr="00F36378" w:rsidRDefault="00F36378" w:rsidP="00F36378">
      <w:pPr>
        <w:numPr>
          <w:ilvl w:val="0"/>
          <w:numId w:val="27"/>
        </w:numPr>
        <w:rPr>
          <w:lang w:val="en-IN"/>
        </w:rPr>
      </w:pPr>
      <w:r w:rsidRPr="00F36378">
        <w:rPr>
          <w:lang w:val="en-IN"/>
        </w:rPr>
        <w:t>Improved SLA adherence and remediation efficiency</w:t>
      </w:r>
    </w:p>
    <w:p w14:paraId="6DFE80CA" w14:textId="77777777" w:rsidR="00F36378" w:rsidRPr="00F36378" w:rsidRDefault="00F36378" w:rsidP="00F36378">
      <w:pPr>
        <w:numPr>
          <w:ilvl w:val="0"/>
          <w:numId w:val="27"/>
        </w:numPr>
        <w:rPr>
          <w:lang w:val="en-IN"/>
        </w:rPr>
      </w:pPr>
      <w:r w:rsidRPr="00F36378">
        <w:rPr>
          <w:lang w:val="en-IN"/>
        </w:rPr>
        <w:t>Alignment with modern threat-informed defense strategies</w:t>
      </w:r>
    </w:p>
    <w:p w14:paraId="579FACB5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654BB669">
          <v:rect id="_x0000_i1170" style="width:0;height:1.5pt" o:hralign="center" o:hrstd="t" o:hr="t" fillcolor="#a0a0a0" stroked="f"/>
        </w:pict>
      </w:r>
    </w:p>
    <w:p w14:paraId="23B1882D" w14:textId="77777777" w:rsidR="00F36378" w:rsidRPr="00F36378" w:rsidRDefault="00F36378" w:rsidP="00F36378">
      <w:pPr>
        <w:rPr>
          <w:b/>
          <w:bCs/>
          <w:lang w:val="en-IN"/>
        </w:rPr>
      </w:pPr>
      <w:r w:rsidRPr="00F36378">
        <w:rPr>
          <w:b/>
          <w:bCs/>
          <w:lang w:val="en-IN"/>
        </w:rPr>
        <w:t>15.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259"/>
        <w:gridCol w:w="2062"/>
        <w:gridCol w:w="1011"/>
      </w:tblGrid>
      <w:tr w:rsidR="00F36378" w:rsidRPr="00F36378" w14:paraId="51A8A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1F9D1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899AE1A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AB8F9ED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558FB2C" w14:textId="77777777" w:rsidR="00F36378" w:rsidRPr="00F36378" w:rsidRDefault="00F36378" w:rsidP="00F36378">
            <w:pPr>
              <w:rPr>
                <w:b/>
                <w:bCs/>
                <w:lang w:val="en-IN"/>
              </w:rPr>
            </w:pPr>
            <w:r w:rsidRPr="00F36378">
              <w:rPr>
                <w:b/>
                <w:bCs/>
                <w:lang w:val="en-IN"/>
              </w:rPr>
              <w:t>Approval</w:t>
            </w:r>
          </w:p>
        </w:tc>
      </w:tr>
      <w:tr w:rsidR="00F36378" w:rsidRPr="00F36378" w14:paraId="3219B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7A99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C99172C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481AD9C9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4921D5F3" w14:textId="77777777" w:rsidR="00F36378" w:rsidRPr="00F36378" w:rsidRDefault="00F36378" w:rsidP="00F36378">
            <w:pPr>
              <w:rPr>
                <w:lang w:val="en-IN"/>
              </w:rPr>
            </w:pPr>
            <w:r w:rsidRPr="00F36378">
              <w:rPr>
                <w:lang w:val="en-IN"/>
              </w:rPr>
              <w:t>CISO</w:t>
            </w:r>
          </w:p>
        </w:tc>
      </w:tr>
    </w:tbl>
    <w:p w14:paraId="1F3346CD" w14:textId="77777777" w:rsidR="00F36378" w:rsidRPr="00F36378" w:rsidRDefault="00F36378" w:rsidP="00F36378">
      <w:pPr>
        <w:rPr>
          <w:lang w:val="en-IN"/>
        </w:rPr>
      </w:pPr>
      <w:r w:rsidRPr="00F36378">
        <w:rPr>
          <w:lang w:val="en-IN"/>
        </w:rPr>
        <w:pict w14:anchorId="24A1C60B">
          <v:rect id="_x0000_i1171" style="width:0;height:1.5pt" o:hralign="center" o:hrstd="t" o:hr="t" fillcolor="#a0a0a0" stroked="f"/>
        </w:pict>
      </w:r>
    </w:p>
    <w:p w14:paraId="0D2FF6CD" w14:textId="77777777" w:rsidR="00F36378" w:rsidRPr="00F36378" w:rsidRDefault="00F36378" w:rsidP="00F36378">
      <w:pPr>
        <w:rPr>
          <w:lang w:val="en-IN"/>
        </w:rPr>
      </w:pPr>
      <w:r w:rsidRPr="00F36378">
        <w:rPr>
          <w:b/>
          <w:bCs/>
          <w:lang w:val="en-IN"/>
        </w:rPr>
        <w:t>End of Document</w:t>
      </w:r>
    </w:p>
    <w:p w14:paraId="47498791" w14:textId="197E3D10" w:rsidR="003E421D" w:rsidRDefault="003E421D"/>
    <w:sectPr w:rsidR="003E42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33640"/>
    <w:multiLevelType w:val="multilevel"/>
    <w:tmpl w:val="0582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56DA1"/>
    <w:multiLevelType w:val="multilevel"/>
    <w:tmpl w:val="27B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B3473"/>
    <w:multiLevelType w:val="multilevel"/>
    <w:tmpl w:val="AF2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B7B65"/>
    <w:multiLevelType w:val="multilevel"/>
    <w:tmpl w:val="24D6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5256C"/>
    <w:multiLevelType w:val="multilevel"/>
    <w:tmpl w:val="B62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45F46"/>
    <w:multiLevelType w:val="multilevel"/>
    <w:tmpl w:val="B01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73F3A"/>
    <w:multiLevelType w:val="multilevel"/>
    <w:tmpl w:val="84A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53A88"/>
    <w:multiLevelType w:val="multilevel"/>
    <w:tmpl w:val="8AB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11B1C"/>
    <w:multiLevelType w:val="multilevel"/>
    <w:tmpl w:val="727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C10F3"/>
    <w:multiLevelType w:val="multilevel"/>
    <w:tmpl w:val="E4D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F51DA"/>
    <w:multiLevelType w:val="multilevel"/>
    <w:tmpl w:val="C4A2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347DC"/>
    <w:multiLevelType w:val="multilevel"/>
    <w:tmpl w:val="20FA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C0604"/>
    <w:multiLevelType w:val="multilevel"/>
    <w:tmpl w:val="C988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C597E"/>
    <w:multiLevelType w:val="multilevel"/>
    <w:tmpl w:val="DA5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82DF8"/>
    <w:multiLevelType w:val="multilevel"/>
    <w:tmpl w:val="91A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422A9"/>
    <w:multiLevelType w:val="multilevel"/>
    <w:tmpl w:val="E96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B39DF"/>
    <w:multiLevelType w:val="multilevel"/>
    <w:tmpl w:val="A5D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2026C"/>
    <w:multiLevelType w:val="multilevel"/>
    <w:tmpl w:val="1DF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802288">
    <w:abstractNumId w:val="8"/>
  </w:num>
  <w:num w:numId="2" w16cid:durableId="1673607664">
    <w:abstractNumId w:val="6"/>
  </w:num>
  <w:num w:numId="3" w16cid:durableId="214390334">
    <w:abstractNumId w:val="5"/>
  </w:num>
  <w:num w:numId="4" w16cid:durableId="1503621610">
    <w:abstractNumId w:val="4"/>
  </w:num>
  <w:num w:numId="5" w16cid:durableId="42601706">
    <w:abstractNumId w:val="7"/>
  </w:num>
  <w:num w:numId="6" w16cid:durableId="1002048029">
    <w:abstractNumId w:val="3"/>
  </w:num>
  <w:num w:numId="7" w16cid:durableId="39743246">
    <w:abstractNumId w:val="2"/>
  </w:num>
  <w:num w:numId="8" w16cid:durableId="343284067">
    <w:abstractNumId w:val="1"/>
  </w:num>
  <w:num w:numId="9" w16cid:durableId="965621692">
    <w:abstractNumId w:val="0"/>
  </w:num>
  <w:num w:numId="10" w16cid:durableId="1777286364">
    <w:abstractNumId w:val="9"/>
  </w:num>
  <w:num w:numId="11" w16cid:durableId="320157332">
    <w:abstractNumId w:val="24"/>
  </w:num>
  <w:num w:numId="12" w16cid:durableId="218589130">
    <w:abstractNumId w:val="12"/>
  </w:num>
  <w:num w:numId="13" w16cid:durableId="334771301">
    <w:abstractNumId w:val="11"/>
  </w:num>
  <w:num w:numId="14" w16cid:durableId="772818951">
    <w:abstractNumId w:val="18"/>
  </w:num>
  <w:num w:numId="15" w16cid:durableId="942225979">
    <w:abstractNumId w:val="26"/>
  </w:num>
  <w:num w:numId="16" w16cid:durableId="922034398">
    <w:abstractNumId w:val="14"/>
  </w:num>
  <w:num w:numId="17" w16cid:durableId="1317224535">
    <w:abstractNumId w:val="22"/>
  </w:num>
  <w:num w:numId="18" w16cid:durableId="651711806">
    <w:abstractNumId w:val="13"/>
  </w:num>
  <w:num w:numId="19" w16cid:durableId="2059239186">
    <w:abstractNumId w:val="16"/>
  </w:num>
  <w:num w:numId="20" w16cid:durableId="1580401214">
    <w:abstractNumId w:val="20"/>
  </w:num>
  <w:num w:numId="21" w16cid:durableId="2064132857">
    <w:abstractNumId w:val="17"/>
  </w:num>
  <w:num w:numId="22" w16cid:durableId="222911156">
    <w:abstractNumId w:val="21"/>
  </w:num>
  <w:num w:numId="23" w16cid:durableId="890574743">
    <w:abstractNumId w:val="25"/>
  </w:num>
  <w:num w:numId="24" w16cid:durableId="1917593884">
    <w:abstractNumId w:val="15"/>
  </w:num>
  <w:num w:numId="25" w16cid:durableId="2018724453">
    <w:abstractNumId w:val="23"/>
  </w:num>
  <w:num w:numId="26" w16cid:durableId="1640576359">
    <w:abstractNumId w:val="19"/>
  </w:num>
  <w:num w:numId="27" w16cid:durableId="385111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21D"/>
    <w:rsid w:val="00AA1D8D"/>
    <w:rsid w:val="00B47730"/>
    <w:rsid w:val="00B87D76"/>
    <w:rsid w:val="00CB0664"/>
    <w:rsid w:val="00F36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DDEC0"/>
  <w14:defaultImageDpi w14:val="300"/>
  <w15:docId w15:val="{7CB09869-9E82-4BB0-B4CE-F8D3EEAA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2</cp:revision>
  <dcterms:created xsi:type="dcterms:W3CDTF">2013-12-23T23:15:00Z</dcterms:created>
  <dcterms:modified xsi:type="dcterms:W3CDTF">2026-03-21T04:10:00Z</dcterms:modified>
  <cp:category/>
</cp:coreProperties>
</file>