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2"/>
        <w:tblW w:w="514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874"/>
        <w:gridCol w:w="4710"/>
        <w:gridCol w:w="981"/>
        <w:gridCol w:w="4194"/>
      </w:tblGrid>
      <w:tr w:rsidR="00B32DC6" w:rsidRPr="00B32DC6" w14:paraId="5BCED1F2" w14:textId="77777777" w:rsidTr="002A54D9">
        <w:trPr>
          <w:trHeight w:val="721"/>
        </w:trPr>
        <w:tc>
          <w:tcPr>
            <w:tcW w:w="5000" w:type="pct"/>
            <w:gridSpan w:val="4"/>
            <w:vAlign w:val="center"/>
          </w:tcPr>
          <w:p w14:paraId="1D90A277" w14:textId="77777777" w:rsidR="00B32DC6" w:rsidRPr="00B32DC6" w:rsidRDefault="00B32DC6" w:rsidP="00B32DC6">
            <w:pPr>
              <w:spacing w:after="120"/>
              <w:rPr>
                <w:rFonts w:ascii="Noto Sans Black" w:eastAsia="Calibri" w:hAnsi="Noto Sans Black" w:cs="Noto Sans Black"/>
                <w:color w:val="005EB8"/>
                <w:sz w:val="36"/>
                <w:szCs w:val="36"/>
              </w:rPr>
            </w:pPr>
            <w:r w:rsidRPr="00B32DC6">
              <w:rPr>
                <w:rFonts w:ascii="Noto Sans Black" w:eastAsia="Calibri" w:hAnsi="Noto Sans Black" w:cs="Noto Sans Black"/>
                <w:color w:val="005EB8"/>
                <w:sz w:val="36"/>
                <w:szCs w:val="36"/>
              </w:rPr>
              <w:t>Senior Catchment Modeller, PO4</w:t>
            </w:r>
          </w:p>
          <w:p w14:paraId="50B57177" w14:textId="77777777" w:rsidR="00B32DC6" w:rsidRPr="00B32DC6" w:rsidRDefault="00B32DC6" w:rsidP="00B32DC6">
            <w:pPr>
              <w:spacing w:after="120"/>
              <w:rPr>
                <w:rFonts w:ascii="Noto Sans" w:eastAsia="Calibri" w:hAnsi="Noto Sans" w:cs="Times New Roman"/>
                <w:color w:val="005EB8"/>
                <w:sz w:val="32"/>
                <w:szCs w:val="32"/>
              </w:rPr>
            </w:pPr>
            <w:r w:rsidRPr="00B32DC6">
              <w:rPr>
                <w:rFonts w:ascii="Noto Sans" w:eastAsia="Calibri" w:hAnsi="Noto Sans" w:cs="Times New Roman"/>
                <w:color w:val="005EB8"/>
                <w:sz w:val="32"/>
                <w:szCs w:val="32"/>
              </w:rPr>
              <w:t>Water Quality Modelling, Water Planning Science, Water and Catchments, Science</w:t>
            </w:r>
          </w:p>
        </w:tc>
      </w:tr>
      <w:tr w:rsidR="00B32DC6" w:rsidRPr="00B32DC6" w14:paraId="36D0666E" w14:textId="77777777" w:rsidTr="00B32DC6">
        <w:trPr>
          <w:trHeight w:val="312"/>
        </w:trPr>
        <w:tc>
          <w:tcPr>
            <w:tcW w:w="406" w:type="pct"/>
            <w:shd w:val="clear" w:color="auto" w:fill="F2F2F2"/>
          </w:tcPr>
          <w:p w14:paraId="28592A73" w14:textId="77777777" w:rsidR="00B32DC6" w:rsidRPr="00B32DC6" w:rsidRDefault="00B32DC6" w:rsidP="00B32DC6">
            <w:pPr>
              <w:rPr>
                <w:rFonts w:ascii="Noto Sans" w:eastAsia="Calibri" w:hAnsi="Noto Sans" w:cs="Times New Roman"/>
                <w:noProof/>
                <w:szCs w:val="20"/>
              </w:rPr>
            </w:pPr>
            <w:r w:rsidRPr="00B32DC6">
              <w:rPr>
                <w:rFonts w:ascii="Noto Sans" w:eastAsia="Calibri" w:hAnsi="Noto Sans" w:cs="Times New Roman"/>
                <w:noProof/>
                <w:szCs w:val="20"/>
              </w:rPr>
              <w:drawing>
                <wp:inline distT="0" distB="0" distL="0" distR="0" wp14:anchorId="32956059" wp14:editId="279E0B01">
                  <wp:extent cx="408940" cy="408940"/>
                  <wp:effectExtent l="0" t="0" r="0" b="0"/>
                  <wp:docPr id="329590944"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10100" name="Graphic 11">
                            <a:extLst>
                              <a:ext uri="{C183D7F6-B498-43B3-948B-1728B52AA6E4}">
                                <adec:decorative xmlns:adec="http://schemas.microsoft.com/office/drawing/2017/decorative" val="1"/>
                              </a:ext>
                            </a:extLst>
                          </pic:cNvPr>
                          <pic:cNvPicPr/>
                        </pic:nvPicPr>
                        <pic:blipFill>
                          <a:blip r:embed="rId8">
                            <a:extLst>
                              <a:ext uri="{96DAC541-7B7A-43D3-8B79-37D633B846F1}">
                                <asvg:svgBlip xmlns:asvg="http://schemas.microsoft.com/office/drawing/2016/SVG/main" r:embed="rId9"/>
                              </a:ext>
                            </a:extLst>
                          </a:blip>
                          <a:stretch>
                            <a:fillRect/>
                          </a:stretch>
                        </pic:blipFill>
                        <pic:spPr>
                          <a:xfrm>
                            <a:off x="0" y="0"/>
                            <a:ext cx="409611" cy="409611"/>
                          </a:xfrm>
                          <a:prstGeom prst="rect">
                            <a:avLst/>
                          </a:prstGeom>
                        </pic:spPr>
                      </pic:pic>
                    </a:graphicData>
                  </a:graphic>
                </wp:inline>
              </w:drawing>
            </w:r>
          </w:p>
        </w:tc>
        <w:tc>
          <w:tcPr>
            <w:tcW w:w="2189" w:type="pct"/>
            <w:shd w:val="clear" w:color="auto" w:fill="F2F2F2"/>
          </w:tcPr>
          <w:p w14:paraId="7FBE4914" w14:textId="77777777" w:rsidR="00B32DC6" w:rsidRPr="00B32DC6" w:rsidRDefault="00B32DC6" w:rsidP="00B32DC6">
            <w:pPr>
              <w:rPr>
                <w:rFonts w:ascii="Noto Sans" w:eastAsia="Calibri" w:hAnsi="Noto Sans" w:cs="Times New Roman"/>
                <w:b/>
                <w:bCs/>
                <w:color w:val="05325F"/>
                <w:szCs w:val="20"/>
              </w:rPr>
            </w:pPr>
            <w:r w:rsidRPr="00B32DC6">
              <w:rPr>
                <w:rFonts w:ascii="Noto Sans" w:eastAsia="Calibri" w:hAnsi="Noto Sans" w:cs="Times New Roman"/>
                <w:b/>
                <w:bCs/>
                <w:color w:val="05325F"/>
                <w:szCs w:val="20"/>
              </w:rPr>
              <w:t>Role type</w:t>
            </w:r>
          </w:p>
          <w:p w14:paraId="42067329" w14:textId="77777777" w:rsidR="00B32DC6" w:rsidRPr="00B32DC6" w:rsidRDefault="00B32DC6" w:rsidP="00B32DC6">
            <w:pPr>
              <w:rPr>
                <w:rFonts w:ascii="Noto Sans" w:eastAsia="Calibri" w:hAnsi="Noto Sans" w:cs="Times New Roman"/>
                <w:szCs w:val="20"/>
              </w:rPr>
            </w:pPr>
            <w:r w:rsidRPr="00B32DC6">
              <w:rPr>
                <w:rFonts w:ascii="Noto Sans" w:eastAsia="Calibri" w:hAnsi="Noto Sans" w:cs="Times New Roman"/>
                <w:szCs w:val="20"/>
              </w:rPr>
              <w:t>Flexible</w:t>
            </w:r>
          </w:p>
        </w:tc>
        <w:tc>
          <w:tcPr>
            <w:tcW w:w="456" w:type="pct"/>
            <w:tcBorders>
              <w:left w:val="nil"/>
            </w:tcBorders>
            <w:shd w:val="clear" w:color="auto" w:fill="F2F2F2"/>
          </w:tcPr>
          <w:p w14:paraId="0C7CBF25" w14:textId="77777777" w:rsidR="00B32DC6" w:rsidRPr="00B32DC6" w:rsidRDefault="00B32DC6" w:rsidP="00B32DC6">
            <w:pPr>
              <w:rPr>
                <w:rFonts w:ascii="Noto Sans" w:eastAsia="Calibri" w:hAnsi="Noto Sans" w:cs="Times New Roman"/>
                <w:noProof/>
                <w:szCs w:val="20"/>
              </w:rPr>
            </w:pPr>
            <w:r w:rsidRPr="00B32DC6">
              <w:rPr>
                <w:rFonts w:ascii="Noto Sans" w:eastAsia="Calibri" w:hAnsi="Noto Sans" w:cs="Times New Roman"/>
                <w:noProof/>
                <w:szCs w:val="20"/>
              </w:rPr>
              <w:drawing>
                <wp:inline distT="0" distB="0" distL="0" distR="0" wp14:anchorId="7518E294" wp14:editId="56B930F7">
                  <wp:extent cx="409433" cy="409433"/>
                  <wp:effectExtent l="0" t="0" r="0" b="0"/>
                  <wp:docPr id="1555005972" name="Graphic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97791" name="Graphic 15">
                            <a:extLst>
                              <a:ext uri="{C183D7F6-B498-43B3-948B-1728B52AA6E4}">
                                <adec:decorative xmlns:adec="http://schemas.microsoft.com/office/drawing/2017/decorative" val="1"/>
                              </a:ext>
                            </a:extLst>
                          </pic:cNvPr>
                          <pic:cNvPicPr/>
                        </pic:nvPicPr>
                        <pic:blipFill>
                          <a:blip r:embed="rId10">
                            <a:extLst>
                              <a:ext uri="{96DAC541-7B7A-43D3-8B79-37D633B846F1}">
                                <asvg:svgBlip xmlns:asvg="http://schemas.microsoft.com/office/drawing/2016/SVG/main" r:embed="rId11"/>
                              </a:ext>
                            </a:extLst>
                          </a:blip>
                          <a:stretch>
                            <a:fillRect/>
                          </a:stretch>
                        </pic:blipFill>
                        <pic:spPr>
                          <a:xfrm>
                            <a:off x="0" y="0"/>
                            <a:ext cx="416781" cy="416781"/>
                          </a:xfrm>
                          <a:prstGeom prst="rect">
                            <a:avLst/>
                          </a:prstGeom>
                        </pic:spPr>
                      </pic:pic>
                    </a:graphicData>
                  </a:graphic>
                </wp:inline>
              </w:drawing>
            </w:r>
          </w:p>
        </w:tc>
        <w:tc>
          <w:tcPr>
            <w:tcW w:w="1949" w:type="pct"/>
            <w:shd w:val="clear" w:color="auto" w:fill="F2F2F2"/>
          </w:tcPr>
          <w:p w14:paraId="28BD9A5A" w14:textId="77777777" w:rsidR="00B32DC6" w:rsidRPr="00B32DC6" w:rsidRDefault="00B32DC6" w:rsidP="00B32DC6">
            <w:pPr>
              <w:rPr>
                <w:rFonts w:ascii="Noto Sans" w:eastAsia="Calibri" w:hAnsi="Noto Sans" w:cs="Times New Roman"/>
                <w:b/>
                <w:bCs/>
                <w:color w:val="05325F"/>
                <w:szCs w:val="20"/>
              </w:rPr>
            </w:pPr>
            <w:r w:rsidRPr="00B32DC6">
              <w:rPr>
                <w:rFonts w:ascii="Noto Sans" w:eastAsia="Calibri" w:hAnsi="Noto Sans" w:cs="Times New Roman"/>
                <w:b/>
                <w:bCs/>
                <w:color w:val="05325F"/>
                <w:szCs w:val="20"/>
              </w:rPr>
              <w:t>Closing date</w:t>
            </w:r>
          </w:p>
          <w:p w14:paraId="0CD7331C" w14:textId="65351A92" w:rsidR="00B32DC6" w:rsidRPr="00B32DC6" w:rsidRDefault="00981D1F" w:rsidP="00B32DC6">
            <w:pPr>
              <w:rPr>
                <w:rFonts w:ascii="Noto Sans" w:eastAsia="Calibri" w:hAnsi="Noto Sans" w:cs="Times New Roman"/>
                <w:szCs w:val="20"/>
              </w:rPr>
            </w:pPr>
            <w:r>
              <w:rPr>
                <w:rFonts w:ascii="Noto Sans" w:eastAsia="Calibri" w:hAnsi="Noto Sans" w:cs="Times New Roman"/>
                <w:szCs w:val="20"/>
              </w:rPr>
              <w:t>Friday, 27 March 2026</w:t>
            </w:r>
          </w:p>
        </w:tc>
      </w:tr>
      <w:tr w:rsidR="00B32DC6" w:rsidRPr="00B32DC6" w14:paraId="41E5202D" w14:textId="77777777" w:rsidTr="00B32DC6">
        <w:trPr>
          <w:trHeight w:val="312"/>
        </w:trPr>
        <w:tc>
          <w:tcPr>
            <w:tcW w:w="406" w:type="pct"/>
            <w:shd w:val="clear" w:color="auto" w:fill="F2F2F2"/>
          </w:tcPr>
          <w:p w14:paraId="73F658B5" w14:textId="77777777" w:rsidR="00B32DC6" w:rsidRPr="00B32DC6" w:rsidRDefault="00B32DC6" w:rsidP="00B32DC6">
            <w:pPr>
              <w:rPr>
                <w:rFonts w:ascii="Noto Sans" w:eastAsia="Calibri" w:hAnsi="Noto Sans" w:cs="Times New Roman"/>
                <w:color w:val="404040"/>
                <w:szCs w:val="20"/>
              </w:rPr>
            </w:pPr>
            <w:r w:rsidRPr="00B32DC6">
              <w:rPr>
                <w:rFonts w:ascii="Noto Sans" w:eastAsia="Calibri" w:hAnsi="Noto Sans" w:cs="Times New Roman"/>
                <w:noProof/>
                <w:szCs w:val="20"/>
              </w:rPr>
              <w:drawing>
                <wp:inline distT="0" distB="0" distL="0" distR="0" wp14:anchorId="19984E79" wp14:editId="03072A2A">
                  <wp:extent cx="379730" cy="266700"/>
                  <wp:effectExtent l="0" t="0" r="0" b="0"/>
                  <wp:docPr id="623629562" name="Graphic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19398" name="Graphic 12">
                            <a:extLst>
                              <a:ext uri="{C183D7F6-B498-43B3-948B-1728B52AA6E4}">
                                <adec:decorative xmlns:adec="http://schemas.microsoft.com/office/drawing/2017/decorative" val="1"/>
                              </a:ext>
                            </a:extLst>
                          </pic:cNvPr>
                          <pic:cNvPicPr/>
                        </pic:nvPicPr>
                        <pic:blipFill>
                          <a:blip r:embed="rId12">
                            <a:extLst>
                              <a:ext uri="{96DAC541-7B7A-43D3-8B79-37D633B846F1}">
                                <asvg:svgBlip xmlns:asvg="http://schemas.microsoft.com/office/drawing/2016/SVG/main" r:embed="rId13"/>
                              </a:ext>
                            </a:extLst>
                          </a:blip>
                          <a:stretch>
                            <a:fillRect/>
                          </a:stretch>
                        </pic:blipFill>
                        <pic:spPr>
                          <a:xfrm>
                            <a:off x="0" y="0"/>
                            <a:ext cx="400878" cy="281553"/>
                          </a:xfrm>
                          <a:prstGeom prst="rect">
                            <a:avLst/>
                          </a:prstGeom>
                        </pic:spPr>
                      </pic:pic>
                    </a:graphicData>
                  </a:graphic>
                </wp:inline>
              </w:drawing>
            </w:r>
          </w:p>
        </w:tc>
        <w:tc>
          <w:tcPr>
            <w:tcW w:w="2189" w:type="pct"/>
            <w:shd w:val="clear" w:color="auto" w:fill="F2F2F2"/>
          </w:tcPr>
          <w:p w14:paraId="4CB61449" w14:textId="1F44ED4C" w:rsidR="00B32DC6" w:rsidRPr="00B32DC6" w:rsidRDefault="00B32DC6" w:rsidP="00B32DC6">
            <w:pPr>
              <w:rPr>
                <w:rFonts w:ascii="Noto Sans" w:eastAsia="Calibri" w:hAnsi="Noto Sans" w:cs="Times New Roman"/>
                <w:szCs w:val="20"/>
              </w:rPr>
            </w:pPr>
            <w:r w:rsidRPr="00B32DC6">
              <w:rPr>
                <w:rFonts w:ascii="Noto Sans" w:eastAsia="Calibri" w:hAnsi="Noto Sans" w:cs="Times New Roman"/>
                <w:b/>
                <w:bCs/>
                <w:color w:val="05325F"/>
                <w:szCs w:val="20"/>
              </w:rPr>
              <w:t>Salary</w:t>
            </w:r>
            <w:r w:rsidRPr="00B32DC6">
              <w:rPr>
                <w:rFonts w:ascii="Noto Sans" w:eastAsia="Calibri" w:hAnsi="Noto Sans" w:cs="Times New Roman"/>
                <w:szCs w:val="20"/>
              </w:rPr>
              <w:t xml:space="preserve"> </w:t>
            </w:r>
          </w:p>
          <w:p w14:paraId="00350A2B" w14:textId="2D4AA708" w:rsidR="00B32DC6" w:rsidRPr="00B32DC6" w:rsidRDefault="00B32DC6" w:rsidP="00B32DC6">
            <w:pPr>
              <w:rPr>
                <w:rFonts w:ascii="Noto Sans" w:eastAsia="Calibri" w:hAnsi="Noto Sans" w:cs="Times New Roman"/>
                <w:szCs w:val="20"/>
              </w:rPr>
            </w:pPr>
            <w:r w:rsidRPr="00B32DC6">
              <w:rPr>
                <w:rFonts w:ascii="Noto Sans" w:eastAsia="Calibri" w:hAnsi="Noto Sans" w:cs="Times New Roman"/>
                <w:szCs w:val="20"/>
              </w:rPr>
              <w:t xml:space="preserve">annual </w:t>
            </w:r>
            <w:r w:rsidRPr="00B32DC6">
              <w:rPr>
                <w:rFonts w:ascii="Noto Sans" w:eastAsia="Calibri" w:hAnsi="Noto Sans" w:cs="Times New Roman"/>
                <w:szCs w:val="20"/>
              </w:rPr>
              <w:tab/>
            </w:r>
            <w:r w:rsidRPr="00B32DC6">
              <w:rPr>
                <w:rFonts w:ascii="Noto Sans" w:eastAsia="Calibri" w:hAnsi="Noto Sans" w:cs="Times New Roman"/>
                <w:szCs w:val="20"/>
              </w:rPr>
              <w:tab/>
              <w:t>$</w:t>
            </w:r>
            <w:r w:rsidR="00981D1F">
              <w:rPr>
                <w:rFonts w:ascii="Noto Sans" w:eastAsia="Calibri" w:hAnsi="Noto Sans" w:cs="Times New Roman"/>
                <w:szCs w:val="20"/>
              </w:rPr>
              <w:t>118,967 to</w:t>
            </w:r>
            <w:r w:rsidRPr="00B32DC6">
              <w:rPr>
                <w:rFonts w:ascii="Noto Sans" w:eastAsia="Calibri" w:hAnsi="Noto Sans" w:cs="Times New Roman"/>
                <w:szCs w:val="20"/>
              </w:rPr>
              <w:t xml:space="preserve"> $</w:t>
            </w:r>
            <w:r w:rsidR="00981D1F">
              <w:rPr>
                <w:rFonts w:ascii="Noto Sans" w:eastAsia="Calibri" w:hAnsi="Noto Sans" w:cs="Times New Roman"/>
                <w:szCs w:val="20"/>
              </w:rPr>
              <w:t>127,941</w:t>
            </w:r>
          </w:p>
          <w:p w14:paraId="0DD3B857" w14:textId="73F6F95E" w:rsidR="00B32DC6" w:rsidRPr="00B32DC6" w:rsidRDefault="00B32DC6" w:rsidP="00B32DC6">
            <w:pPr>
              <w:rPr>
                <w:rFonts w:ascii="Noto Sans" w:eastAsia="Calibri" w:hAnsi="Noto Sans" w:cs="Times New Roman"/>
                <w:szCs w:val="20"/>
              </w:rPr>
            </w:pPr>
            <w:r w:rsidRPr="00B32DC6">
              <w:rPr>
                <w:rFonts w:ascii="Noto Sans" w:eastAsia="Calibri" w:hAnsi="Noto Sans" w:cs="Times New Roman"/>
                <w:szCs w:val="20"/>
              </w:rPr>
              <w:t xml:space="preserve">fortnightly </w:t>
            </w:r>
            <w:r w:rsidRPr="00B32DC6">
              <w:rPr>
                <w:rFonts w:ascii="Noto Sans" w:eastAsia="Calibri" w:hAnsi="Noto Sans" w:cs="Times New Roman"/>
                <w:szCs w:val="20"/>
              </w:rPr>
              <w:tab/>
              <w:t>$</w:t>
            </w:r>
            <w:r w:rsidR="00981D1F">
              <w:rPr>
                <w:rFonts w:ascii="Noto Sans" w:eastAsia="Calibri" w:hAnsi="Noto Sans" w:cs="Times New Roman"/>
                <w:szCs w:val="20"/>
              </w:rPr>
              <w:t>4,560.00 to $4,904.00</w:t>
            </w:r>
          </w:p>
          <w:p w14:paraId="0E53953C" w14:textId="21FC9891" w:rsidR="00B32DC6" w:rsidRPr="00B32DC6" w:rsidRDefault="00B32DC6" w:rsidP="00B32DC6">
            <w:pPr>
              <w:rPr>
                <w:rFonts w:ascii="Noto Sans" w:eastAsia="Calibri" w:hAnsi="Noto Sans" w:cs="Times New Roman"/>
                <w:szCs w:val="20"/>
              </w:rPr>
            </w:pPr>
            <w:r w:rsidRPr="00B32DC6">
              <w:rPr>
                <w:rFonts w:ascii="Noto Sans" w:eastAsia="Calibri" w:hAnsi="Noto Sans" w:cs="Times New Roman"/>
                <w:szCs w:val="20"/>
              </w:rPr>
              <w:t>plus 12.75% super contributions &lt;and provision of housing&gt;</w:t>
            </w:r>
          </w:p>
        </w:tc>
        <w:tc>
          <w:tcPr>
            <w:tcW w:w="456" w:type="pct"/>
            <w:tcBorders>
              <w:left w:val="nil"/>
            </w:tcBorders>
            <w:shd w:val="clear" w:color="auto" w:fill="F2F2F2"/>
          </w:tcPr>
          <w:p w14:paraId="3790E669" w14:textId="77777777" w:rsidR="00B32DC6" w:rsidRPr="00B32DC6" w:rsidRDefault="00B32DC6" w:rsidP="00B32DC6">
            <w:pPr>
              <w:rPr>
                <w:rFonts w:ascii="Noto Sans" w:eastAsia="Calibri" w:hAnsi="Noto Sans" w:cs="Times New Roman"/>
                <w:noProof/>
                <w:szCs w:val="20"/>
              </w:rPr>
            </w:pPr>
            <w:r w:rsidRPr="00B32DC6">
              <w:rPr>
                <w:rFonts w:ascii="Noto Sans" w:eastAsia="Calibri" w:hAnsi="Noto Sans" w:cs="Times New Roman"/>
                <w:noProof/>
                <w:szCs w:val="20"/>
              </w:rPr>
              <w:drawing>
                <wp:inline distT="0" distB="0" distL="0" distR="0" wp14:anchorId="44E93532" wp14:editId="41AA91E3">
                  <wp:extent cx="442127" cy="442127"/>
                  <wp:effectExtent l="0" t="0" r="0" b="0"/>
                  <wp:docPr id="1711866942"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66942" name="Graphic 5">
                            <a:extLst>
                              <a:ext uri="{C183D7F6-B498-43B3-948B-1728B52AA6E4}">
                                <adec:decorative xmlns:adec="http://schemas.microsoft.com/office/drawing/2017/decorative" val="1"/>
                              </a:ext>
                            </a:extLst>
                          </pic:cNvPr>
                          <pic:cNvPicPr/>
                        </pic:nvPicPr>
                        <pic:blipFill>
                          <a:blip r:embed="rId14">
                            <a:extLst>
                              <a:ext uri="{96DAC541-7B7A-43D3-8B79-37D633B846F1}">
                                <asvg:svgBlip xmlns:asvg="http://schemas.microsoft.com/office/drawing/2016/SVG/main" r:embed="rId15"/>
                              </a:ext>
                            </a:extLst>
                          </a:blip>
                          <a:stretch>
                            <a:fillRect/>
                          </a:stretch>
                        </pic:blipFill>
                        <pic:spPr>
                          <a:xfrm>
                            <a:off x="0" y="0"/>
                            <a:ext cx="445918" cy="445918"/>
                          </a:xfrm>
                          <a:prstGeom prst="rect">
                            <a:avLst/>
                          </a:prstGeom>
                        </pic:spPr>
                      </pic:pic>
                    </a:graphicData>
                  </a:graphic>
                </wp:inline>
              </w:drawing>
            </w:r>
          </w:p>
        </w:tc>
        <w:tc>
          <w:tcPr>
            <w:tcW w:w="1949" w:type="pct"/>
            <w:shd w:val="clear" w:color="auto" w:fill="F2F2F2"/>
          </w:tcPr>
          <w:p w14:paraId="4CE41E58" w14:textId="77777777" w:rsidR="00B32DC6" w:rsidRPr="00B32DC6" w:rsidRDefault="00B32DC6" w:rsidP="00B32DC6">
            <w:pPr>
              <w:rPr>
                <w:rFonts w:ascii="Noto Sans" w:eastAsia="Calibri" w:hAnsi="Noto Sans" w:cs="Times New Roman"/>
                <w:b/>
                <w:bCs/>
                <w:color w:val="05325F"/>
                <w:szCs w:val="20"/>
              </w:rPr>
            </w:pPr>
            <w:r w:rsidRPr="00B32DC6">
              <w:rPr>
                <w:rFonts w:ascii="Noto Sans" w:eastAsia="Calibri" w:hAnsi="Noto Sans" w:cs="Times New Roman"/>
                <w:b/>
                <w:bCs/>
                <w:color w:val="05325F"/>
                <w:szCs w:val="20"/>
              </w:rPr>
              <w:t>Contact</w:t>
            </w:r>
          </w:p>
          <w:p w14:paraId="666CFDF8" w14:textId="19ACDBA2" w:rsidR="00B32DC6" w:rsidRPr="00B32DC6" w:rsidRDefault="00B32DC6" w:rsidP="00B32DC6">
            <w:pPr>
              <w:rPr>
                <w:rFonts w:ascii="Noto Sans" w:eastAsia="Calibri" w:hAnsi="Noto Sans" w:cs="Times New Roman"/>
                <w:szCs w:val="20"/>
              </w:rPr>
            </w:pPr>
            <w:r w:rsidRPr="00B32DC6">
              <w:rPr>
                <w:rFonts w:ascii="Noto Sans" w:eastAsia="Calibri" w:hAnsi="Noto Sans" w:cs="Times New Roman"/>
                <w:szCs w:val="20"/>
              </w:rPr>
              <w:t>Gillian McCloskey, Science Co</w:t>
            </w:r>
            <w:r w:rsidR="00F94677">
              <w:rPr>
                <w:rFonts w:ascii="Noto Sans" w:eastAsia="Calibri" w:hAnsi="Noto Sans" w:cs="Times New Roman"/>
                <w:szCs w:val="20"/>
              </w:rPr>
              <w:t>-</w:t>
            </w:r>
            <w:r w:rsidRPr="00B32DC6">
              <w:rPr>
                <w:rFonts w:ascii="Noto Sans" w:eastAsia="Calibri" w:hAnsi="Noto Sans" w:cs="Times New Roman"/>
                <w:szCs w:val="20"/>
              </w:rPr>
              <w:t>Leader</w:t>
            </w:r>
          </w:p>
          <w:p w14:paraId="7E57F16D" w14:textId="77777777" w:rsidR="00B32DC6" w:rsidRPr="00B32DC6" w:rsidRDefault="00B32DC6" w:rsidP="00B32DC6">
            <w:pPr>
              <w:rPr>
                <w:rFonts w:ascii="Noto Sans" w:eastAsia="Calibri" w:hAnsi="Noto Sans" w:cs="Times New Roman"/>
                <w:szCs w:val="20"/>
              </w:rPr>
            </w:pPr>
            <w:hyperlink r:id="rId16" w:history="1">
              <w:r w:rsidRPr="00B32DC6">
                <w:rPr>
                  <w:rFonts w:ascii="Noto Sans" w:eastAsia="Calibri" w:hAnsi="Noto Sans" w:cs="Times New Roman"/>
                  <w:color w:val="005EB8"/>
                  <w:szCs w:val="20"/>
                  <w:u w:val="single"/>
                </w:rPr>
                <w:t>gillian.mccloskey@detsi.qld.gov.au</w:t>
              </w:r>
            </w:hyperlink>
          </w:p>
          <w:p w14:paraId="3C9BD91E" w14:textId="77777777" w:rsidR="00B32DC6" w:rsidRPr="00B32DC6" w:rsidRDefault="00B32DC6" w:rsidP="00B32DC6">
            <w:pPr>
              <w:rPr>
                <w:rFonts w:ascii="Noto Sans" w:eastAsia="Calibri" w:hAnsi="Noto Sans" w:cs="Times New Roman"/>
                <w:szCs w:val="20"/>
              </w:rPr>
            </w:pPr>
            <w:bookmarkStart w:id="0" w:name="Suitability"/>
            <w:bookmarkEnd w:id="0"/>
            <w:r w:rsidRPr="00B32DC6">
              <w:rPr>
                <w:rFonts w:ascii="Noto Sans" w:eastAsia="Calibri" w:hAnsi="Noto Sans" w:cs="Times New Roman"/>
                <w:szCs w:val="20"/>
              </w:rPr>
              <w:t>0428 114 535</w:t>
            </w:r>
          </w:p>
        </w:tc>
      </w:tr>
      <w:tr w:rsidR="00B32DC6" w:rsidRPr="00B32DC6" w14:paraId="0C44FDD5" w14:textId="77777777" w:rsidTr="00B32DC6">
        <w:trPr>
          <w:trHeight w:val="312"/>
        </w:trPr>
        <w:tc>
          <w:tcPr>
            <w:tcW w:w="406" w:type="pct"/>
            <w:shd w:val="clear" w:color="auto" w:fill="F2F2F2"/>
          </w:tcPr>
          <w:p w14:paraId="0E1034BE" w14:textId="77777777" w:rsidR="00B32DC6" w:rsidRPr="00B32DC6" w:rsidRDefault="00B32DC6" w:rsidP="00B32DC6">
            <w:pPr>
              <w:rPr>
                <w:rFonts w:ascii="Noto Sans" w:eastAsia="Calibri" w:hAnsi="Noto Sans" w:cs="Times New Roman"/>
                <w:noProof/>
                <w:szCs w:val="20"/>
              </w:rPr>
            </w:pPr>
            <w:r w:rsidRPr="00B32DC6">
              <w:rPr>
                <w:rFonts w:ascii="Noto Sans" w:eastAsia="Calibri" w:hAnsi="Noto Sans" w:cs="Times New Roman"/>
                <w:noProof/>
                <w:szCs w:val="20"/>
              </w:rPr>
              <w:drawing>
                <wp:inline distT="0" distB="0" distL="0" distR="0" wp14:anchorId="47AB9053" wp14:editId="1BCC9858">
                  <wp:extent cx="379730" cy="325120"/>
                  <wp:effectExtent l="0" t="0" r="0" b="0"/>
                  <wp:docPr id="1675847092" name="Graphic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02318" name="Graphic 13">
                            <a:extLst>
                              <a:ext uri="{C183D7F6-B498-43B3-948B-1728B52AA6E4}">
                                <adec:decorative xmlns:adec="http://schemas.microsoft.com/office/drawing/2017/decorative" val="1"/>
                              </a:ext>
                            </a:extLst>
                          </pic:cNvPr>
                          <pic:cNvPicPr/>
                        </pic:nvPicPr>
                        <pic:blipFill>
                          <a:blip r:embed="rId17">
                            <a:extLst>
                              <a:ext uri="{96DAC541-7B7A-43D3-8B79-37D633B846F1}">
                                <asvg:svgBlip xmlns:asvg="http://schemas.microsoft.com/office/drawing/2016/SVG/main" r:embed="rId18"/>
                              </a:ext>
                            </a:extLst>
                          </a:blip>
                          <a:stretch>
                            <a:fillRect/>
                          </a:stretch>
                        </pic:blipFill>
                        <pic:spPr>
                          <a:xfrm>
                            <a:off x="0" y="0"/>
                            <a:ext cx="397037" cy="339938"/>
                          </a:xfrm>
                          <a:prstGeom prst="rect">
                            <a:avLst/>
                          </a:prstGeom>
                        </pic:spPr>
                      </pic:pic>
                    </a:graphicData>
                  </a:graphic>
                </wp:inline>
              </w:drawing>
            </w:r>
          </w:p>
        </w:tc>
        <w:tc>
          <w:tcPr>
            <w:tcW w:w="2189" w:type="pct"/>
            <w:shd w:val="clear" w:color="auto" w:fill="F2F2F2"/>
          </w:tcPr>
          <w:p w14:paraId="1EC42110" w14:textId="77777777" w:rsidR="00B32DC6" w:rsidRPr="00B32DC6" w:rsidRDefault="00B32DC6" w:rsidP="00B32DC6">
            <w:pPr>
              <w:rPr>
                <w:rFonts w:ascii="Noto Sans" w:eastAsia="Calibri" w:hAnsi="Noto Sans" w:cs="Times New Roman"/>
                <w:b/>
                <w:bCs/>
                <w:color w:val="05325F"/>
                <w:szCs w:val="20"/>
              </w:rPr>
            </w:pPr>
            <w:r w:rsidRPr="00B32DC6">
              <w:rPr>
                <w:rFonts w:ascii="Noto Sans" w:eastAsia="Calibri" w:hAnsi="Noto Sans" w:cs="Times New Roman"/>
                <w:b/>
                <w:bCs/>
                <w:color w:val="05325F"/>
                <w:szCs w:val="20"/>
              </w:rPr>
              <w:t>Location</w:t>
            </w:r>
          </w:p>
          <w:p w14:paraId="65351397" w14:textId="77777777" w:rsidR="00B32DC6" w:rsidRPr="00B32DC6" w:rsidRDefault="00B32DC6" w:rsidP="00B32DC6">
            <w:pPr>
              <w:rPr>
                <w:rFonts w:ascii="Noto Sans" w:eastAsia="Calibri" w:hAnsi="Noto Sans" w:cs="Times New Roman"/>
                <w:b/>
                <w:bCs/>
                <w:szCs w:val="20"/>
              </w:rPr>
            </w:pPr>
            <w:r w:rsidRPr="00B32DC6">
              <w:rPr>
                <w:rFonts w:ascii="Noto Sans" w:eastAsia="Calibri" w:hAnsi="Noto Sans" w:cs="Times New Roman"/>
                <w:szCs w:val="20"/>
              </w:rPr>
              <w:t>Flexible (</w:t>
            </w:r>
            <w:hyperlink r:id="rId19">
              <w:r w:rsidRPr="00B32DC6">
                <w:rPr>
                  <w:rFonts w:ascii="Noto Sans" w:eastAsia="Calibri" w:hAnsi="Noto Sans" w:cs="Times New Roman"/>
                  <w:color w:val="005EB8"/>
                  <w:szCs w:val="20"/>
                  <w:u w:val="single"/>
                </w:rPr>
                <w:t>View our locations</w:t>
              </w:r>
            </w:hyperlink>
            <w:r w:rsidRPr="00B32DC6">
              <w:rPr>
                <w:rFonts w:ascii="Noto Sans" w:eastAsia="Calibri" w:hAnsi="Noto Sans" w:cs="Times New Roman"/>
                <w:szCs w:val="20"/>
              </w:rPr>
              <w:t xml:space="preserve">) </w:t>
            </w:r>
          </w:p>
        </w:tc>
        <w:tc>
          <w:tcPr>
            <w:tcW w:w="456" w:type="pct"/>
            <w:tcBorders>
              <w:left w:val="nil"/>
            </w:tcBorders>
            <w:shd w:val="clear" w:color="auto" w:fill="F2F2F2"/>
          </w:tcPr>
          <w:p w14:paraId="403D6B36" w14:textId="77777777" w:rsidR="00B32DC6" w:rsidRPr="00B32DC6" w:rsidRDefault="00B32DC6" w:rsidP="00B32DC6">
            <w:pPr>
              <w:rPr>
                <w:rFonts w:ascii="Noto Sans" w:eastAsia="Calibri" w:hAnsi="Noto Sans" w:cs="Times New Roman"/>
                <w:szCs w:val="20"/>
              </w:rPr>
            </w:pPr>
            <w:r w:rsidRPr="00B32DC6">
              <w:rPr>
                <w:rFonts w:ascii="Noto Sans" w:eastAsia="Calibri" w:hAnsi="Noto Sans" w:cs="Times New Roman"/>
                <w:noProof/>
                <w:szCs w:val="20"/>
              </w:rPr>
              <w:drawing>
                <wp:inline distT="0" distB="0" distL="0" distR="0" wp14:anchorId="12FD39CB" wp14:editId="179EE1B6">
                  <wp:extent cx="368300" cy="368300"/>
                  <wp:effectExtent l="0" t="0" r="0" b="0"/>
                  <wp:docPr id="842837314" name="Graphic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23604" name="Graphic 17">
                            <a:extLst>
                              <a:ext uri="{C183D7F6-B498-43B3-948B-1728B52AA6E4}">
                                <adec:decorative xmlns:adec="http://schemas.microsoft.com/office/drawing/2017/decorative" val="1"/>
                              </a:ext>
                            </a:extLst>
                          </pic:cNvPr>
                          <pic:cNvPicPr/>
                        </pic:nvPicPr>
                        <pic:blipFill>
                          <a:blip r:embed="rId20">
                            <a:extLst>
                              <a:ext uri="{96DAC541-7B7A-43D3-8B79-37D633B846F1}">
                                <asvg:svgBlip xmlns:asvg="http://schemas.microsoft.com/office/drawing/2016/SVG/main" r:embed="rId21"/>
                              </a:ext>
                            </a:extLst>
                          </a:blip>
                          <a:stretch>
                            <a:fillRect/>
                          </a:stretch>
                        </pic:blipFill>
                        <pic:spPr>
                          <a:xfrm>
                            <a:off x="0" y="0"/>
                            <a:ext cx="377396" cy="377396"/>
                          </a:xfrm>
                          <a:prstGeom prst="rect">
                            <a:avLst/>
                          </a:prstGeom>
                        </pic:spPr>
                      </pic:pic>
                    </a:graphicData>
                  </a:graphic>
                </wp:inline>
              </w:drawing>
            </w:r>
          </w:p>
        </w:tc>
        <w:tc>
          <w:tcPr>
            <w:tcW w:w="1949" w:type="pct"/>
            <w:shd w:val="clear" w:color="auto" w:fill="F2F2F2"/>
          </w:tcPr>
          <w:p w14:paraId="0F46CAEA" w14:textId="77777777" w:rsidR="00B32DC6" w:rsidRPr="00B32DC6" w:rsidRDefault="00B32DC6" w:rsidP="00B32DC6">
            <w:pPr>
              <w:rPr>
                <w:rFonts w:ascii="Noto Sans" w:eastAsia="Calibri" w:hAnsi="Noto Sans" w:cs="Times New Roman"/>
                <w:b/>
                <w:bCs/>
                <w:color w:val="05325F"/>
                <w:szCs w:val="20"/>
              </w:rPr>
            </w:pPr>
            <w:r w:rsidRPr="00B32DC6">
              <w:rPr>
                <w:rFonts w:ascii="Noto Sans" w:eastAsia="Calibri" w:hAnsi="Noto Sans" w:cs="Times New Roman"/>
                <w:b/>
                <w:bCs/>
                <w:color w:val="05325F"/>
                <w:szCs w:val="20"/>
              </w:rPr>
              <w:t xml:space="preserve">Job ad reference  </w:t>
            </w:r>
          </w:p>
          <w:p w14:paraId="29E333BF" w14:textId="6B7DA7CC" w:rsidR="00B32DC6" w:rsidRPr="00981D1F" w:rsidRDefault="00981D1F" w:rsidP="00B32DC6">
            <w:pPr>
              <w:rPr>
                <w:rFonts w:ascii="Noto Sans" w:eastAsia="Calibri" w:hAnsi="Noto Sans" w:cs="Times New Roman"/>
                <w:szCs w:val="20"/>
              </w:rPr>
            </w:pPr>
            <w:r w:rsidRPr="00981D1F">
              <w:rPr>
                <w:rFonts w:ascii="Noto Sans" w:eastAsia="Calibri" w:hAnsi="Noto Sans" w:cs="Times New Roman"/>
                <w:szCs w:val="20"/>
              </w:rPr>
              <w:t>QLD/682254</w:t>
            </w:r>
            <w:r w:rsidRPr="00981D1F">
              <w:rPr>
                <w:rFonts w:ascii="Noto Sans" w:eastAsia="Calibri" w:hAnsi="Noto Sans" w:cs="Times New Roman"/>
                <w:szCs w:val="20"/>
              </w:rPr>
              <w:t>/26</w:t>
            </w:r>
          </w:p>
        </w:tc>
      </w:tr>
      <w:tr w:rsidR="00B32DC6" w:rsidRPr="00B32DC6" w14:paraId="6F7A6F92" w14:textId="77777777" w:rsidTr="00B32DC6">
        <w:trPr>
          <w:trHeight w:val="312"/>
        </w:trPr>
        <w:tc>
          <w:tcPr>
            <w:tcW w:w="406" w:type="pct"/>
            <w:shd w:val="clear" w:color="auto" w:fill="F2F2F2"/>
          </w:tcPr>
          <w:p w14:paraId="4DCA86E1" w14:textId="77777777" w:rsidR="00B32DC6" w:rsidRPr="00B32DC6" w:rsidRDefault="00B32DC6" w:rsidP="00B32DC6">
            <w:pPr>
              <w:rPr>
                <w:rFonts w:ascii="Noto Sans" w:eastAsia="Calibri" w:hAnsi="Noto Sans" w:cs="Times New Roman"/>
                <w:noProof/>
                <w:szCs w:val="20"/>
              </w:rPr>
            </w:pPr>
            <w:r w:rsidRPr="00B32DC6">
              <w:rPr>
                <w:rFonts w:ascii="Noto Sans" w:eastAsia="Calibri" w:hAnsi="Noto Sans" w:cs="Times New Roman"/>
                <w:noProof/>
                <w:szCs w:val="20"/>
              </w:rPr>
              <w:drawing>
                <wp:inline distT="0" distB="0" distL="0" distR="0" wp14:anchorId="4545C91A" wp14:editId="2140B6F3">
                  <wp:extent cx="380263" cy="389338"/>
                  <wp:effectExtent l="0" t="0" r="1270" b="0"/>
                  <wp:docPr id="619213377" name="Graphic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70772" name="Graphic 14">
                            <a:extLst>
                              <a:ext uri="{C183D7F6-B498-43B3-948B-1728B52AA6E4}">
                                <adec:decorative xmlns:adec="http://schemas.microsoft.com/office/drawing/2017/decorative" val="1"/>
                              </a:ext>
                            </a:extLst>
                          </pic:cNvPr>
                          <pic:cNvPicPr/>
                        </pic:nvPicPr>
                        <pic:blipFill>
                          <a:blip r:embed="rId22">
                            <a:extLst>
                              <a:ext uri="{96DAC541-7B7A-43D3-8B79-37D633B846F1}">
                                <asvg:svgBlip xmlns:asvg="http://schemas.microsoft.com/office/drawing/2016/SVG/main" r:embed="rId23"/>
                              </a:ext>
                            </a:extLst>
                          </a:blip>
                          <a:stretch>
                            <a:fillRect/>
                          </a:stretch>
                        </pic:blipFill>
                        <pic:spPr>
                          <a:xfrm>
                            <a:off x="0" y="0"/>
                            <a:ext cx="439973" cy="450473"/>
                          </a:xfrm>
                          <a:prstGeom prst="rect">
                            <a:avLst/>
                          </a:prstGeom>
                        </pic:spPr>
                      </pic:pic>
                    </a:graphicData>
                  </a:graphic>
                </wp:inline>
              </w:drawing>
            </w:r>
          </w:p>
        </w:tc>
        <w:tc>
          <w:tcPr>
            <w:tcW w:w="2189" w:type="pct"/>
            <w:shd w:val="clear" w:color="auto" w:fill="F2F2F2"/>
          </w:tcPr>
          <w:p w14:paraId="6DA54FE9" w14:textId="77777777" w:rsidR="00B32DC6" w:rsidRPr="00B32DC6" w:rsidRDefault="00B32DC6" w:rsidP="00B32DC6">
            <w:pPr>
              <w:rPr>
                <w:rFonts w:ascii="Noto Sans" w:eastAsia="Calibri" w:hAnsi="Noto Sans" w:cs="Times New Roman"/>
                <w:b/>
                <w:bCs/>
                <w:color w:val="05325F"/>
                <w:szCs w:val="20"/>
              </w:rPr>
            </w:pPr>
            <w:r w:rsidRPr="00B32DC6">
              <w:rPr>
                <w:rFonts w:ascii="Noto Sans" w:eastAsia="Calibri" w:hAnsi="Noto Sans" w:cs="Times New Roman"/>
                <w:b/>
                <w:bCs/>
                <w:color w:val="05325F"/>
                <w:szCs w:val="20"/>
              </w:rPr>
              <w:t>Working relationships</w:t>
            </w:r>
          </w:p>
          <w:p w14:paraId="79F7863E" w14:textId="77777777" w:rsidR="00B32DC6" w:rsidRPr="00B32DC6" w:rsidRDefault="00B32DC6" w:rsidP="00B32DC6">
            <w:pPr>
              <w:rPr>
                <w:rFonts w:ascii="Noto Sans" w:eastAsia="Calibri" w:hAnsi="Noto Sans" w:cs="Times New Roman"/>
                <w:szCs w:val="20"/>
              </w:rPr>
            </w:pPr>
            <w:r w:rsidRPr="00B32DC6">
              <w:rPr>
                <w:rFonts w:ascii="Noto Sans" w:eastAsia="Calibri" w:hAnsi="Noto Sans" w:cs="Times New Roman"/>
                <w:szCs w:val="20"/>
              </w:rPr>
              <w:t>Reports to: PO6 Science Co Leader</w:t>
            </w:r>
          </w:p>
          <w:p w14:paraId="27E5E83E" w14:textId="77777777" w:rsidR="00B32DC6" w:rsidRPr="00B32DC6" w:rsidRDefault="00B32DC6" w:rsidP="00B32DC6">
            <w:pPr>
              <w:rPr>
                <w:rFonts w:ascii="Noto Sans" w:eastAsia="Calibri" w:hAnsi="Noto Sans" w:cs="Times New Roman"/>
                <w:szCs w:val="20"/>
              </w:rPr>
            </w:pPr>
            <w:r w:rsidRPr="00B32DC6">
              <w:rPr>
                <w:rFonts w:ascii="Noto Sans" w:eastAsia="Calibri" w:hAnsi="Noto Sans" w:cs="Times New Roman"/>
                <w:szCs w:val="20"/>
              </w:rPr>
              <w:t>Direct reports: 0 / Team size: 13</w:t>
            </w:r>
          </w:p>
        </w:tc>
        <w:tc>
          <w:tcPr>
            <w:tcW w:w="456" w:type="pct"/>
            <w:tcBorders>
              <w:left w:val="nil"/>
            </w:tcBorders>
            <w:shd w:val="clear" w:color="auto" w:fill="F2F2F2"/>
          </w:tcPr>
          <w:p w14:paraId="3A0B65C5" w14:textId="77777777" w:rsidR="00B32DC6" w:rsidRPr="00B32DC6" w:rsidRDefault="00B32DC6" w:rsidP="00B32DC6">
            <w:pPr>
              <w:rPr>
                <w:rFonts w:ascii="Noto Sans" w:eastAsia="Calibri" w:hAnsi="Noto Sans" w:cs="Times New Roman"/>
                <w:noProof/>
                <w:szCs w:val="20"/>
              </w:rPr>
            </w:pPr>
            <w:r w:rsidRPr="00B32DC6">
              <w:rPr>
                <w:rFonts w:ascii="Noto Sans" w:eastAsia="Calibri" w:hAnsi="Noto Sans" w:cs="Times New Roman"/>
                <w:noProof/>
                <w:szCs w:val="20"/>
              </w:rPr>
              <w:drawing>
                <wp:inline distT="0" distB="0" distL="0" distR="0" wp14:anchorId="4AB74D36" wp14:editId="7519EEA6">
                  <wp:extent cx="442800" cy="442800"/>
                  <wp:effectExtent l="0" t="0" r="0" b="0"/>
                  <wp:docPr id="1230" name="Picture 1229">
                    <a:extLst xmlns:a="http://schemas.openxmlformats.org/drawingml/2006/main">
                      <a:ext uri="{FF2B5EF4-FFF2-40B4-BE49-F238E27FC236}">
                        <a16:creationId xmlns:a16="http://schemas.microsoft.com/office/drawing/2014/main" id="{03DAB9AE-3987-8B9B-C933-F4879CB33401}"/>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 name="Picture 1229">
                            <a:extLst>
                              <a:ext uri="{FF2B5EF4-FFF2-40B4-BE49-F238E27FC236}">
                                <a16:creationId xmlns:a16="http://schemas.microsoft.com/office/drawing/2014/main" id="{03DAB9AE-3987-8B9B-C933-F4879CB33401}"/>
                              </a:ext>
                              <a:ext uri="{C183D7F6-B498-43B3-948B-1728B52AA6E4}">
                                <adec:decorative xmlns:adec="http://schemas.microsoft.com/office/drawing/2017/decorative" val="1"/>
                              </a:ext>
                            </a:extLst>
                          </pic:cNvPr>
                          <pic:cNvPicPr>
                            <a:picLocks noChangeAspect="1"/>
                          </pic:cNvPicPr>
                        </pic:nvPicPr>
                        <pic:blipFill>
                          <a:blip r:embed="rId24">
                            <a:duotone>
                              <a:schemeClr val="accent5">
                                <a:shade val="45000"/>
                                <a:satMod val="135000"/>
                              </a:schemeClr>
                              <a:prstClr val="white"/>
                            </a:duotone>
                            <a:alphaModFix/>
                            <a:extLst>
                              <a:ext uri="{BEBA8EAE-BF5A-486C-A8C5-ECC9F3942E4B}">
                                <a14:imgProps xmlns:a14="http://schemas.microsoft.com/office/drawing/2010/main">
                                  <a14:imgLayer r:embed="rId25">
                                    <a14:imgEffect>
                                      <a14:sharpenSoften amount="82000"/>
                                    </a14:imgEffect>
                                    <a14:imgEffect>
                                      <a14:colorTemperature colorTemp="1500"/>
                                    </a14:imgEffect>
                                    <a14:imgEffect>
                                      <a14:saturation sat="0"/>
                                    </a14:imgEffect>
                                    <a14:imgEffect>
                                      <a14:brightnessContrast bright="-96000"/>
                                    </a14:imgEffect>
                                  </a14:imgLayer>
                                </a14:imgProps>
                              </a:ext>
                            </a:extLst>
                          </a:blip>
                          <a:stretch>
                            <a:fillRect/>
                          </a:stretch>
                        </pic:blipFill>
                        <pic:spPr>
                          <a:xfrm>
                            <a:off x="0" y="0"/>
                            <a:ext cx="442800" cy="442800"/>
                          </a:xfrm>
                          <a:prstGeom prst="rect">
                            <a:avLst/>
                          </a:prstGeom>
                          <a:noFill/>
                          <a:ln>
                            <a:noFill/>
                          </a:ln>
                        </pic:spPr>
                      </pic:pic>
                    </a:graphicData>
                  </a:graphic>
                </wp:inline>
              </w:drawing>
            </w:r>
          </w:p>
        </w:tc>
        <w:tc>
          <w:tcPr>
            <w:tcW w:w="1949" w:type="pct"/>
            <w:shd w:val="clear" w:color="auto" w:fill="F2F2F2"/>
          </w:tcPr>
          <w:p w14:paraId="624C08D6" w14:textId="77777777" w:rsidR="00B32DC6" w:rsidRPr="00B32DC6" w:rsidRDefault="00B32DC6" w:rsidP="00B32DC6">
            <w:pPr>
              <w:rPr>
                <w:rFonts w:ascii="Noto Sans" w:eastAsia="Calibri" w:hAnsi="Noto Sans" w:cs="Times New Roman"/>
                <w:b/>
                <w:bCs/>
                <w:color w:val="05325F"/>
                <w:szCs w:val="20"/>
              </w:rPr>
            </w:pPr>
            <w:r w:rsidRPr="00B32DC6">
              <w:rPr>
                <w:rFonts w:ascii="Noto Sans" w:eastAsia="Calibri" w:hAnsi="Noto Sans" w:cs="Times New Roman"/>
                <w:b/>
                <w:bCs/>
                <w:color w:val="05325F"/>
                <w:szCs w:val="20"/>
              </w:rPr>
              <w:t>For more information</w:t>
            </w:r>
          </w:p>
          <w:p w14:paraId="19FBE485" w14:textId="77777777" w:rsidR="00B32DC6" w:rsidRPr="00B32DC6" w:rsidRDefault="00B32DC6" w:rsidP="00B32DC6">
            <w:pPr>
              <w:rPr>
                <w:rFonts w:ascii="Noto Sans" w:eastAsia="Calibri" w:hAnsi="Noto Sans" w:cs="Times New Roman"/>
                <w:b/>
                <w:bCs/>
                <w:color w:val="005EB8"/>
                <w:szCs w:val="20"/>
                <w:u w:val="single"/>
              </w:rPr>
            </w:pPr>
            <w:r w:rsidRPr="00B32DC6">
              <w:rPr>
                <w:rFonts w:ascii="Noto Sans" w:eastAsia="Calibri" w:hAnsi="Noto Sans" w:cs="Times New Roman"/>
                <w:szCs w:val="20"/>
              </w:rPr>
              <w:t xml:space="preserve">Visit </w:t>
            </w:r>
            <w:hyperlink r:id="rId26">
              <w:r w:rsidRPr="00B32DC6">
                <w:rPr>
                  <w:rFonts w:ascii="Noto Sans" w:eastAsia="Calibri" w:hAnsi="Noto Sans" w:cs="Times New Roman"/>
                  <w:color w:val="005EB8"/>
                  <w:szCs w:val="20"/>
                  <w:u w:val="single"/>
                </w:rPr>
                <w:t>Working with us</w:t>
              </w:r>
            </w:hyperlink>
            <w:r w:rsidRPr="00B32DC6">
              <w:rPr>
                <w:rFonts w:ascii="Noto Sans" w:eastAsia="Calibri" w:hAnsi="Noto Sans" w:cs="Times New Roman"/>
                <w:b/>
                <w:bCs/>
                <w:color w:val="005EB8"/>
                <w:szCs w:val="20"/>
                <w:u w:val="single"/>
              </w:rPr>
              <w:t xml:space="preserve"> </w:t>
            </w:r>
          </w:p>
        </w:tc>
      </w:tr>
    </w:tbl>
    <w:p w14:paraId="47172927" w14:textId="77777777" w:rsidR="00B32DC6" w:rsidRPr="00B32DC6" w:rsidRDefault="00B32DC6" w:rsidP="00B32DC6">
      <w:pPr>
        <w:spacing w:after="0" w:line="240" w:lineRule="auto"/>
        <w:rPr>
          <w:rFonts w:ascii="Noto Sans" w:eastAsia="Calibri" w:hAnsi="Noto Sans" w:cs="Times New Roman"/>
          <w:sz w:val="16"/>
          <w:szCs w:val="16"/>
        </w:rPr>
      </w:pPr>
    </w:p>
    <w:tbl>
      <w:tblPr>
        <w:tblStyle w:val="TableGrid2"/>
        <w:tblW w:w="5140" w:type="pct"/>
        <w:tblCellMar>
          <w:top w:w="57" w:type="dxa"/>
          <w:left w:w="57" w:type="dxa"/>
          <w:bottom w:w="57" w:type="dxa"/>
          <w:right w:w="57" w:type="dxa"/>
        </w:tblCellMar>
        <w:tblLook w:val="04A0" w:firstRow="1" w:lastRow="0" w:firstColumn="1" w:lastColumn="0" w:noHBand="0" w:noVBand="1"/>
      </w:tblPr>
      <w:tblGrid>
        <w:gridCol w:w="10759"/>
      </w:tblGrid>
      <w:tr w:rsidR="00B32DC6" w:rsidRPr="00B32DC6" w14:paraId="382DFF9B" w14:textId="77777777" w:rsidTr="00B32DC6">
        <w:tc>
          <w:tcPr>
            <w:tcW w:w="4891" w:type="pct"/>
            <w:tcBorders>
              <w:top w:val="nil"/>
              <w:left w:val="nil"/>
              <w:bottom w:val="nil"/>
              <w:right w:val="nil"/>
            </w:tcBorders>
            <w:shd w:val="clear" w:color="auto" w:fill="005EB8"/>
          </w:tcPr>
          <w:p w14:paraId="5E929369" w14:textId="77777777" w:rsidR="00B32DC6" w:rsidRPr="00B32DC6" w:rsidRDefault="00B32DC6" w:rsidP="00B32DC6">
            <w:pPr>
              <w:shd w:val="clear" w:color="auto" w:fill="005EB8"/>
              <w:rPr>
                <w:rFonts w:ascii="Noto Sans" w:eastAsia="Calibri" w:hAnsi="Noto Sans" w:cs="Times New Roman"/>
                <w:b/>
                <w:bCs/>
                <w:color w:val="FFFFFF"/>
                <w:sz w:val="24"/>
              </w:rPr>
            </w:pPr>
            <w:r w:rsidRPr="00B32DC6">
              <w:rPr>
                <w:rFonts w:ascii="Noto Sans" w:eastAsia="Calibri" w:hAnsi="Noto Sans" w:cs="Times New Roman"/>
                <w:b/>
                <w:bCs/>
                <w:color w:val="FFFFFF"/>
                <w:sz w:val="24"/>
              </w:rPr>
              <w:t>Purpose</w:t>
            </w:r>
          </w:p>
        </w:tc>
      </w:tr>
    </w:tbl>
    <w:p w14:paraId="57B3BCB1" w14:textId="06BE03A8" w:rsidR="00B32DC6" w:rsidRPr="00B32DC6" w:rsidRDefault="00B32DC6" w:rsidP="00B32DC6">
      <w:pPr>
        <w:spacing w:before="120" w:after="120" w:line="300" w:lineRule="auto"/>
        <w:rPr>
          <w:rFonts w:ascii="Noto Sans" w:eastAsia="Calibri" w:hAnsi="Noto Sans" w:cs="Times New Roman"/>
        </w:rPr>
      </w:pPr>
      <w:r w:rsidRPr="00B32DC6">
        <w:rPr>
          <w:rFonts w:ascii="Noto Sans" w:eastAsia="Calibri" w:hAnsi="Noto Sans" w:cs="Times New Roman"/>
        </w:rPr>
        <w:t xml:space="preserve">As a senior member of the Paddock to Reef Catchment Modelling team, you will be developing and applying catchment water quantity and quality models for </w:t>
      </w:r>
      <w:r w:rsidR="008C1C2A">
        <w:rPr>
          <w:rFonts w:ascii="Noto Sans" w:eastAsia="Calibri" w:hAnsi="Noto Sans" w:cs="Times New Roman"/>
        </w:rPr>
        <w:t>b</w:t>
      </w:r>
      <w:r w:rsidRPr="00B32DC6">
        <w:rPr>
          <w:rFonts w:ascii="Noto Sans" w:eastAsia="Calibri" w:hAnsi="Noto Sans" w:cs="Times New Roman"/>
        </w:rPr>
        <w:t xml:space="preserve">asins across the Great Barrier Reef (GBR). You will be required to interpret modelled outputs, provide input to the annual Reef Report Card and evaluate the </w:t>
      </w:r>
      <w:r w:rsidR="00827045">
        <w:rPr>
          <w:rFonts w:ascii="Noto Sans" w:eastAsia="Calibri" w:hAnsi="Noto Sans" w:cs="Times New Roman"/>
        </w:rPr>
        <w:t xml:space="preserve">land </w:t>
      </w:r>
      <w:r w:rsidRPr="00E92406">
        <w:rPr>
          <w:rFonts w:ascii="Noto Sans" w:eastAsia="Calibri" w:hAnsi="Noto Sans" w:cs="Times New Roman"/>
        </w:rPr>
        <w:t xml:space="preserve">management </w:t>
      </w:r>
      <w:r w:rsidRPr="00B32DC6">
        <w:rPr>
          <w:rFonts w:ascii="Noto Sans" w:eastAsia="Calibri" w:hAnsi="Noto Sans" w:cs="Times New Roman"/>
        </w:rPr>
        <w:t>activities that address reef water quality targets and outcomes. The role will support the development of state government policies and inform the prioritisation of government funding. You will be required to provide leadership, specialist technical and scientific advice to state and federal government agencies, regional NRM groups and other science professionals across the state.</w:t>
      </w:r>
    </w:p>
    <w:tbl>
      <w:tblPr>
        <w:tblStyle w:val="TableGrid2"/>
        <w:tblW w:w="5140" w:type="pct"/>
        <w:tblCellMar>
          <w:top w:w="57" w:type="dxa"/>
          <w:left w:w="57" w:type="dxa"/>
          <w:bottom w:w="57" w:type="dxa"/>
          <w:right w:w="57" w:type="dxa"/>
        </w:tblCellMar>
        <w:tblLook w:val="04A0" w:firstRow="1" w:lastRow="0" w:firstColumn="1" w:lastColumn="0" w:noHBand="0" w:noVBand="1"/>
      </w:tblPr>
      <w:tblGrid>
        <w:gridCol w:w="10759"/>
      </w:tblGrid>
      <w:tr w:rsidR="00B32DC6" w:rsidRPr="00B32DC6" w14:paraId="23DB039F" w14:textId="77777777" w:rsidTr="00B32DC6">
        <w:tc>
          <w:tcPr>
            <w:tcW w:w="4891" w:type="pct"/>
            <w:tcBorders>
              <w:top w:val="nil"/>
              <w:left w:val="nil"/>
              <w:bottom w:val="nil"/>
              <w:right w:val="nil"/>
            </w:tcBorders>
            <w:shd w:val="clear" w:color="auto" w:fill="005EB8"/>
          </w:tcPr>
          <w:p w14:paraId="255AB4E9" w14:textId="77777777" w:rsidR="00B32DC6" w:rsidRPr="00B32DC6" w:rsidRDefault="00B32DC6" w:rsidP="00B32DC6">
            <w:pPr>
              <w:shd w:val="clear" w:color="auto" w:fill="005EB8"/>
              <w:rPr>
                <w:rFonts w:ascii="Noto Sans" w:eastAsia="Calibri" w:hAnsi="Noto Sans" w:cs="Times New Roman"/>
                <w:b/>
                <w:bCs/>
                <w:color w:val="FFFFFF"/>
                <w:sz w:val="24"/>
              </w:rPr>
            </w:pPr>
            <w:bookmarkStart w:id="1" w:name="_Hlk211607893"/>
            <w:r w:rsidRPr="00B32DC6">
              <w:rPr>
                <w:rFonts w:ascii="Noto Sans" w:eastAsia="Calibri" w:hAnsi="Noto Sans" w:cs="Times New Roman"/>
                <w:b/>
                <w:bCs/>
                <w:color w:val="FFFFFF"/>
                <w:sz w:val="24"/>
              </w:rPr>
              <w:t>The role</w:t>
            </w:r>
          </w:p>
        </w:tc>
      </w:tr>
    </w:tbl>
    <w:bookmarkEnd w:id="1"/>
    <w:p w14:paraId="2426AE59" w14:textId="77777777" w:rsidR="00B32DC6" w:rsidRPr="00B32DC6" w:rsidRDefault="00B32DC6" w:rsidP="00B32DC6">
      <w:pPr>
        <w:spacing w:before="120" w:after="120" w:line="300" w:lineRule="auto"/>
        <w:rPr>
          <w:rFonts w:ascii="Noto Sans" w:eastAsia="Calibri" w:hAnsi="Noto Sans" w:cs="Times New Roman"/>
          <w:b/>
          <w:bCs/>
          <w:color w:val="05325F"/>
          <w:sz w:val="22"/>
          <w:szCs w:val="24"/>
        </w:rPr>
      </w:pPr>
      <w:r w:rsidRPr="00B32DC6">
        <w:rPr>
          <w:rFonts w:ascii="Noto Sans" w:eastAsia="Calibri" w:hAnsi="Noto Sans" w:cs="Times New Roman"/>
          <w:b/>
          <w:bCs/>
          <w:color w:val="05325F"/>
          <w:sz w:val="22"/>
          <w:szCs w:val="24"/>
        </w:rPr>
        <w:t>As the Senior Catchment Modeller, you will:</w:t>
      </w:r>
    </w:p>
    <w:p w14:paraId="7AFB6006" w14:textId="77777777" w:rsidR="00B32DC6" w:rsidRPr="00B32DC6" w:rsidRDefault="00B32DC6" w:rsidP="00D62125">
      <w:pPr>
        <w:numPr>
          <w:ilvl w:val="0"/>
          <w:numId w:val="33"/>
        </w:numPr>
        <w:spacing w:before="120" w:after="120" w:line="240" w:lineRule="auto"/>
        <w:ind w:left="426"/>
        <w:rPr>
          <w:rFonts w:ascii="Noto Sans" w:eastAsia="Calibri" w:hAnsi="Noto Sans" w:cs="Noto Sans"/>
          <w:color w:val="000000"/>
          <w:szCs w:val="20"/>
        </w:rPr>
      </w:pPr>
      <w:r w:rsidRPr="00B32DC6">
        <w:rPr>
          <w:rFonts w:ascii="Noto Sans" w:eastAsia="Calibri" w:hAnsi="Noto Sans" w:cs="Noto Sans"/>
          <w:color w:val="000000"/>
          <w:szCs w:val="20"/>
        </w:rPr>
        <w:t>Lead the development of catchment water quantity and quality models, for basins across the GBR, to report improvements to water quality resulting from improved land management practice adoption to support the annual Reef Report Cards.</w:t>
      </w:r>
    </w:p>
    <w:p w14:paraId="189FC243" w14:textId="77777777" w:rsidR="00B32DC6" w:rsidRPr="00B32DC6" w:rsidRDefault="00B32DC6" w:rsidP="00D62125">
      <w:pPr>
        <w:numPr>
          <w:ilvl w:val="0"/>
          <w:numId w:val="33"/>
        </w:numPr>
        <w:spacing w:before="120" w:after="120" w:line="240" w:lineRule="auto"/>
        <w:ind w:left="426"/>
        <w:rPr>
          <w:rFonts w:ascii="Noto Sans" w:eastAsia="Calibri" w:hAnsi="Noto Sans" w:cs="Noto Sans"/>
          <w:color w:val="000000"/>
          <w:szCs w:val="20"/>
        </w:rPr>
      </w:pPr>
      <w:r w:rsidRPr="00B32DC6">
        <w:rPr>
          <w:rFonts w:ascii="Noto Sans" w:eastAsia="Calibri" w:hAnsi="Noto Sans" w:cs="Noto Sans"/>
          <w:color w:val="000000"/>
          <w:szCs w:val="20"/>
        </w:rPr>
        <w:t>Represent the Queensland Government and build relationships with other stakeholders, presenting results and outputs from the modelling in a range of forums, including scientific workshops, regional body and stakeholder meetings and the production of technical reports and peer reviewed papers for scientific journals.</w:t>
      </w:r>
    </w:p>
    <w:p w14:paraId="43EC5663" w14:textId="77777777" w:rsidR="00B32DC6" w:rsidRPr="00B32DC6" w:rsidRDefault="00B32DC6" w:rsidP="00D62125">
      <w:pPr>
        <w:numPr>
          <w:ilvl w:val="0"/>
          <w:numId w:val="33"/>
        </w:numPr>
        <w:spacing w:before="120" w:after="120" w:line="240" w:lineRule="auto"/>
        <w:ind w:left="426"/>
        <w:rPr>
          <w:rFonts w:ascii="Noto Sans" w:eastAsia="Calibri" w:hAnsi="Noto Sans" w:cs="Noto Sans"/>
          <w:color w:val="000000"/>
          <w:szCs w:val="20"/>
        </w:rPr>
      </w:pPr>
      <w:r w:rsidRPr="00B32DC6">
        <w:rPr>
          <w:rFonts w:ascii="Noto Sans" w:eastAsia="Calibri" w:hAnsi="Noto Sans" w:cs="Noto Sans"/>
          <w:color w:val="000000"/>
          <w:szCs w:val="20"/>
        </w:rPr>
        <w:t>Support regional bodies and industry groups to identify needs and opportunities to improve the sustainable use of land and water resources.</w:t>
      </w:r>
    </w:p>
    <w:p w14:paraId="5CBAE9D5" w14:textId="4BFA1165" w:rsidR="00B32DC6" w:rsidRPr="00B32DC6" w:rsidRDefault="00B32DC6" w:rsidP="00D62125">
      <w:pPr>
        <w:numPr>
          <w:ilvl w:val="0"/>
          <w:numId w:val="33"/>
        </w:numPr>
        <w:spacing w:before="120" w:after="120" w:line="240" w:lineRule="auto"/>
        <w:ind w:left="426"/>
        <w:rPr>
          <w:rFonts w:ascii="Noto Sans" w:eastAsia="Calibri" w:hAnsi="Noto Sans" w:cs="Noto Sans"/>
          <w:color w:val="000000"/>
          <w:szCs w:val="20"/>
        </w:rPr>
      </w:pPr>
      <w:r w:rsidRPr="00B32DC6">
        <w:rPr>
          <w:rFonts w:ascii="Noto Sans" w:eastAsia="Calibri" w:hAnsi="Noto Sans" w:cs="Noto Sans"/>
          <w:color w:val="000000"/>
          <w:szCs w:val="20"/>
        </w:rPr>
        <w:t xml:space="preserve">Interact closely with other professionals collecting relevant data and information and liaise and collaborate with scientists and professional officers from a range of State and Commonwealth agencies, </w:t>
      </w:r>
      <w:r w:rsidR="000465AE" w:rsidRPr="00B32DC6">
        <w:rPr>
          <w:rFonts w:ascii="Noto Sans" w:eastAsia="Calibri" w:hAnsi="Noto Sans" w:cs="Noto Sans"/>
          <w:color w:val="000000"/>
          <w:szCs w:val="20"/>
        </w:rPr>
        <w:t>regional</w:t>
      </w:r>
      <w:r w:rsidRPr="00B32DC6">
        <w:rPr>
          <w:rFonts w:ascii="Noto Sans" w:eastAsia="Calibri" w:hAnsi="Noto Sans" w:cs="Noto Sans"/>
          <w:color w:val="000000"/>
          <w:szCs w:val="20"/>
        </w:rPr>
        <w:t xml:space="preserve"> bodies and other institutions involved in modelling.</w:t>
      </w:r>
    </w:p>
    <w:p w14:paraId="09A9705E" w14:textId="77777777" w:rsidR="00B32DC6" w:rsidRPr="00B32DC6" w:rsidRDefault="00B32DC6" w:rsidP="007127A3">
      <w:pPr>
        <w:numPr>
          <w:ilvl w:val="0"/>
          <w:numId w:val="33"/>
        </w:numPr>
        <w:spacing w:before="120" w:after="120" w:line="240" w:lineRule="auto"/>
        <w:ind w:left="426"/>
        <w:rPr>
          <w:rFonts w:ascii="Noto Sans" w:eastAsia="Calibri" w:hAnsi="Noto Sans" w:cs="Noto Sans"/>
          <w:color w:val="000000"/>
          <w:szCs w:val="20"/>
        </w:rPr>
      </w:pPr>
      <w:r w:rsidRPr="00B32DC6">
        <w:rPr>
          <w:rFonts w:ascii="Noto Sans" w:eastAsia="Calibri" w:hAnsi="Noto Sans" w:cs="Noto Sans"/>
          <w:color w:val="000000"/>
          <w:szCs w:val="20"/>
        </w:rPr>
        <w:lastRenderedPageBreak/>
        <w:t>Provide expert technical advice to internal and external clients on land management and reef catchment modelling outcomes.</w:t>
      </w:r>
    </w:p>
    <w:p w14:paraId="44486D69" w14:textId="77777777" w:rsidR="00B32DC6" w:rsidRPr="00B32DC6" w:rsidRDefault="00B32DC6" w:rsidP="007127A3">
      <w:pPr>
        <w:numPr>
          <w:ilvl w:val="0"/>
          <w:numId w:val="33"/>
        </w:numPr>
        <w:spacing w:before="120" w:after="120" w:line="240" w:lineRule="auto"/>
        <w:ind w:left="426"/>
        <w:rPr>
          <w:rFonts w:ascii="Noto Sans" w:eastAsia="Calibri" w:hAnsi="Noto Sans" w:cs="Noto Sans"/>
          <w:color w:val="000000"/>
          <w:szCs w:val="20"/>
        </w:rPr>
      </w:pPr>
      <w:r w:rsidRPr="00B32DC6">
        <w:rPr>
          <w:rFonts w:ascii="Noto Sans" w:eastAsia="Calibri" w:hAnsi="Noto Sans" w:cs="Noto Sans"/>
          <w:color w:val="000000"/>
          <w:szCs w:val="20"/>
        </w:rPr>
        <w:t>Provide science leadership in modelling, integrating new data and innovative approaches to improve water quality modelling.</w:t>
      </w:r>
    </w:p>
    <w:p w14:paraId="299A35E1" w14:textId="77777777" w:rsidR="00B32DC6" w:rsidRPr="00B32DC6" w:rsidRDefault="00B32DC6" w:rsidP="007127A3">
      <w:pPr>
        <w:numPr>
          <w:ilvl w:val="0"/>
          <w:numId w:val="33"/>
        </w:numPr>
        <w:spacing w:before="120" w:after="120" w:line="240" w:lineRule="auto"/>
        <w:ind w:left="426"/>
        <w:rPr>
          <w:rFonts w:ascii="Noto Sans" w:eastAsia="Calibri" w:hAnsi="Noto Sans" w:cs="Noto Sans"/>
          <w:color w:val="000000"/>
          <w:szCs w:val="20"/>
        </w:rPr>
      </w:pPr>
      <w:r w:rsidRPr="00B32DC6">
        <w:rPr>
          <w:rFonts w:ascii="Noto Sans" w:eastAsia="Calibri" w:hAnsi="Noto Sans" w:cs="Noto Sans"/>
          <w:color w:val="000000"/>
          <w:szCs w:val="20"/>
        </w:rPr>
        <w:t xml:space="preserve">Other duties as directed and required. </w:t>
      </w:r>
    </w:p>
    <w:p w14:paraId="1C11BF53" w14:textId="77777777" w:rsidR="00B32DC6" w:rsidRPr="000465AE" w:rsidRDefault="00B32DC6" w:rsidP="007127A3">
      <w:pPr>
        <w:numPr>
          <w:ilvl w:val="0"/>
          <w:numId w:val="33"/>
        </w:numPr>
        <w:spacing w:before="120" w:after="120" w:line="240" w:lineRule="auto"/>
        <w:ind w:left="426"/>
        <w:rPr>
          <w:rFonts w:ascii="Noto Sans" w:eastAsia="Calibri" w:hAnsi="Noto Sans" w:cs="Noto Sans"/>
          <w:color w:val="000000"/>
          <w:szCs w:val="20"/>
        </w:rPr>
      </w:pPr>
      <w:r w:rsidRPr="00B32DC6">
        <w:rPr>
          <w:rFonts w:ascii="Noto Sans" w:eastAsia="Calibri" w:hAnsi="Noto Sans" w:cs="Times New Roman"/>
          <w:color w:val="000000"/>
          <w:szCs w:val="20"/>
        </w:rPr>
        <w:t xml:space="preserve">Promote a safe, respectful and inclusive workplace that is free from bullying, discrimination and harassment. </w:t>
      </w:r>
    </w:p>
    <w:p w14:paraId="11F3E86F" w14:textId="7ECC3918" w:rsidR="000465AE" w:rsidRPr="00B32DC6" w:rsidRDefault="00D62125" w:rsidP="00D62125">
      <w:pPr>
        <w:tabs>
          <w:tab w:val="left" w:pos="6200"/>
        </w:tabs>
        <w:spacing w:before="120" w:after="120" w:line="240" w:lineRule="auto"/>
        <w:ind w:left="720"/>
        <w:rPr>
          <w:rFonts w:ascii="Noto Sans" w:eastAsia="Calibri" w:hAnsi="Noto Sans" w:cs="Noto Sans"/>
          <w:color w:val="000000"/>
          <w:szCs w:val="20"/>
        </w:rPr>
      </w:pPr>
      <w:r>
        <w:rPr>
          <w:rFonts w:ascii="Noto Sans" w:eastAsia="Calibri" w:hAnsi="Noto Sans" w:cs="Noto Sans"/>
          <w:color w:val="000000"/>
          <w:szCs w:val="20"/>
        </w:rPr>
        <w:tab/>
      </w:r>
    </w:p>
    <w:tbl>
      <w:tblPr>
        <w:tblStyle w:val="TableGrid2"/>
        <w:tblW w:w="5140" w:type="pct"/>
        <w:tblCellMar>
          <w:top w:w="57" w:type="dxa"/>
          <w:left w:w="57" w:type="dxa"/>
          <w:bottom w:w="57" w:type="dxa"/>
          <w:right w:w="57" w:type="dxa"/>
        </w:tblCellMar>
        <w:tblLook w:val="04A0" w:firstRow="1" w:lastRow="0" w:firstColumn="1" w:lastColumn="0" w:noHBand="0" w:noVBand="1"/>
      </w:tblPr>
      <w:tblGrid>
        <w:gridCol w:w="10759"/>
      </w:tblGrid>
      <w:tr w:rsidR="00B32DC6" w:rsidRPr="00B32DC6" w14:paraId="5405D92D" w14:textId="77777777" w:rsidTr="00B32DC6">
        <w:tc>
          <w:tcPr>
            <w:tcW w:w="4891" w:type="pct"/>
            <w:tcBorders>
              <w:top w:val="nil"/>
              <w:left w:val="nil"/>
              <w:bottom w:val="nil"/>
              <w:right w:val="nil"/>
            </w:tcBorders>
            <w:shd w:val="clear" w:color="auto" w:fill="005EB8"/>
          </w:tcPr>
          <w:p w14:paraId="6FE58AAC" w14:textId="77777777" w:rsidR="00B32DC6" w:rsidRPr="00B32DC6" w:rsidRDefault="00B32DC6" w:rsidP="00B32DC6">
            <w:pPr>
              <w:shd w:val="clear" w:color="auto" w:fill="005EB8"/>
              <w:rPr>
                <w:rFonts w:ascii="Noto Sans" w:eastAsia="Calibri" w:hAnsi="Noto Sans" w:cs="Times New Roman"/>
                <w:b/>
                <w:bCs/>
                <w:color w:val="FFFFFF"/>
                <w:sz w:val="24"/>
              </w:rPr>
            </w:pPr>
            <w:bookmarkStart w:id="2" w:name="Working_in_Guide"/>
            <w:bookmarkStart w:id="3" w:name="What_we_are_looking_for"/>
            <w:r w:rsidRPr="00B32DC6">
              <w:rPr>
                <w:rFonts w:ascii="Noto Sans" w:eastAsia="Calibri" w:hAnsi="Noto Sans" w:cs="Times New Roman"/>
                <w:b/>
                <w:bCs/>
                <w:color w:val="FFFFFF"/>
                <w:sz w:val="24"/>
              </w:rPr>
              <w:t>What we are looking for</w:t>
            </w:r>
            <w:bookmarkEnd w:id="2"/>
            <w:bookmarkEnd w:id="3"/>
          </w:p>
        </w:tc>
      </w:tr>
    </w:tbl>
    <w:p w14:paraId="7F697460" w14:textId="77777777" w:rsidR="00B32DC6" w:rsidRPr="00B32DC6" w:rsidRDefault="00B32DC6" w:rsidP="00B32DC6">
      <w:pPr>
        <w:spacing w:before="120" w:after="120" w:line="300" w:lineRule="auto"/>
        <w:rPr>
          <w:rFonts w:ascii="Noto Sans" w:eastAsia="Calibri" w:hAnsi="Noto Sans" w:cs="Times New Roman"/>
        </w:rPr>
      </w:pPr>
      <w:r w:rsidRPr="00B32DC6">
        <w:rPr>
          <w:rFonts w:ascii="Noto Sans" w:eastAsia="Calibri" w:hAnsi="Noto Sans" w:cs="Times New Roman"/>
        </w:rPr>
        <w:t>We’re looking for the best-suited person for the role. If you are eligible, we will consider your skills, experience, qualifications and personal qualities relevant to the role. We may also consider your past work, your future contribution to our team and department and your commitment and contribution to equity, diversity, respect and inclusion.</w:t>
      </w:r>
    </w:p>
    <w:tbl>
      <w:tblPr>
        <w:tblStyle w:val="TableGrid2"/>
        <w:tblW w:w="10579" w:type="dxa"/>
        <w:tblBorders>
          <w:top w:val="none" w:sz="0" w:space="0" w:color="auto"/>
          <w:left w:val="none" w:sz="0" w:space="0" w:color="auto"/>
          <w:bottom w:val="none" w:sz="0" w:space="0" w:color="auto"/>
          <w:right w:val="none" w:sz="0" w:space="0" w:color="auto"/>
          <w:insideH w:val="single" w:sz="18" w:space="0" w:color="E7E6E6"/>
          <w:insideV w:val="single" w:sz="18" w:space="0" w:color="E7E6E6"/>
        </w:tblBorders>
        <w:tblCellMar>
          <w:top w:w="57" w:type="dxa"/>
          <w:bottom w:w="57" w:type="dxa"/>
        </w:tblCellMar>
        <w:tblLook w:val="04A0" w:firstRow="1" w:lastRow="0" w:firstColumn="1" w:lastColumn="0" w:noHBand="0" w:noVBand="1"/>
      </w:tblPr>
      <w:tblGrid>
        <w:gridCol w:w="2179"/>
        <w:gridCol w:w="8400"/>
      </w:tblGrid>
      <w:tr w:rsidR="00B32DC6" w:rsidRPr="00B32DC6" w14:paraId="62525C48" w14:textId="77777777" w:rsidTr="000465AE">
        <w:tc>
          <w:tcPr>
            <w:tcW w:w="2179" w:type="dxa"/>
          </w:tcPr>
          <w:p w14:paraId="0BA28FB3" w14:textId="77777777" w:rsidR="00B32DC6" w:rsidRPr="00B32DC6" w:rsidRDefault="00B32DC6" w:rsidP="00B32DC6">
            <w:pPr>
              <w:spacing w:before="120" w:after="120" w:line="300" w:lineRule="auto"/>
              <w:ind w:left="-100"/>
              <w:rPr>
                <w:rFonts w:ascii="Noto Sans" w:eastAsia="Calibri" w:hAnsi="Noto Sans" w:cs="Times New Roman"/>
                <w:b/>
                <w:bCs/>
                <w:color w:val="05325F"/>
                <w:sz w:val="22"/>
              </w:rPr>
            </w:pPr>
            <w:bookmarkStart w:id="4" w:name="What_you_need_for_this_role"/>
            <w:r w:rsidRPr="00B32DC6">
              <w:rPr>
                <w:rFonts w:ascii="Noto Sans" w:eastAsia="Calibri" w:hAnsi="Noto Sans" w:cs="Times New Roman"/>
                <w:b/>
                <w:bCs/>
                <w:color w:val="05325F"/>
                <w:sz w:val="22"/>
              </w:rPr>
              <w:t>What you need for this role</w:t>
            </w:r>
          </w:p>
          <w:bookmarkEnd w:id="4"/>
          <w:p w14:paraId="766F6D36" w14:textId="77777777" w:rsidR="00B32DC6" w:rsidRPr="00B32DC6" w:rsidRDefault="00B32DC6" w:rsidP="00B32DC6">
            <w:pPr>
              <w:spacing w:before="40" w:after="40" w:line="300" w:lineRule="auto"/>
              <w:rPr>
                <w:rFonts w:ascii="Noto Sans" w:eastAsia="Calibri" w:hAnsi="Noto Sans" w:cs="Times New Roman"/>
                <w:lang w:val="en-US"/>
              </w:rPr>
            </w:pPr>
            <w:r w:rsidRPr="00B32DC6">
              <w:rPr>
                <w:rFonts w:ascii="Noto Sans" w:eastAsia="Calibri" w:hAnsi="Noto Sans" w:cs="Times New Roman"/>
                <w:noProof/>
                <w:lang w:val="en-US"/>
              </w:rPr>
              <w:drawing>
                <wp:inline distT="0" distB="0" distL="0" distR="0" wp14:anchorId="7EE554EE" wp14:editId="0E313A95">
                  <wp:extent cx="1246884" cy="2506718"/>
                  <wp:effectExtent l="0" t="0" r="0" b="8255"/>
                  <wp:docPr id="60662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3956" name="Picture 1"/>
                          <pic:cNvPicPr>
                            <a:picLocks noChangeAspect="1"/>
                          </pic:cNvPicPr>
                        </pic:nvPicPr>
                        <pic:blipFill rotWithShape="1">
                          <a:blip r:embed="rId27" cstate="print">
                            <a:extLst>
                              <a:ext uri="{28A0092B-C50C-407E-A947-70E740481C1C}">
                                <a14:useLocalDpi xmlns:a14="http://schemas.microsoft.com/office/drawing/2010/main" val="0"/>
                              </a:ext>
                            </a:extLst>
                          </a:blip>
                          <a:srcRect r="30310"/>
                          <a:stretch>
                            <a:fillRect/>
                          </a:stretch>
                        </pic:blipFill>
                        <pic:spPr bwMode="auto">
                          <a:xfrm>
                            <a:off x="0" y="0"/>
                            <a:ext cx="1249842" cy="2512665"/>
                          </a:xfrm>
                          <a:prstGeom prst="rect">
                            <a:avLst/>
                          </a:prstGeom>
                          <a:ln w="6350">
                            <a:noFill/>
                          </a:ln>
                          <a:extLst>
                            <a:ext uri="{53640926-AAD7-44D8-BBD7-CCE9431645EC}">
                              <a14:shadowObscured xmlns:a14="http://schemas.microsoft.com/office/drawing/2010/main"/>
                            </a:ext>
                          </a:extLst>
                        </pic:spPr>
                      </pic:pic>
                    </a:graphicData>
                  </a:graphic>
                </wp:inline>
              </w:drawing>
            </w:r>
          </w:p>
        </w:tc>
        <w:tc>
          <w:tcPr>
            <w:tcW w:w="8400" w:type="dxa"/>
          </w:tcPr>
          <w:p w14:paraId="2BBDB0BF" w14:textId="77777777" w:rsidR="00B32DC6" w:rsidRPr="00B32DC6" w:rsidRDefault="00B32DC6" w:rsidP="00B32DC6">
            <w:pPr>
              <w:spacing w:before="120" w:after="120"/>
              <w:ind w:left="131" w:firstLine="11"/>
              <w:rPr>
                <w:rFonts w:ascii="Noto Sans" w:eastAsia="Calibri" w:hAnsi="Noto Sans" w:cs="Times New Roman"/>
                <w:sz w:val="22"/>
                <w:szCs w:val="20"/>
              </w:rPr>
            </w:pPr>
            <w:r w:rsidRPr="00B32DC6">
              <w:rPr>
                <w:rFonts w:ascii="Noto Sans" w:eastAsia="Calibri" w:hAnsi="Noto Sans" w:cs="Times New Roman"/>
                <w:szCs w:val="20"/>
              </w:rPr>
              <w:t xml:space="preserve">Role model </w:t>
            </w:r>
            <w:r w:rsidRPr="00B32DC6">
              <w:rPr>
                <w:rFonts w:ascii="Noto Sans" w:eastAsia="Calibri" w:hAnsi="Noto Sans" w:cs="Times New Roman"/>
                <w:b/>
                <w:bCs/>
                <w:color w:val="05325F"/>
                <w:szCs w:val="20"/>
              </w:rPr>
              <w:t xml:space="preserve">Individual Contributor </w:t>
            </w:r>
            <w:r w:rsidRPr="00B32DC6">
              <w:rPr>
                <w:rFonts w:ascii="Noto Sans" w:eastAsia="Calibri" w:hAnsi="Noto Sans" w:cs="Times New Roman"/>
                <w:szCs w:val="20"/>
              </w:rPr>
              <w:t xml:space="preserve">leadership behaviours as outlined in the </w:t>
            </w:r>
            <w:hyperlink r:id="rId28" w:history="1">
              <w:r w:rsidRPr="00B32DC6">
                <w:rPr>
                  <w:rFonts w:ascii="Noto Sans" w:eastAsia="Calibri" w:hAnsi="Noto Sans" w:cs="Times New Roman"/>
                  <w:color w:val="005EB8"/>
                  <w:szCs w:val="20"/>
                  <w:u w:val="single"/>
                </w:rPr>
                <w:t>Leadership competencies for Queensland</w:t>
              </w:r>
            </w:hyperlink>
            <w:r w:rsidRPr="00B32DC6">
              <w:rPr>
                <w:rFonts w:ascii="Noto Sans" w:eastAsia="Calibri" w:hAnsi="Noto Sans" w:cs="Times New Roman"/>
                <w:szCs w:val="20"/>
              </w:rPr>
              <w:t xml:space="preserve">. </w:t>
            </w:r>
          </w:p>
          <w:p w14:paraId="1202D9AE" w14:textId="77777777" w:rsidR="00B32DC6" w:rsidRDefault="00B32DC6" w:rsidP="00B32DC6">
            <w:pPr>
              <w:pStyle w:val="ListBullet0"/>
              <w:tabs>
                <w:tab w:val="clear" w:pos="284"/>
              </w:tabs>
              <w:ind w:left="266"/>
            </w:pPr>
            <w:r>
              <w:t>Technical Expertise – Displays an in-depth knowledge of water quality modelling technology and land management practices, catchment hydrology and pollutant transport processes, systems relevant to their work to meet service delivery expectations.</w:t>
            </w:r>
          </w:p>
          <w:p w14:paraId="1265ACD9" w14:textId="77777777" w:rsidR="00B32DC6" w:rsidRDefault="00B32DC6" w:rsidP="00B32DC6">
            <w:pPr>
              <w:pStyle w:val="ListBullet0"/>
              <w:tabs>
                <w:tab w:val="clear" w:pos="284"/>
              </w:tabs>
              <w:ind w:left="266"/>
            </w:pPr>
            <w:r>
              <w:t xml:space="preserve">Technical Expertise - Proven experience with programming (Python preferred), ability to parameterise and execute large model runs, as well as analyse and summarise large volumes of data. Experience with GIS is desirable. </w:t>
            </w:r>
          </w:p>
          <w:p w14:paraId="61A4C2FE" w14:textId="77777777" w:rsidR="00B32DC6" w:rsidRDefault="00B32DC6" w:rsidP="00B32DC6">
            <w:pPr>
              <w:pStyle w:val="ListBullet0"/>
              <w:tabs>
                <w:tab w:val="clear" w:pos="284"/>
              </w:tabs>
              <w:ind w:left="266"/>
            </w:pPr>
            <w:r>
              <w:t>Project Management – Establishes performance outcomes and measures for key project goals and defines monitoring, reporting and communication requirements. Monitors the completion of project milestones against goals and initiates amendments where necessary.</w:t>
            </w:r>
          </w:p>
          <w:p w14:paraId="08D97307" w14:textId="77777777" w:rsidR="00B32DC6" w:rsidRDefault="00B32DC6" w:rsidP="00B32DC6">
            <w:pPr>
              <w:pStyle w:val="ListBullet0"/>
              <w:tabs>
                <w:tab w:val="clear" w:pos="284"/>
              </w:tabs>
              <w:ind w:left="266"/>
            </w:pPr>
            <w:r>
              <w:t>Teamwork and Collaboration - Promotes teamwork and achievement by encouraging others to share information and ideas across teams.</w:t>
            </w:r>
          </w:p>
          <w:p w14:paraId="191E8479" w14:textId="77777777" w:rsidR="00B32DC6" w:rsidRDefault="00B32DC6" w:rsidP="00B32DC6">
            <w:pPr>
              <w:pStyle w:val="ListBullet0"/>
              <w:tabs>
                <w:tab w:val="clear" w:pos="284"/>
              </w:tabs>
              <w:ind w:left="266"/>
            </w:pPr>
            <w:r>
              <w:t>Communication – Produces reports and recommendations, which are evidence based, clearly argued, concise, and provide a sound basis for decision-making. Conveys ideas and information in a confident, clear and interesting manner.</w:t>
            </w:r>
          </w:p>
          <w:p w14:paraId="076D6D97" w14:textId="77777777" w:rsidR="00B32DC6" w:rsidRPr="00B32DC6" w:rsidRDefault="00B32DC6" w:rsidP="00B32DC6">
            <w:pPr>
              <w:pStyle w:val="ListBullet0"/>
              <w:tabs>
                <w:tab w:val="clear" w:pos="284"/>
              </w:tabs>
              <w:ind w:left="266"/>
            </w:pPr>
            <w:r w:rsidRPr="00BF183C">
              <w:rPr>
                <w:rFonts w:cs="Noto Sans"/>
              </w:rPr>
              <w:t>Client Engagement – Builds strong client and key stakeholder relationships</w:t>
            </w:r>
            <w:r>
              <w:rPr>
                <w:rFonts w:cs="Noto Sans"/>
              </w:rPr>
              <w:t>.</w:t>
            </w:r>
          </w:p>
          <w:p w14:paraId="302A502B" w14:textId="7D7EE03D" w:rsidR="00B32DC6" w:rsidRPr="00B32DC6" w:rsidRDefault="00B32DC6" w:rsidP="00B32DC6">
            <w:pPr>
              <w:pStyle w:val="ListBullet0"/>
              <w:tabs>
                <w:tab w:val="clear" w:pos="284"/>
              </w:tabs>
              <w:ind w:left="266"/>
            </w:pPr>
            <w:r w:rsidRPr="00B32DC6">
              <w:rPr>
                <w:szCs w:val="24"/>
              </w:rPr>
              <w:t>Demonstrate how you can support our commitment to workplace safety, equity, diversity, respect and inclusion.</w:t>
            </w:r>
          </w:p>
        </w:tc>
      </w:tr>
      <w:tr w:rsidR="00B32DC6" w:rsidRPr="00B32DC6" w14:paraId="6DA6D685" w14:textId="77777777" w:rsidTr="000465AE">
        <w:tc>
          <w:tcPr>
            <w:tcW w:w="2179" w:type="dxa"/>
          </w:tcPr>
          <w:p w14:paraId="0CAB2E1F" w14:textId="77777777" w:rsidR="00B32DC6" w:rsidRPr="00B32DC6" w:rsidRDefault="00B32DC6" w:rsidP="00B32DC6">
            <w:pPr>
              <w:spacing w:before="120" w:after="120" w:line="300" w:lineRule="auto"/>
              <w:rPr>
                <w:rFonts w:ascii="Noto Sans" w:eastAsia="Calibri" w:hAnsi="Noto Sans" w:cs="Times New Roman"/>
                <w:b/>
                <w:bCs/>
                <w:color w:val="05325F"/>
                <w:sz w:val="22"/>
              </w:rPr>
            </w:pPr>
            <w:bookmarkStart w:id="5" w:name="Eligibility"/>
            <w:r w:rsidRPr="00B32DC6">
              <w:rPr>
                <w:rFonts w:ascii="Noto Sans" w:eastAsia="Calibri" w:hAnsi="Noto Sans" w:cs="Times New Roman"/>
                <w:b/>
                <w:bCs/>
                <w:color w:val="05325F"/>
                <w:sz w:val="22"/>
              </w:rPr>
              <w:t>Eligibility</w:t>
            </w:r>
            <w:bookmarkEnd w:id="5"/>
          </w:p>
        </w:tc>
        <w:tc>
          <w:tcPr>
            <w:tcW w:w="8400" w:type="dxa"/>
          </w:tcPr>
          <w:p w14:paraId="1E150752" w14:textId="77777777" w:rsidR="00B32DC6" w:rsidRDefault="00B32DC6" w:rsidP="000465AE">
            <w:pPr>
              <w:spacing w:before="120" w:after="120" w:line="300" w:lineRule="auto"/>
              <w:rPr>
                <w:rFonts w:ascii="Noto Sans" w:eastAsia="Calibri" w:hAnsi="Noto Sans" w:cs="Times New Roman"/>
              </w:rPr>
            </w:pPr>
            <w:r w:rsidRPr="00B32DC6">
              <w:rPr>
                <w:rFonts w:ascii="Noto Sans" w:eastAsia="Calibri" w:hAnsi="Noto Sans" w:cs="Times New Roman"/>
              </w:rPr>
              <w:t>You will need the legal right to work in Australia</w:t>
            </w:r>
            <w:r w:rsidRPr="00B32DC6">
              <w:rPr>
                <w:rFonts w:ascii="Noto Sans" w:eastAsia="Calibri" w:hAnsi="Noto Sans" w:cs="Times New Roman"/>
                <w:iCs/>
                <w:szCs w:val="20"/>
              </w:rPr>
              <w:t>.</w:t>
            </w:r>
            <w:r w:rsidRPr="00B32DC6">
              <w:rPr>
                <w:rFonts w:ascii="Noto Sans" w:eastAsia="Calibri" w:hAnsi="Noto Sans" w:cs="Times New Roman"/>
                <w:b/>
                <w:bCs/>
                <w:noProof/>
                <w:szCs w:val="20"/>
              </w:rPr>
              <w:drawing>
                <wp:inline distT="0" distB="0" distL="0" distR="0" wp14:anchorId="5200830E" wp14:editId="78B09B88">
                  <wp:extent cx="183600" cy="183600"/>
                  <wp:effectExtent l="0" t="0" r="6985" b="6985"/>
                  <wp:docPr id="1698670875" name="Picture 1" descr="For more information, visit our webpage on eligibility and pre-employment screening.">
                    <a:hlinkClick xmlns:a="http://schemas.openxmlformats.org/drawingml/2006/main" r:id="rId29" tooltip="For more information, visit our webpage on eligibility and pre-employment screen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6361" name="Picture 1" descr="For more information, visit our webpage on eligibility and pre-employment screening.">
                            <a:hlinkClick r:id="rId29" tooltip="For more information, visit our webpage on eligibility and pre-employment screening."/>
                          </pic:cNvPr>
                          <pic:cNvPicPr/>
                        </pic:nvPicPr>
                        <pic:blipFill>
                          <a:blip r:embed="rId30">
                            <a:extLst>
                              <a:ext uri="{96DAC541-7B7A-43D3-8B79-37D633B846F1}">
                                <asvg:svgBlip xmlns:asvg="http://schemas.microsoft.com/office/drawing/2016/SVG/main" r:embed="rId31"/>
                              </a:ext>
                            </a:extLst>
                          </a:blip>
                          <a:stretch>
                            <a:fillRect/>
                          </a:stretch>
                        </pic:blipFill>
                        <pic:spPr>
                          <a:xfrm>
                            <a:off x="0" y="0"/>
                            <a:ext cx="183600" cy="183600"/>
                          </a:xfrm>
                          <a:prstGeom prst="rect">
                            <a:avLst/>
                          </a:prstGeom>
                        </pic:spPr>
                      </pic:pic>
                    </a:graphicData>
                  </a:graphic>
                </wp:inline>
              </w:drawing>
            </w:r>
            <w:r w:rsidRPr="00B32DC6">
              <w:rPr>
                <w:rFonts w:ascii="Noto Sans" w:eastAsia="Calibri" w:hAnsi="Noto Sans" w:cs="Times New Roman"/>
              </w:rPr>
              <w:t xml:space="preserve"> </w:t>
            </w:r>
          </w:p>
          <w:p w14:paraId="51082D6B" w14:textId="77777777" w:rsidR="00D62125" w:rsidRDefault="00D62125" w:rsidP="000465AE">
            <w:pPr>
              <w:spacing w:before="120" w:after="120" w:line="300" w:lineRule="auto"/>
              <w:rPr>
                <w:rFonts w:ascii="Noto Sans" w:eastAsia="Calibri" w:hAnsi="Noto Sans" w:cs="Times New Roman"/>
              </w:rPr>
            </w:pPr>
          </w:p>
          <w:p w14:paraId="7D48FF15" w14:textId="77777777" w:rsidR="00D62125" w:rsidRPr="00B32DC6" w:rsidRDefault="00D62125" w:rsidP="000465AE">
            <w:pPr>
              <w:spacing w:before="120" w:after="120" w:line="300" w:lineRule="auto"/>
              <w:rPr>
                <w:rFonts w:ascii="Noto Sans" w:eastAsia="Calibri" w:hAnsi="Noto Sans" w:cs="Times New Roman"/>
                <w:color w:val="C00000"/>
                <w:sz w:val="16"/>
                <w:szCs w:val="16"/>
              </w:rPr>
            </w:pPr>
          </w:p>
          <w:p w14:paraId="27C6A723" w14:textId="77777777" w:rsidR="00B32DC6" w:rsidRPr="00B32DC6" w:rsidRDefault="00B32DC6" w:rsidP="00B32DC6">
            <w:pPr>
              <w:spacing w:before="120" w:after="120" w:line="300" w:lineRule="auto"/>
              <w:ind w:left="36"/>
              <w:rPr>
                <w:rFonts w:ascii="Noto Sans" w:eastAsia="Calibri" w:hAnsi="Noto Sans" w:cs="Times New Roman"/>
                <w:b/>
                <w:bCs/>
                <w:color w:val="05325F"/>
                <w:sz w:val="22"/>
              </w:rPr>
            </w:pPr>
            <w:r w:rsidRPr="00B32DC6">
              <w:rPr>
                <w:rFonts w:ascii="Noto Sans" w:eastAsia="Calibri" w:hAnsi="Noto Sans" w:cs="Times New Roman"/>
                <w:b/>
                <w:bCs/>
                <w:color w:val="05325F"/>
                <w:sz w:val="22"/>
              </w:rPr>
              <w:lastRenderedPageBreak/>
              <w:t>Licences</w:t>
            </w:r>
            <w:r w:rsidRPr="00B32DC6">
              <w:rPr>
                <w:rFonts w:ascii="Noto Sans" w:eastAsia="Calibri" w:hAnsi="Noto Sans" w:cs="Times New Roman"/>
                <w:b/>
                <w:bCs/>
                <w:noProof/>
                <w:color w:val="05325F"/>
                <w:sz w:val="22"/>
              </w:rPr>
              <w:drawing>
                <wp:inline distT="0" distB="0" distL="0" distR="0" wp14:anchorId="2A4B9C61" wp14:editId="31BB0556">
                  <wp:extent cx="184150" cy="184150"/>
                  <wp:effectExtent l="0" t="0" r="6350" b="6350"/>
                  <wp:docPr id="1618679158" name="Picture 1" descr="For more information, visit our webpage on eligibility and pre-employment screening.">
                    <a:hlinkClick xmlns:a="http://schemas.openxmlformats.org/drawingml/2006/main" r:id="rId32" tooltip="For more information, visit our webpage on eligibility and pre-employment screen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85719" name="Picture 1" descr="For more information, visit our webpage on eligibility and pre-employment screening.">
                            <a:hlinkClick r:id="rId32" tooltip="For more information, visit our webpage on eligibility and pre-employment screening."/>
                          </pic:cNvPr>
                          <pic:cNvPicPr/>
                        </pic:nvPicPr>
                        <pic:blipFill>
                          <a:blip r:embed="rId30">
                            <a:extLst>
                              <a:ext uri="{96DAC541-7B7A-43D3-8B79-37D633B846F1}">
                                <asvg:svgBlip xmlns:asvg="http://schemas.microsoft.com/office/drawing/2016/SVG/main" r:embed="rId31"/>
                              </a:ext>
                            </a:extLst>
                          </a:blip>
                          <a:stretch>
                            <a:fillRect/>
                          </a:stretch>
                        </pic:blipFill>
                        <pic:spPr>
                          <a:xfrm>
                            <a:off x="0" y="0"/>
                            <a:ext cx="184524" cy="184524"/>
                          </a:xfrm>
                          <a:prstGeom prst="rect">
                            <a:avLst/>
                          </a:prstGeom>
                        </pic:spPr>
                      </pic:pic>
                    </a:graphicData>
                  </a:graphic>
                </wp:inline>
              </w:drawing>
            </w:r>
            <w:r w:rsidRPr="00B32DC6">
              <w:rPr>
                <w:rFonts w:ascii="Noto Sans" w:eastAsia="Calibri" w:hAnsi="Noto Sans" w:cs="Times New Roman"/>
                <w:b/>
                <w:bCs/>
                <w:color w:val="05325F"/>
                <w:sz w:val="22"/>
              </w:rPr>
              <w:t xml:space="preserve"> </w:t>
            </w:r>
          </w:p>
          <w:p w14:paraId="26567EF2" w14:textId="746EC934" w:rsidR="00B32DC6" w:rsidRPr="00B32DC6" w:rsidRDefault="00B32DC6" w:rsidP="00D62125">
            <w:pPr>
              <w:spacing w:before="120" w:after="120" w:line="300" w:lineRule="auto"/>
              <w:ind w:left="36"/>
              <w:rPr>
                <w:rFonts w:ascii="Noto Sans" w:eastAsia="Calibri" w:hAnsi="Noto Sans" w:cs="Arial"/>
                <w:color w:val="000000"/>
                <w:szCs w:val="20"/>
              </w:rPr>
            </w:pPr>
            <w:r w:rsidRPr="00B32DC6">
              <w:rPr>
                <w:rFonts w:ascii="Noto Sans" w:eastAsia="Calibri" w:hAnsi="Noto Sans" w:cs="Times New Roman"/>
              </w:rPr>
              <w:t xml:space="preserve">It is desirable for the occupant of this position to hold a current unrestricted driver’s licence.  </w:t>
            </w:r>
            <w:r w:rsidRPr="00B32DC6">
              <w:rPr>
                <w:rFonts w:ascii="Noto Sans" w:eastAsia="Calibri" w:hAnsi="Noto Sans" w:cs="Arial"/>
                <w:color w:val="000000"/>
                <w:szCs w:val="20"/>
              </w:rPr>
              <w:t>Employees may be required to drive government vehicles, including four-wheel drives as a part of their day-to-day and field work.</w:t>
            </w:r>
          </w:p>
          <w:p w14:paraId="06601879" w14:textId="77777777" w:rsidR="00B32DC6" w:rsidRPr="00B32DC6" w:rsidRDefault="00B32DC6" w:rsidP="00B32DC6">
            <w:pPr>
              <w:spacing w:before="120" w:after="120" w:line="300" w:lineRule="auto"/>
              <w:ind w:left="36"/>
              <w:rPr>
                <w:rFonts w:ascii="Noto Sans" w:eastAsia="Calibri" w:hAnsi="Noto Sans" w:cs="Times New Roman"/>
                <w:b/>
                <w:bCs/>
                <w:color w:val="05325F"/>
                <w:sz w:val="22"/>
              </w:rPr>
            </w:pPr>
            <w:r w:rsidRPr="00B32DC6">
              <w:rPr>
                <w:rFonts w:ascii="Noto Sans" w:eastAsia="Calibri" w:hAnsi="Noto Sans" w:cs="Times New Roman"/>
                <w:b/>
                <w:bCs/>
                <w:color w:val="05325F"/>
                <w:sz w:val="22"/>
              </w:rPr>
              <w:t>Qualifications</w:t>
            </w:r>
            <w:r w:rsidRPr="00B32DC6">
              <w:rPr>
                <w:rFonts w:ascii="Noto Sans" w:eastAsia="Calibri" w:hAnsi="Noto Sans" w:cs="Times New Roman"/>
                <w:b/>
                <w:bCs/>
                <w:noProof/>
                <w:color w:val="05325F"/>
                <w:sz w:val="22"/>
              </w:rPr>
              <w:drawing>
                <wp:inline distT="0" distB="0" distL="0" distR="0" wp14:anchorId="6EC894BF" wp14:editId="1FFF61CB">
                  <wp:extent cx="184150" cy="184150"/>
                  <wp:effectExtent l="0" t="0" r="6350" b="6350"/>
                  <wp:docPr id="688426968" name="Picture 1" descr="&quot;For more information, visit our webpage on eligibility and pre-employment screening&quot;">
                    <a:hlinkClick xmlns:a="http://schemas.openxmlformats.org/drawingml/2006/main" r:id="rId33" tooltip="For more information, visit our webpage on eligibility and pre-employment screen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7053" name="Picture 1" descr="&quot;For more information, visit our webpage on eligibility and pre-employment screening&quot;">
                            <a:hlinkClick r:id="rId33" tooltip="For more information, visit our webpage on eligibility and pre-employment screening."/>
                          </pic:cNvPr>
                          <pic:cNvPicPr/>
                        </pic:nvPicPr>
                        <pic:blipFill>
                          <a:blip r:embed="rId30">
                            <a:extLst>
                              <a:ext uri="{96DAC541-7B7A-43D3-8B79-37D633B846F1}">
                                <asvg:svgBlip xmlns:asvg="http://schemas.microsoft.com/office/drawing/2016/SVG/main" r:embed="rId31"/>
                              </a:ext>
                            </a:extLst>
                          </a:blip>
                          <a:stretch>
                            <a:fillRect/>
                          </a:stretch>
                        </pic:blipFill>
                        <pic:spPr>
                          <a:xfrm>
                            <a:off x="0" y="0"/>
                            <a:ext cx="187434" cy="187434"/>
                          </a:xfrm>
                          <a:prstGeom prst="rect">
                            <a:avLst/>
                          </a:prstGeom>
                        </pic:spPr>
                      </pic:pic>
                    </a:graphicData>
                  </a:graphic>
                </wp:inline>
              </w:drawing>
            </w:r>
            <w:r w:rsidRPr="00B32DC6">
              <w:rPr>
                <w:rFonts w:ascii="Noto Sans" w:eastAsia="Calibri" w:hAnsi="Noto Sans" w:cs="Times New Roman"/>
                <w:b/>
                <w:bCs/>
                <w:color w:val="05325F"/>
                <w:sz w:val="22"/>
              </w:rPr>
              <w:t xml:space="preserve"> </w:t>
            </w:r>
          </w:p>
          <w:p w14:paraId="2F97863E" w14:textId="77777777" w:rsidR="00B32DC6" w:rsidRPr="00B32DC6" w:rsidRDefault="00B32DC6" w:rsidP="00B32DC6">
            <w:pPr>
              <w:spacing w:before="120" w:after="120" w:line="300" w:lineRule="auto"/>
              <w:ind w:left="36"/>
              <w:rPr>
                <w:rFonts w:ascii="Noto Sans" w:eastAsia="Calibri" w:hAnsi="Noto Sans" w:cs="Times New Roman"/>
                <w:color w:val="C00000"/>
                <w:sz w:val="16"/>
                <w:szCs w:val="16"/>
              </w:rPr>
            </w:pPr>
            <w:r w:rsidRPr="00B32DC6">
              <w:rPr>
                <w:rFonts w:ascii="Noto Sans" w:eastAsia="Calibri" w:hAnsi="Noto Sans" w:cs="Times New Roman"/>
              </w:rPr>
              <w:t>You must hold a degree in one of the following disciplines: Agricultural Science, Environmental Science, Engineering, Rural Science, Natural Resource Management or agreed equivalent from a recognised tertiary institution.</w:t>
            </w:r>
          </w:p>
          <w:p w14:paraId="6305B969" w14:textId="77777777" w:rsidR="00B32DC6" w:rsidRPr="00B32DC6" w:rsidRDefault="00B32DC6" w:rsidP="00B32DC6">
            <w:pPr>
              <w:spacing w:before="120" w:after="120" w:line="300" w:lineRule="auto"/>
              <w:ind w:left="36"/>
              <w:rPr>
                <w:rFonts w:ascii="Noto Sans" w:eastAsia="Calibri" w:hAnsi="Noto Sans" w:cs="Times New Roman"/>
              </w:rPr>
            </w:pPr>
            <w:r w:rsidRPr="00B32DC6">
              <w:rPr>
                <w:rFonts w:ascii="Noto Sans" w:eastAsia="Calibri" w:hAnsi="Noto Sans" w:cs="Times New Roman"/>
              </w:rPr>
              <w:t xml:space="preserve">If your qualification is from an overseas institution, you </w:t>
            </w:r>
            <w:r w:rsidRPr="00B32DC6">
              <w:rPr>
                <w:rFonts w:ascii="Noto Sans" w:eastAsia="Calibri" w:hAnsi="Noto Sans" w:cs="Times New Roman"/>
                <w:b/>
                <w:bCs/>
              </w:rPr>
              <w:t>must</w:t>
            </w:r>
            <w:r w:rsidRPr="00B32DC6">
              <w:rPr>
                <w:rFonts w:ascii="Noto Sans" w:eastAsia="Calibri" w:hAnsi="Noto Sans" w:cs="Times New Roman"/>
              </w:rPr>
              <w:t xml:space="preserve"> apply for official recognition through the </w:t>
            </w:r>
            <w:hyperlink r:id="rId34" w:history="1">
              <w:r w:rsidRPr="00B32DC6">
                <w:rPr>
                  <w:rFonts w:ascii="Noto Sans" w:eastAsia="Calibri" w:hAnsi="Noto Sans" w:cs="Times New Roman"/>
                  <w:color w:val="005EB8"/>
                  <w:u w:val="single"/>
                </w:rPr>
                <w:t>Overseas Qualification Unit</w:t>
              </w:r>
            </w:hyperlink>
            <w:r w:rsidRPr="00B32DC6">
              <w:rPr>
                <w:rFonts w:ascii="Noto Sans" w:eastAsia="Calibri" w:hAnsi="Noto Sans" w:cs="Times New Roman"/>
              </w:rPr>
              <w:t xml:space="preserve"> at the time of application and provide evidence of your application with your resume.</w:t>
            </w:r>
          </w:p>
        </w:tc>
      </w:tr>
      <w:tr w:rsidR="00B32DC6" w:rsidRPr="00B32DC6" w14:paraId="62A051BF" w14:textId="77777777" w:rsidTr="000465AE">
        <w:tc>
          <w:tcPr>
            <w:tcW w:w="2179" w:type="dxa"/>
          </w:tcPr>
          <w:p w14:paraId="3480A34E" w14:textId="77777777" w:rsidR="00B32DC6" w:rsidRPr="00B32DC6" w:rsidRDefault="00B32DC6" w:rsidP="00B32DC6">
            <w:pPr>
              <w:spacing w:before="120" w:after="120" w:line="300" w:lineRule="auto"/>
              <w:ind w:left="-48" w:right="-113"/>
              <w:rPr>
                <w:rFonts w:ascii="Noto Sans" w:eastAsia="Calibri" w:hAnsi="Noto Sans" w:cs="Times New Roman"/>
                <w:b/>
                <w:bCs/>
                <w:color w:val="05325F"/>
                <w:sz w:val="22"/>
              </w:rPr>
            </w:pPr>
            <w:r w:rsidRPr="00B32DC6">
              <w:rPr>
                <w:rFonts w:ascii="Noto Sans" w:eastAsia="Calibri" w:hAnsi="Noto Sans" w:cs="Times New Roman"/>
                <w:b/>
                <w:bCs/>
                <w:color w:val="05325F"/>
                <w:sz w:val="22"/>
              </w:rPr>
              <w:lastRenderedPageBreak/>
              <w:t>Additional information</w:t>
            </w:r>
          </w:p>
        </w:tc>
        <w:tc>
          <w:tcPr>
            <w:tcW w:w="8400" w:type="dxa"/>
          </w:tcPr>
          <w:p w14:paraId="4605ABE5" w14:textId="77777777" w:rsidR="00B32DC6" w:rsidRPr="00B32DC6" w:rsidRDefault="00B32DC6" w:rsidP="00B32DC6">
            <w:pPr>
              <w:spacing w:before="120" w:after="120" w:line="300" w:lineRule="auto"/>
              <w:ind w:left="36" w:right="-30"/>
              <w:rPr>
                <w:rFonts w:ascii="Noto Sans" w:eastAsia="Calibri" w:hAnsi="Noto Sans" w:cs="Times New Roman"/>
              </w:rPr>
            </w:pPr>
            <w:r w:rsidRPr="00B32DC6">
              <w:rPr>
                <w:rFonts w:ascii="Noto Sans" w:eastAsia="Calibri" w:hAnsi="Noto Sans" w:cs="Times New Roman"/>
              </w:rPr>
              <w:t xml:space="preserve">The successful applicant will be subject to </w:t>
            </w:r>
            <w:r w:rsidRPr="00B32DC6">
              <w:rPr>
                <w:rFonts w:ascii="Noto Sans" w:eastAsia="Calibri" w:hAnsi="Noto Sans" w:cs="Times New Roman"/>
                <w:b/>
                <w:bCs/>
                <w:color w:val="05325F"/>
                <w:szCs w:val="20"/>
              </w:rPr>
              <w:t>pre-employment checks</w:t>
            </w:r>
            <w:r w:rsidRPr="00B32DC6">
              <w:rPr>
                <w:rFonts w:ascii="Noto Sans" w:eastAsia="Calibri" w:hAnsi="Noto Sans" w:cs="Times New Roman"/>
                <w:noProof/>
              </w:rPr>
              <w:drawing>
                <wp:inline distT="0" distB="0" distL="0" distR="0" wp14:anchorId="23576CB5" wp14:editId="6BF22BED">
                  <wp:extent cx="184150" cy="184150"/>
                  <wp:effectExtent l="0" t="0" r="6350" b="6350"/>
                  <wp:docPr id="573148798" name="Picture 1" descr="&quot;For more information, visit our webpage detailing additional information under How to Apply&quot;">
                    <a:hlinkClick xmlns:a="http://schemas.openxmlformats.org/drawingml/2006/main" r:id="rId35" tooltip="For more information, visit our webpage on eligibility and pre-employment screen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08302" name="Picture 1" descr="&quot;For more information, visit our webpage detailing additional information under How to Apply&quot;">
                            <a:hlinkClick r:id="rId35" tooltip="For more information, visit our webpage on eligibility and pre-employment screening."/>
                          </pic:cNvPr>
                          <pic:cNvPicPr/>
                        </pic:nvPicPr>
                        <pic:blipFill>
                          <a:blip r:embed="rId30">
                            <a:extLst>
                              <a:ext uri="{96DAC541-7B7A-43D3-8B79-37D633B846F1}">
                                <asvg:svgBlip xmlns:asvg="http://schemas.microsoft.com/office/drawing/2016/SVG/main" r:embed="rId31"/>
                              </a:ext>
                            </a:extLst>
                          </a:blip>
                          <a:stretch>
                            <a:fillRect/>
                          </a:stretch>
                        </pic:blipFill>
                        <pic:spPr>
                          <a:xfrm>
                            <a:off x="0" y="0"/>
                            <a:ext cx="187434" cy="187434"/>
                          </a:xfrm>
                          <a:prstGeom prst="rect">
                            <a:avLst/>
                          </a:prstGeom>
                        </pic:spPr>
                      </pic:pic>
                    </a:graphicData>
                  </a:graphic>
                </wp:inline>
              </w:drawing>
            </w:r>
            <w:r w:rsidRPr="00B32DC6">
              <w:rPr>
                <w:rFonts w:ascii="Noto Sans" w:eastAsia="Calibri" w:hAnsi="Noto Sans" w:cs="Times New Roman"/>
              </w:rPr>
              <w:t xml:space="preserve">including disciplinary disclosure. Once employed, </w:t>
            </w:r>
            <w:r w:rsidRPr="00B32DC6">
              <w:rPr>
                <w:rFonts w:ascii="Noto Sans" w:eastAsia="Calibri" w:hAnsi="Noto Sans" w:cs="Times New Roman"/>
                <w:b/>
                <w:bCs/>
                <w:color w:val="05325F"/>
                <w:szCs w:val="20"/>
              </w:rPr>
              <w:t>additional requirements</w:t>
            </w:r>
            <w:r w:rsidRPr="00B32DC6">
              <w:rPr>
                <w:rFonts w:ascii="Noto Sans" w:eastAsia="Calibri" w:hAnsi="Noto Sans" w:cs="Times New Roman"/>
                <w:noProof/>
              </w:rPr>
              <w:drawing>
                <wp:inline distT="0" distB="0" distL="0" distR="0" wp14:anchorId="448C0A93" wp14:editId="4B7E7D66">
                  <wp:extent cx="184150" cy="184150"/>
                  <wp:effectExtent l="0" t="0" r="6350" b="6350"/>
                  <wp:docPr id="1796908302" name="Picture 1" descr="&quot;For more information, visit our webpage detailing additional information under How to Apply&quot;">
                    <a:hlinkClick xmlns:a="http://schemas.openxmlformats.org/drawingml/2006/main" r:id="rId35" tooltip="For more information, visit our webpage on eligibility and pre-employment screen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08302" name="Picture 1" descr="&quot;For more information, visit our webpage detailing additional information under How to Apply&quot;">
                            <a:hlinkClick r:id="rId35" tooltip="For more information, visit our webpage on eligibility and pre-employment screening."/>
                          </pic:cNvPr>
                          <pic:cNvPicPr/>
                        </pic:nvPicPr>
                        <pic:blipFill>
                          <a:blip r:embed="rId30">
                            <a:extLst>
                              <a:ext uri="{96DAC541-7B7A-43D3-8B79-37D633B846F1}">
                                <asvg:svgBlip xmlns:asvg="http://schemas.microsoft.com/office/drawing/2016/SVG/main" r:embed="rId31"/>
                              </a:ext>
                            </a:extLst>
                          </a:blip>
                          <a:stretch>
                            <a:fillRect/>
                          </a:stretch>
                        </pic:blipFill>
                        <pic:spPr>
                          <a:xfrm>
                            <a:off x="0" y="0"/>
                            <a:ext cx="187434" cy="187434"/>
                          </a:xfrm>
                          <a:prstGeom prst="rect">
                            <a:avLst/>
                          </a:prstGeom>
                        </pic:spPr>
                      </pic:pic>
                    </a:graphicData>
                  </a:graphic>
                </wp:inline>
              </w:drawing>
            </w:r>
            <w:r w:rsidRPr="00B32DC6">
              <w:rPr>
                <w:rFonts w:ascii="Noto Sans" w:eastAsia="Calibri" w:hAnsi="Noto Sans" w:cs="Times New Roman"/>
              </w:rPr>
              <w:t>may apply, such as probationary period, conflict of interest declarations, and lobbyist registration.</w:t>
            </w:r>
          </w:p>
        </w:tc>
      </w:tr>
      <w:tr w:rsidR="00B32DC6" w:rsidRPr="00B32DC6" w14:paraId="357132A4" w14:textId="77777777" w:rsidTr="000465AE">
        <w:tc>
          <w:tcPr>
            <w:tcW w:w="2179" w:type="dxa"/>
            <w:tcBorders>
              <w:bottom w:val="nil"/>
            </w:tcBorders>
          </w:tcPr>
          <w:p w14:paraId="3B6CF942" w14:textId="77777777" w:rsidR="00B32DC6" w:rsidRPr="00B32DC6" w:rsidRDefault="00B32DC6" w:rsidP="00B32DC6">
            <w:pPr>
              <w:spacing w:before="120" w:after="120" w:line="300" w:lineRule="auto"/>
              <w:rPr>
                <w:rFonts w:ascii="Noto Sans" w:eastAsia="Calibri" w:hAnsi="Noto Sans" w:cs="Times New Roman"/>
                <w:b/>
                <w:bCs/>
                <w:color w:val="05325F"/>
                <w:sz w:val="22"/>
              </w:rPr>
            </w:pPr>
            <w:r w:rsidRPr="00B32DC6">
              <w:rPr>
                <w:rFonts w:ascii="Noto Sans" w:eastAsia="Calibri" w:hAnsi="Noto Sans" w:cs="Times New Roman"/>
                <w:b/>
                <w:bCs/>
                <w:color w:val="05325F"/>
                <w:sz w:val="22"/>
              </w:rPr>
              <w:t>Travel</w:t>
            </w:r>
          </w:p>
        </w:tc>
        <w:tc>
          <w:tcPr>
            <w:tcW w:w="8400" w:type="dxa"/>
            <w:tcBorders>
              <w:bottom w:val="nil"/>
            </w:tcBorders>
          </w:tcPr>
          <w:p w14:paraId="5EA32FE4" w14:textId="77777777" w:rsidR="00B32DC6" w:rsidRPr="00B32DC6" w:rsidRDefault="00B32DC6" w:rsidP="00B32DC6">
            <w:pPr>
              <w:spacing w:before="120" w:after="120" w:line="300" w:lineRule="auto"/>
              <w:ind w:left="36"/>
              <w:rPr>
                <w:rFonts w:ascii="Noto Sans" w:eastAsia="Calibri" w:hAnsi="Noto Sans" w:cs="Times New Roman"/>
              </w:rPr>
            </w:pPr>
            <w:r w:rsidRPr="00B32DC6">
              <w:rPr>
                <w:rFonts w:ascii="Noto Sans" w:eastAsia="Calibri" w:hAnsi="Noto Sans" w:cs="Times New Roman"/>
              </w:rPr>
              <w:t xml:space="preserve">This position may require travel to other locations from time to time, including overnight stays. </w:t>
            </w:r>
          </w:p>
        </w:tc>
      </w:tr>
    </w:tbl>
    <w:p w14:paraId="7888CF06" w14:textId="77777777" w:rsidR="000465AE" w:rsidRDefault="000465AE" w:rsidP="00B32DC6">
      <w:pPr>
        <w:spacing w:before="120" w:after="120" w:line="300" w:lineRule="auto"/>
        <w:rPr>
          <w:rFonts w:ascii="Noto Sans" w:eastAsia="Calibri" w:hAnsi="Noto Sans" w:cs="Times New Roman"/>
          <w:b/>
          <w:bCs/>
          <w:color w:val="05325F"/>
          <w:szCs w:val="20"/>
        </w:rPr>
      </w:pPr>
    </w:p>
    <w:tbl>
      <w:tblPr>
        <w:tblStyle w:val="TableGrid2"/>
        <w:tblW w:w="10784" w:type="dxa"/>
        <w:tblCellMar>
          <w:top w:w="57" w:type="dxa"/>
          <w:left w:w="57" w:type="dxa"/>
          <w:bottom w:w="57" w:type="dxa"/>
          <w:right w:w="57" w:type="dxa"/>
        </w:tblCellMar>
        <w:tblLook w:val="04A0" w:firstRow="1" w:lastRow="0" w:firstColumn="1" w:lastColumn="0" w:noHBand="0" w:noVBand="1"/>
      </w:tblPr>
      <w:tblGrid>
        <w:gridCol w:w="10784"/>
      </w:tblGrid>
      <w:tr w:rsidR="000465AE" w:rsidRPr="00B32DC6" w14:paraId="40C4A52F" w14:textId="77777777" w:rsidTr="002A54D9">
        <w:tc>
          <w:tcPr>
            <w:tcW w:w="10784" w:type="dxa"/>
            <w:tcBorders>
              <w:top w:val="nil"/>
              <w:left w:val="nil"/>
              <w:bottom w:val="nil"/>
              <w:right w:val="nil"/>
            </w:tcBorders>
            <w:shd w:val="clear" w:color="auto" w:fill="005EB8"/>
          </w:tcPr>
          <w:p w14:paraId="026D939D" w14:textId="64AFF391" w:rsidR="000465AE" w:rsidRPr="00B32DC6" w:rsidRDefault="000465AE" w:rsidP="002A54D9">
            <w:pPr>
              <w:shd w:val="clear" w:color="auto" w:fill="005EB8"/>
              <w:rPr>
                <w:rFonts w:ascii="Noto Sans" w:eastAsia="Calibri" w:hAnsi="Noto Sans" w:cs="Times New Roman"/>
                <w:b/>
                <w:bCs/>
                <w:color w:val="FFFFFF"/>
                <w:sz w:val="24"/>
              </w:rPr>
            </w:pPr>
            <w:r>
              <w:rPr>
                <w:rFonts w:ascii="Noto Sans" w:eastAsia="Calibri" w:hAnsi="Noto Sans" w:cs="Times New Roman"/>
                <w:b/>
                <w:bCs/>
                <w:color w:val="FFFFFF"/>
                <w:sz w:val="24"/>
              </w:rPr>
              <w:t>How to apply</w:t>
            </w:r>
          </w:p>
        </w:tc>
      </w:tr>
    </w:tbl>
    <w:p w14:paraId="6C1E7F8C" w14:textId="337B1988" w:rsidR="00B32DC6" w:rsidRPr="00B32DC6" w:rsidRDefault="00B32DC6" w:rsidP="00B32DC6">
      <w:pPr>
        <w:spacing w:before="120" w:after="120" w:line="300" w:lineRule="auto"/>
        <w:rPr>
          <w:rFonts w:ascii="Noto Sans" w:eastAsia="Calibri" w:hAnsi="Noto Sans" w:cs="Times New Roman"/>
        </w:rPr>
      </w:pPr>
      <w:r w:rsidRPr="00B32DC6">
        <w:rPr>
          <w:rFonts w:ascii="Noto Sans" w:eastAsia="Calibri" w:hAnsi="Noto Sans" w:cs="Times New Roman"/>
          <w:b/>
          <w:bCs/>
          <w:color w:val="05325F"/>
          <w:szCs w:val="20"/>
        </w:rPr>
        <w:t>Everyone is welcome to apply</w:t>
      </w:r>
      <w:r w:rsidRPr="00B32DC6">
        <w:rPr>
          <w:rFonts w:ascii="Noto Sans" w:eastAsia="Calibri" w:hAnsi="Noto Sans" w:cs="Times New Roman"/>
        </w:rPr>
        <w:t xml:space="preserve">. We offer </w:t>
      </w:r>
      <w:hyperlink r:id="rId36" w:anchor=":~:text=communities%20we%20serve.-,Priority%20consideration,-Most%20roles%20we" w:history="1">
        <w:r w:rsidRPr="00B32DC6">
          <w:rPr>
            <w:rFonts w:ascii="Noto Sans" w:eastAsia="Calibri" w:hAnsi="Noto Sans" w:cs="Times New Roman"/>
            <w:color w:val="005EB8"/>
            <w:u w:val="single"/>
          </w:rPr>
          <w:t>priority consideration</w:t>
        </w:r>
      </w:hyperlink>
      <w:r w:rsidRPr="00B32DC6">
        <w:rPr>
          <w:rFonts w:ascii="Noto Sans" w:eastAsia="Calibri" w:hAnsi="Noto Sans" w:cs="Times New Roman"/>
        </w:rPr>
        <w:t xml:space="preserve"> to applicants with disability or who identify as an Aboriginal or Torres Strait Islander and have </w:t>
      </w:r>
      <w:hyperlink w:anchor="What_you_need_for_this_role" w:history="1">
        <w:r w:rsidRPr="00B32DC6">
          <w:rPr>
            <w:rFonts w:ascii="Noto Sans" w:eastAsia="Calibri" w:hAnsi="Noto Sans" w:cs="Times New Roman"/>
            <w:color w:val="005EB8"/>
            <w:u w:val="single"/>
          </w:rPr>
          <w:t>what you need for this role</w:t>
        </w:r>
      </w:hyperlink>
      <w:r w:rsidRPr="00B32DC6">
        <w:rPr>
          <w:rFonts w:ascii="Noto Sans" w:eastAsia="Calibri" w:hAnsi="Noto Sans" w:cs="Times New Roman"/>
        </w:rPr>
        <w:t xml:space="preserve">. Priority consideration applicants will be invited to participate in the next selection activity. </w:t>
      </w:r>
    </w:p>
    <w:p w14:paraId="69100FC0" w14:textId="77777777" w:rsidR="00B32DC6" w:rsidRPr="00B32DC6" w:rsidRDefault="00B32DC6" w:rsidP="00B32DC6">
      <w:pPr>
        <w:spacing w:before="120" w:after="120" w:line="300" w:lineRule="auto"/>
        <w:rPr>
          <w:rFonts w:ascii="Noto Sans" w:eastAsia="Calibri" w:hAnsi="Noto Sans" w:cs="Times New Roman"/>
        </w:rPr>
      </w:pPr>
      <w:r w:rsidRPr="00B32DC6">
        <w:rPr>
          <w:rFonts w:ascii="Noto Sans" w:eastAsia="Calibri" w:hAnsi="Noto Sans" w:cs="Times New Roman"/>
        </w:rPr>
        <w:t xml:space="preserve">Please let us know what we can do to help you participate in the recruitment process and ensure your needs for cultural safety or workplace adjustments are considered. For more information on </w:t>
      </w:r>
      <w:hyperlink r:id="rId37" w:history="1">
        <w:r w:rsidRPr="00B32DC6">
          <w:rPr>
            <w:rFonts w:ascii="Noto Sans" w:eastAsia="Calibri" w:hAnsi="Noto Sans" w:cs="Times New Roman"/>
            <w:color w:val="005EB8"/>
            <w:u w:val="single"/>
          </w:rPr>
          <w:t>how-to-apply</w:t>
        </w:r>
      </w:hyperlink>
      <w:r w:rsidRPr="00B32DC6">
        <w:rPr>
          <w:rFonts w:ascii="Noto Sans" w:eastAsia="Calibri" w:hAnsi="Noto Sans" w:cs="Times New Roman"/>
        </w:rPr>
        <w:t xml:space="preserve">, including options for </w:t>
      </w:r>
      <w:hyperlink r:id="rId38" w:history="1">
        <w:r w:rsidRPr="00B32DC6">
          <w:rPr>
            <w:rFonts w:ascii="Noto Sans" w:eastAsia="Calibri" w:hAnsi="Noto Sans" w:cs="Times New Roman"/>
            <w:color w:val="005EB8"/>
            <w:u w:val="single"/>
          </w:rPr>
          <w:t>adjustments</w:t>
        </w:r>
      </w:hyperlink>
      <w:r w:rsidRPr="00B32DC6">
        <w:rPr>
          <w:rFonts w:ascii="Noto Sans" w:eastAsia="Calibri" w:hAnsi="Noto Sans" w:cs="Times New Roman"/>
        </w:rPr>
        <w:t xml:space="preserve">, visit </w:t>
      </w:r>
      <w:hyperlink r:id="rId39" w:history="1">
        <w:r w:rsidRPr="00B32DC6">
          <w:rPr>
            <w:rFonts w:ascii="Noto Sans" w:eastAsia="Calibri" w:hAnsi="Noto Sans" w:cs="Times New Roman"/>
            <w:color w:val="005EB8"/>
            <w:u w:val="single"/>
          </w:rPr>
          <w:t>Working with us</w:t>
        </w:r>
      </w:hyperlink>
      <w:r w:rsidRPr="00B32DC6">
        <w:rPr>
          <w:rFonts w:ascii="Noto Sans" w:eastAsia="Calibri" w:hAnsi="Noto Sans" w:cs="Times New Roman"/>
        </w:rPr>
        <w:t>.</w:t>
      </w:r>
    </w:p>
    <w:p w14:paraId="28391630" w14:textId="77777777" w:rsidR="00B32DC6" w:rsidRPr="00B32DC6" w:rsidRDefault="00B32DC6" w:rsidP="00B32DC6">
      <w:pPr>
        <w:spacing w:before="120" w:after="120" w:line="300" w:lineRule="auto"/>
        <w:rPr>
          <w:rFonts w:ascii="Noto Sans" w:eastAsia="Calibri" w:hAnsi="Noto Sans" w:cs="Times New Roman"/>
          <w:b/>
          <w:bCs/>
          <w:color w:val="05325F"/>
          <w:sz w:val="22"/>
        </w:rPr>
      </w:pPr>
      <w:r w:rsidRPr="00B32DC6">
        <w:rPr>
          <w:rFonts w:ascii="Noto Sans" w:eastAsia="Calibri" w:hAnsi="Noto Sans" w:cs="Times New Roman"/>
          <w:b/>
          <w:bCs/>
          <w:color w:val="05325F"/>
          <w:sz w:val="22"/>
        </w:rPr>
        <w:t>To apply for this role, please provide us information about:</w:t>
      </w:r>
    </w:p>
    <w:p w14:paraId="4F34C73C" w14:textId="77777777" w:rsidR="000465AE" w:rsidRDefault="00B32DC6" w:rsidP="000465AE">
      <w:pPr>
        <w:pStyle w:val="ListParagraph"/>
        <w:numPr>
          <w:ilvl w:val="0"/>
          <w:numId w:val="36"/>
        </w:numPr>
        <w:spacing w:before="120" w:after="120"/>
        <w:ind w:left="426"/>
        <w:rPr>
          <w:rFonts w:ascii="Noto Sans" w:eastAsia="Calibri" w:hAnsi="Noto Sans" w:cs="Times New Roman"/>
          <w:szCs w:val="20"/>
        </w:rPr>
      </w:pPr>
      <w:r w:rsidRPr="000465AE">
        <w:rPr>
          <w:rFonts w:ascii="Noto Sans" w:eastAsia="Calibri" w:hAnsi="Noto Sans" w:cs="Times New Roman"/>
          <w:szCs w:val="20"/>
        </w:rPr>
        <w:t xml:space="preserve">your skills, experience, qualifications and personal qualities and how they align with the requirements in the </w:t>
      </w:r>
      <w:hyperlink w:anchor="What_we_are_looking_for" w:history="1">
        <w:r w:rsidRPr="000465AE">
          <w:rPr>
            <w:rFonts w:ascii="Noto Sans" w:eastAsia="Calibri" w:hAnsi="Noto Sans" w:cs="Times New Roman"/>
            <w:color w:val="005EB8"/>
            <w:szCs w:val="20"/>
            <w:u w:val="single"/>
          </w:rPr>
          <w:t>What we are looking for</w:t>
        </w:r>
      </w:hyperlink>
      <w:r w:rsidRPr="000465AE">
        <w:rPr>
          <w:rFonts w:ascii="Noto Sans" w:eastAsia="Calibri" w:hAnsi="Noto Sans" w:cs="Times New Roman"/>
          <w:szCs w:val="20"/>
        </w:rPr>
        <w:t xml:space="preserve"> section; and </w:t>
      </w:r>
    </w:p>
    <w:p w14:paraId="63676BD2" w14:textId="77777777" w:rsidR="000465AE" w:rsidRDefault="00B32DC6" w:rsidP="000465AE">
      <w:pPr>
        <w:pStyle w:val="ListParagraph"/>
        <w:numPr>
          <w:ilvl w:val="0"/>
          <w:numId w:val="36"/>
        </w:numPr>
        <w:spacing w:before="120" w:after="120"/>
        <w:ind w:left="426"/>
        <w:rPr>
          <w:rFonts w:ascii="Noto Sans" w:eastAsia="Calibri" w:hAnsi="Noto Sans" w:cs="Times New Roman"/>
          <w:szCs w:val="20"/>
        </w:rPr>
      </w:pPr>
      <w:r w:rsidRPr="000465AE">
        <w:rPr>
          <w:rFonts w:ascii="Noto Sans" w:eastAsia="Calibri" w:hAnsi="Noto Sans" w:cs="Times New Roman"/>
          <w:szCs w:val="20"/>
        </w:rPr>
        <w:t xml:space="preserve">why you are the </w:t>
      </w:r>
      <w:hyperlink w:anchor="What_you_need_for_this_role" w:history="1">
        <w:r w:rsidRPr="000465AE">
          <w:rPr>
            <w:rFonts w:ascii="Noto Sans" w:eastAsia="Calibri" w:hAnsi="Noto Sans" w:cs="Times New Roman"/>
            <w:color w:val="005EB8"/>
            <w:szCs w:val="20"/>
            <w:u w:val="single"/>
          </w:rPr>
          <w:t>best-suited person</w:t>
        </w:r>
      </w:hyperlink>
      <w:r w:rsidRPr="000465AE">
        <w:rPr>
          <w:rFonts w:ascii="Noto Sans" w:eastAsia="Calibri" w:hAnsi="Noto Sans" w:cs="Times New Roman"/>
          <w:szCs w:val="20"/>
        </w:rPr>
        <w:t xml:space="preserve"> for this role.</w:t>
      </w:r>
    </w:p>
    <w:p w14:paraId="3A949A48" w14:textId="63738FFB" w:rsidR="00B32DC6" w:rsidRPr="000465AE" w:rsidRDefault="00B32DC6" w:rsidP="000465AE">
      <w:pPr>
        <w:pStyle w:val="ListParagraph"/>
        <w:numPr>
          <w:ilvl w:val="0"/>
          <w:numId w:val="36"/>
        </w:numPr>
        <w:spacing w:before="120" w:after="120"/>
        <w:ind w:left="426"/>
        <w:rPr>
          <w:rFonts w:ascii="Noto Sans" w:eastAsia="Calibri" w:hAnsi="Noto Sans" w:cs="Times New Roman"/>
          <w:szCs w:val="20"/>
        </w:rPr>
      </w:pPr>
      <w:r w:rsidRPr="000465AE">
        <w:rPr>
          <w:rFonts w:ascii="Noto Sans" w:eastAsia="Calibri" w:hAnsi="Noto Sans" w:cs="Times New Roman"/>
          <w:szCs w:val="20"/>
        </w:rPr>
        <w:t xml:space="preserve">You can provide these in a succinct resume (max 6 pages) and short statement (max 2 pages) or contact Gillian McCloskey to explore other options. </w:t>
      </w:r>
    </w:p>
    <w:p w14:paraId="71EF9EAF" w14:textId="77777777" w:rsidR="00B32DC6" w:rsidRDefault="00B32DC6" w:rsidP="00B32DC6">
      <w:pPr>
        <w:spacing w:before="120" w:after="120" w:line="300" w:lineRule="auto"/>
        <w:rPr>
          <w:rFonts w:ascii="Noto Sans" w:eastAsia="Calibri" w:hAnsi="Noto Sans" w:cs="Times New Roman"/>
        </w:rPr>
      </w:pPr>
      <w:r w:rsidRPr="00B32DC6">
        <w:rPr>
          <w:rFonts w:ascii="Noto Sans" w:eastAsia="Calibri" w:hAnsi="Noto Sans" w:cs="Times New Roman"/>
        </w:rPr>
        <w:t xml:space="preserve">If your application is progressed, you will need to provide evidence of your </w:t>
      </w:r>
      <w:hyperlink w:anchor="Eligibility" w:history="1">
        <w:r w:rsidRPr="00B32DC6">
          <w:rPr>
            <w:rFonts w:ascii="Noto Sans" w:eastAsia="Calibri" w:hAnsi="Noto Sans" w:cs="Times New Roman"/>
            <w:color w:val="005EB8"/>
            <w:u w:val="single"/>
          </w:rPr>
          <w:t>Eligibility</w:t>
        </w:r>
      </w:hyperlink>
      <w:r w:rsidRPr="00B32DC6">
        <w:rPr>
          <w:rFonts w:ascii="Noto Sans" w:eastAsia="Calibri" w:hAnsi="Noto Sans" w:cs="Times New Roman"/>
        </w:rPr>
        <w:t>.</w:t>
      </w:r>
    </w:p>
    <w:p w14:paraId="32608EA4" w14:textId="77777777" w:rsidR="00D62125" w:rsidRPr="00B32DC6" w:rsidRDefault="00D62125" w:rsidP="00B32DC6">
      <w:pPr>
        <w:spacing w:before="120" w:after="120" w:line="300" w:lineRule="auto"/>
        <w:rPr>
          <w:rFonts w:ascii="Noto Sans" w:eastAsia="Calibri" w:hAnsi="Noto Sans" w:cs="Times New Roman"/>
        </w:rPr>
      </w:pPr>
    </w:p>
    <w:tbl>
      <w:tblPr>
        <w:tblStyle w:val="TableGrid2"/>
        <w:tblW w:w="10784" w:type="dxa"/>
        <w:tblCellMar>
          <w:top w:w="57" w:type="dxa"/>
          <w:left w:w="57" w:type="dxa"/>
          <w:bottom w:w="57" w:type="dxa"/>
          <w:right w:w="57" w:type="dxa"/>
        </w:tblCellMar>
        <w:tblLook w:val="04A0" w:firstRow="1" w:lastRow="0" w:firstColumn="1" w:lastColumn="0" w:noHBand="0" w:noVBand="1"/>
      </w:tblPr>
      <w:tblGrid>
        <w:gridCol w:w="10784"/>
      </w:tblGrid>
      <w:tr w:rsidR="00B32DC6" w:rsidRPr="00B32DC6" w14:paraId="08D7908F" w14:textId="77777777" w:rsidTr="00B32DC6">
        <w:tc>
          <w:tcPr>
            <w:tcW w:w="10784" w:type="dxa"/>
            <w:tcBorders>
              <w:top w:val="nil"/>
              <w:left w:val="nil"/>
              <w:bottom w:val="nil"/>
              <w:right w:val="nil"/>
            </w:tcBorders>
            <w:shd w:val="clear" w:color="auto" w:fill="005EB8"/>
          </w:tcPr>
          <w:p w14:paraId="10A79A4F" w14:textId="77777777" w:rsidR="00B32DC6" w:rsidRPr="00B32DC6" w:rsidRDefault="00B32DC6" w:rsidP="00B32DC6">
            <w:pPr>
              <w:shd w:val="clear" w:color="auto" w:fill="005EB8"/>
              <w:rPr>
                <w:rFonts w:ascii="Noto Sans" w:eastAsia="Calibri" w:hAnsi="Noto Sans" w:cs="Times New Roman"/>
                <w:b/>
                <w:bCs/>
                <w:color w:val="FFFFFF"/>
                <w:sz w:val="24"/>
              </w:rPr>
            </w:pPr>
            <w:r w:rsidRPr="00B32DC6">
              <w:rPr>
                <w:rFonts w:ascii="Noto Sans" w:eastAsia="Calibri" w:hAnsi="Noto Sans" w:cs="Times New Roman"/>
                <w:b/>
                <w:bCs/>
                <w:color w:val="FFFFFF"/>
                <w:sz w:val="24"/>
                <w:shd w:val="clear" w:color="auto" w:fill="005EB8"/>
              </w:rPr>
              <w:lastRenderedPageBreak/>
              <w:t>Additional selection requirements</w:t>
            </w:r>
          </w:p>
        </w:tc>
      </w:tr>
    </w:tbl>
    <w:p w14:paraId="50D178D8" w14:textId="77777777" w:rsidR="00B32DC6" w:rsidRPr="00B32DC6" w:rsidRDefault="00B32DC6" w:rsidP="00B32DC6">
      <w:pPr>
        <w:spacing w:before="120" w:after="120" w:line="300" w:lineRule="auto"/>
        <w:rPr>
          <w:rFonts w:ascii="Noto Sans" w:eastAsia="Calibri" w:hAnsi="Noto Sans" w:cs="Times New Roman"/>
        </w:rPr>
      </w:pPr>
      <w:r w:rsidRPr="00B32DC6">
        <w:rPr>
          <w:rFonts w:ascii="Noto Sans" w:eastAsia="Calibri" w:hAnsi="Noto Sans" w:cs="Times New Roman"/>
        </w:rPr>
        <w:t>If you are applying under the following category/</w:t>
      </w:r>
      <w:proofErr w:type="gramStart"/>
      <w:r w:rsidRPr="00B32DC6">
        <w:rPr>
          <w:rFonts w:ascii="Noto Sans" w:eastAsia="Calibri" w:hAnsi="Noto Sans" w:cs="Times New Roman"/>
        </w:rPr>
        <w:t>categories</w:t>
      </w:r>
      <w:proofErr w:type="gramEnd"/>
      <w:r w:rsidRPr="00B32DC6">
        <w:rPr>
          <w:rFonts w:ascii="Noto Sans" w:eastAsia="Calibri" w:hAnsi="Noto Sans" w:cs="Times New Roman"/>
        </w:rPr>
        <w:t xml:space="preserve"> you are required to provide additional documentation.</w:t>
      </w:r>
    </w:p>
    <w:p w14:paraId="55D9E674" w14:textId="77777777" w:rsidR="000465AE" w:rsidRDefault="00B32DC6" w:rsidP="00B32DC6">
      <w:pPr>
        <w:spacing w:before="120" w:after="120" w:line="300" w:lineRule="auto"/>
        <w:rPr>
          <w:rFonts w:ascii="Noto Sans" w:eastAsia="Calibri" w:hAnsi="Noto Sans" w:cs="Times New Roman"/>
          <w:b/>
          <w:bCs/>
          <w:color w:val="05325F"/>
          <w:sz w:val="22"/>
        </w:rPr>
      </w:pPr>
      <w:r w:rsidRPr="00B32DC6">
        <w:rPr>
          <w:rFonts w:ascii="Noto Sans" w:eastAsia="Calibri" w:hAnsi="Noto Sans" w:cs="Times New Roman"/>
          <w:b/>
          <w:bCs/>
          <w:color w:val="05325F"/>
          <w:sz w:val="22"/>
        </w:rPr>
        <w:t xml:space="preserve">Aboriginal and/or Torres Strait Islander priority consideration </w:t>
      </w:r>
    </w:p>
    <w:p w14:paraId="519207A1" w14:textId="6A017B09" w:rsidR="00B32DC6" w:rsidRPr="00B32DC6" w:rsidRDefault="00B32DC6" w:rsidP="00B32DC6">
      <w:pPr>
        <w:spacing w:before="120" w:after="120" w:line="300" w:lineRule="auto"/>
        <w:rPr>
          <w:rFonts w:ascii="Noto Sans" w:eastAsia="Calibri" w:hAnsi="Noto Sans" w:cs="Times New Roman"/>
          <w:b/>
          <w:bCs/>
          <w:color w:val="05325F"/>
          <w:sz w:val="22"/>
        </w:rPr>
      </w:pPr>
      <w:r w:rsidRPr="00B32DC6">
        <w:rPr>
          <w:rFonts w:ascii="Noto Sans" w:eastAsia="Calibri" w:hAnsi="Noto Sans" w:cs="Times New Roman"/>
        </w:rPr>
        <w:t xml:space="preserve">To enable the selection panel to confirm that you are eligible for priority consideration, the panel requires: </w:t>
      </w:r>
    </w:p>
    <w:p w14:paraId="66701466" w14:textId="30D7DA34" w:rsidR="000465AE" w:rsidRPr="00D62125" w:rsidRDefault="00B32DC6" w:rsidP="000465AE">
      <w:pPr>
        <w:pStyle w:val="ListParagraph"/>
        <w:numPr>
          <w:ilvl w:val="0"/>
          <w:numId w:val="37"/>
        </w:numPr>
        <w:tabs>
          <w:tab w:val="num" w:pos="284"/>
        </w:tabs>
        <w:spacing w:before="120" w:after="120"/>
        <w:rPr>
          <w:rFonts w:ascii="Noto Sans" w:eastAsia="Calibri" w:hAnsi="Noto Sans" w:cs="Times New Roman"/>
          <w:color w:val="C00000"/>
          <w:sz w:val="22"/>
        </w:rPr>
      </w:pPr>
      <w:r w:rsidRPr="000465AE">
        <w:rPr>
          <w:rFonts w:ascii="Noto Sans" w:eastAsia="Calibri" w:hAnsi="Noto Sans" w:cs="Times New Roman"/>
          <w:szCs w:val="20"/>
        </w:rPr>
        <w:t>your written assertion that you are of Aboriginal or Torres Strait Islander descent.</w:t>
      </w:r>
    </w:p>
    <w:p w14:paraId="5C52E247" w14:textId="77777777" w:rsidR="00D62125" w:rsidRPr="00D62125" w:rsidRDefault="00D62125" w:rsidP="00D62125">
      <w:pPr>
        <w:pStyle w:val="ListParagraph"/>
        <w:tabs>
          <w:tab w:val="num" w:pos="284"/>
        </w:tabs>
        <w:spacing w:before="120" w:after="120"/>
        <w:rPr>
          <w:rFonts w:ascii="Noto Sans" w:eastAsia="Calibri" w:hAnsi="Noto Sans" w:cs="Times New Roman"/>
          <w:color w:val="C00000"/>
          <w:sz w:val="22"/>
        </w:rPr>
      </w:pPr>
    </w:p>
    <w:p w14:paraId="0C480D38" w14:textId="77777777" w:rsidR="00B32DC6" w:rsidRPr="00B32DC6" w:rsidRDefault="00B32DC6" w:rsidP="00B32DC6">
      <w:pPr>
        <w:spacing w:before="120" w:after="120" w:line="300" w:lineRule="auto"/>
        <w:rPr>
          <w:rFonts w:ascii="Noto Sans" w:eastAsia="Calibri" w:hAnsi="Noto Sans" w:cs="Times New Roman"/>
          <w:b/>
          <w:bCs/>
          <w:color w:val="05325F"/>
          <w:sz w:val="22"/>
        </w:rPr>
      </w:pPr>
      <w:r w:rsidRPr="00B32DC6">
        <w:rPr>
          <w:rFonts w:ascii="Noto Sans" w:eastAsia="Calibri" w:hAnsi="Noto Sans" w:cs="Times New Roman"/>
          <w:b/>
          <w:bCs/>
          <w:color w:val="05325F"/>
          <w:sz w:val="22"/>
        </w:rPr>
        <w:t>Diverse Ability priority consideration</w:t>
      </w:r>
    </w:p>
    <w:p w14:paraId="432FE2A7" w14:textId="77777777" w:rsidR="00B32DC6" w:rsidRPr="00B32DC6" w:rsidRDefault="00B32DC6" w:rsidP="00B32DC6">
      <w:pPr>
        <w:spacing w:before="120" w:after="120" w:line="300" w:lineRule="auto"/>
        <w:rPr>
          <w:rFonts w:ascii="Noto Sans" w:eastAsia="Calibri" w:hAnsi="Noto Sans" w:cs="Times New Roman"/>
          <w:color w:val="005EB8"/>
        </w:rPr>
      </w:pPr>
      <w:r w:rsidRPr="00B32DC6">
        <w:rPr>
          <w:rFonts w:ascii="Noto Sans" w:eastAsia="Calibri" w:hAnsi="Noto Sans" w:cs="Times New Roman"/>
        </w:rPr>
        <w:t xml:space="preserve">To enable the selection panel to confirm that you are eligible for priority consideration, the panel requires: </w:t>
      </w:r>
    </w:p>
    <w:p w14:paraId="1F16FB2F" w14:textId="77777777" w:rsidR="00B32DC6" w:rsidRPr="000465AE" w:rsidRDefault="00B32DC6" w:rsidP="000465AE">
      <w:pPr>
        <w:pStyle w:val="ListParagraph"/>
        <w:numPr>
          <w:ilvl w:val="0"/>
          <w:numId w:val="37"/>
        </w:numPr>
        <w:tabs>
          <w:tab w:val="num" w:pos="284"/>
        </w:tabs>
        <w:spacing w:before="120" w:after="120"/>
        <w:rPr>
          <w:rFonts w:ascii="Noto Sans" w:eastAsia="Calibri" w:hAnsi="Noto Sans" w:cs="Times New Roman"/>
          <w:color w:val="C00000"/>
        </w:rPr>
      </w:pPr>
      <w:r w:rsidRPr="000465AE">
        <w:rPr>
          <w:rFonts w:ascii="Noto Sans" w:eastAsia="Calibri" w:hAnsi="Noto Sans" w:cs="Times New Roman"/>
          <w:szCs w:val="20"/>
        </w:rPr>
        <w:t xml:space="preserve">your written assertion that you are a person with disability. </w:t>
      </w:r>
      <w:r w:rsidRPr="000465AE">
        <w:rPr>
          <w:rFonts w:ascii="Noto Sans" w:eastAsia="Calibri" w:hAnsi="Noto Sans" w:cs="Times New Roman"/>
          <w:color w:val="C00000"/>
          <w:sz w:val="16"/>
          <w:szCs w:val="16"/>
        </w:rPr>
        <w:t xml:space="preserve"> </w:t>
      </w:r>
    </w:p>
    <w:p w14:paraId="5708A762" w14:textId="77777777" w:rsidR="000465AE" w:rsidRPr="000465AE" w:rsidRDefault="000465AE" w:rsidP="000465AE">
      <w:pPr>
        <w:pStyle w:val="ListParagraph"/>
        <w:tabs>
          <w:tab w:val="num" w:pos="284"/>
        </w:tabs>
        <w:spacing w:before="120" w:after="120"/>
        <w:rPr>
          <w:rFonts w:ascii="Noto Sans" w:eastAsia="Calibri" w:hAnsi="Noto Sans" w:cs="Times New Roman"/>
          <w:color w:val="C00000"/>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0466"/>
      </w:tblGrid>
      <w:tr w:rsidR="00B32DC6" w:rsidRPr="00B32DC6" w14:paraId="0748EFF7" w14:textId="77777777" w:rsidTr="00B32DC6">
        <w:trPr>
          <w:trHeight w:val="329"/>
        </w:trPr>
        <w:tc>
          <w:tcPr>
            <w:tcW w:w="10480" w:type="dxa"/>
            <w:shd w:val="clear" w:color="auto" w:fill="005EB8"/>
          </w:tcPr>
          <w:p w14:paraId="4FAEFDBC" w14:textId="77777777" w:rsidR="00B32DC6" w:rsidRPr="00B32DC6" w:rsidRDefault="00B32DC6" w:rsidP="00B32DC6">
            <w:pPr>
              <w:shd w:val="clear" w:color="auto" w:fill="005EB8"/>
              <w:ind w:firstLine="78"/>
              <w:rPr>
                <w:rFonts w:ascii="Noto Sans" w:eastAsia="Calibri" w:hAnsi="Noto Sans" w:cs="Times New Roman"/>
                <w:b/>
                <w:bCs/>
                <w:color w:val="FFFFFF"/>
                <w:sz w:val="24"/>
              </w:rPr>
            </w:pPr>
            <w:r w:rsidRPr="00B32DC6">
              <w:rPr>
                <w:rFonts w:ascii="Noto Sans" w:eastAsia="Calibri" w:hAnsi="Noto Sans" w:cs="Times New Roman"/>
                <w:b/>
                <w:bCs/>
                <w:color w:val="FFFFFF"/>
                <w:sz w:val="24"/>
              </w:rPr>
              <w:t>Submitting your application</w:t>
            </w:r>
          </w:p>
        </w:tc>
      </w:tr>
    </w:tbl>
    <w:p w14:paraId="142A81F8" w14:textId="77777777" w:rsidR="00B32DC6" w:rsidRPr="00B32DC6" w:rsidRDefault="00B32DC6" w:rsidP="00B32DC6">
      <w:pPr>
        <w:spacing w:before="120" w:after="120" w:line="300" w:lineRule="auto"/>
        <w:rPr>
          <w:rFonts w:ascii="Noto Sans" w:eastAsia="Calibri" w:hAnsi="Noto Sans" w:cs="Times New Roman"/>
        </w:rPr>
      </w:pPr>
      <w:r w:rsidRPr="00B32DC6">
        <w:rPr>
          <w:rFonts w:ascii="Noto Sans" w:eastAsia="Calibri" w:hAnsi="Noto Sans" w:cs="Times New Roman"/>
        </w:rPr>
        <w:t xml:space="preserve">Applications will be accepted through the Smart Jobs and Careers website </w:t>
      </w:r>
      <w:hyperlink r:id="rId40" w:history="1">
        <w:r w:rsidRPr="00B32DC6">
          <w:rPr>
            <w:rFonts w:ascii="Noto Sans" w:eastAsia="Calibri" w:hAnsi="Noto Sans" w:cs="Times New Roman"/>
            <w:color w:val="005EB8"/>
            <w:u w:val="single"/>
          </w:rPr>
          <w:t>www.smartjobs.qld.gov.au</w:t>
        </w:r>
      </w:hyperlink>
      <w:r w:rsidRPr="00B32DC6">
        <w:rPr>
          <w:rFonts w:ascii="Noto Sans" w:eastAsia="Calibri" w:hAnsi="Noto Sans" w:cs="Times New Roman"/>
        </w:rPr>
        <w:t xml:space="preserve">. If you are unable to apply online please contact 13 QGOV (13 74 68) or visit </w:t>
      </w:r>
      <w:hyperlink r:id="rId41" w:history="1">
        <w:r w:rsidRPr="00B32DC6">
          <w:rPr>
            <w:rFonts w:ascii="Noto Sans" w:eastAsia="Calibri" w:hAnsi="Noto Sans" w:cs="Times New Roman"/>
            <w:color w:val="005EB8"/>
            <w:u w:val="single"/>
          </w:rPr>
          <w:t>How to apply | Department of the Environment, Tourism, Science and Innovation (DETSI), Queensland</w:t>
        </w:r>
      </w:hyperlink>
      <w:r w:rsidRPr="00B32DC6">
        <w:rPr>
          <w:rFonts w:ascii="Noto Sans" w:eastAsia="Calibri" w:hAnsi="Noto Sans" w:cs="Times New Roman"/>
        </w:rPr>
        <w:t>.</w:t>
      </w:r>
    </w:p>
    <w:p w14:paraId="3DC8B327" w14:textId="77777777" w:rsidR="00B32DC6" w:rsidRPr="00B32DC6" w:rsidRDefault="00B32DC6" w:rsidP="00B32DC6">
      <w:pPr>
        <w:spacing w:before="120" w:after="120" w:line="300" w:lineRule="auto"/>
        <w:rPr>
          <w:rFonts w:ascii="Noto Sans" w:eastAsia="Calibri" w:hAnsi="Noto Sans" w:cs="Times New Roman"/>
        </w:rPr>
      </w:pPr>
      <w:r w:rsidRPr="00B32DC6">
        <w:rPr>
          <w:rFonts w:ascii="Noto Sans" w:eastAsia="Calibri" w:hAnsi="Noto Sans" w:cs="Times New Roman"/>
        </w:rPr>
        <w:t xml:space="preserve">Hand-delivered applications are not accepted. </w:t>
      </w:r>
    </w:p>
    <w:p w14:paraId="3E9699C1" w14:textId="77777777" w:rsidR="00B32DC6" w:rsidRPr="00B32DC6" w:rsidRDefault="00B32DC6" w:rsidP="00B32DC6">
      <w:pPr>
        <w:spacing w:before="120" w:after="120" w:line="300" w:lineRule="auto"/>
        <w:rPr>
          <w:rFonts w:ascii="Noto Sans" w:eastAsia="Calibri" w:hAnsi="Noto Sans" w:cs="Times New Roman"/>
        </w:rPr>
      </w:pPr>
    </w:p>
    <w:p w14:paraId="113E9810" w14:textId="77777777" w:rsidR="003D220E" w:rsidRDefault="003D220E" w:rsidP="00B32DC6"/>
    <w:p w14:paraId="15957CC0" w14:textId="77777777" w:rsidR="00B32DC6" w:rsidRPr="00B32DC6" w:rsidRDefault="00B32DC6" w:rsidP="00B32DC6"/>
    <w:p w14:paraId="72D061B5" w14:textId="77777777" w:rsidR="00B32DC6" w:rsidRPr="00B32DC6" w:rsidRDefault="00B32DC6" w:rsidP="00B32DC6"/>
    <w:p w14:paraId="473C4FE9" w14:textId="77777777" w:rsidR="00B32DC6" w:rsidRPr="00B32DC6" w:rsidRDefault="00B32DC6" w:rsidP="00B32DC6"/>
    <w:p w14:paraId="21AD141E" w14:textId="07E97747" w:rsidR="00B32DC6" w:rsidRPr="00B32DC6" w:rsidRDefault="00B32DC6" w:rsidP="00B32DC6">
      <w:pPr>
        <w:tabs>
          <w:tab w:val="left" w:pos="9044"/>
        </w:tabs>
      </w:pPr>
      <w:r>
        <w:tab/>
      </w:r>
    </w:p>
    <w:sectPr w:rsidR="00B32DC6" w:rsidRPr="00B32DC6" w:rsidSect="00D62125">
      <w:headerReference w:type="default" r:id="rId42"/>
      <w:footerReference w:type="default" r:id="rId43"/>
      <w:headerReference w:type="first" r:id="rId44"/>
      <w:footerReference w:type="first" r:id="rId45"/>
      <w:pgSz w:w="11906" w:h="16838"/>
      <w:pgMar w:top="44" w:right="720" w:bottom="720" w:left="720" w:header="69" w:footer="21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07F92" w14:textId="77777777" w:rsidR="00967A2B" w:rsidRDefault="00967A2B" w:rsidP="00FA5604">
      <w:pPr>
        <w:spacing w:after="0" w:line="240" w:lineRule="auto"/>
      </w:pPr>
      <w:r>
        <w:separator/>
      </w:r>
    </w:p>
  </w:endnote>
  <w:endnote w:type="continuationSeparator" w:id="0">
    <w:p w14:paraId="7ABF18E0" w14:textId="77777777" w:rsidR="00967A2B" w:rsidRDefault="00967A2B" w:rsidP="00FA5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taPro-Norm">
    <w:altName w:val="Calibri"/>
    <w:charset w:val="00"/>
    <w:family w:val="swiss"/>
    <w:pitch w:val="variable"/>
    <w:sig w:usb0="A00002FF" w:usb1="4000207B" w:usb2="00000000" w:usb3="00000000" w:csb0="0000009F" w:csb1="00000000"/>
  </w:font>
  <w:font w:name="Noto Sans">
    <w:altName w:val="Noto Sans"/>
    <w:panose1 w:val="020B0502040504020204"/>
    <w:charset w:val="00"/>
    <w:family w:val="swiss"/>
    <w:pitch w:val="variable"/>
    <w:sig w:usb0="E00082FF" w:usb1="400078FF" w:usb2="08000029" w:usb3="00000000" w:csb0="0000019F" w:csb1="00000000"/>
  </w:font>
  <w:font w:name="Noto Sans Black">
    <w:altName w:val="Calibri"/>
    <w:panose1 w:val="020B0502040504020204"/>
    <w:charset w:val="00"/>
    <w:family w:val="swiss"/>
    <w:pitch w:val="variable"/>
    <w:sig w:usb0="E00002FF" w:usb1="4000201F" w:usb2="08000029" w:usb3="00000000" w:csb0="0000019F" w:csb1="00000000"/>
  </w:font>
  <w:font w:name="Noto Sans Med">
    <w:altName w:val="Calibri"/>
    <w:charset w:val="00"/>
    <w:family w:val="swiss"/>
    <w:pitch w:val="variable"/>
    <w:sig w:usb0="E00002FF" w:usb1="4000001F" w:usb2="08000029"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C59E" w14:textId="34FFBE53" w:rsidR="00D86FF2" w:rsidRPr="00E56D0F" w:rsidRDefault="00D86FF2" w:rsidP="00D62125">
    <w:pPr>
      <w:pStyle w:val="Footer"/>
      <w:rPr>
        <w:rFonts w:cs="Arial"/>
        <w:color w:val="008066"/>
        <w:szCs w:val="20"/>
      </w:rPr>
    </w:pPr>
  </w:p>
  <w:p w14:paraId="6524B1C5" w14:textId="77777777" w:rsidR="00D62125" w:rsidRPr="00D62125" w:rsidRDefault="00D62125" w:rsidP="00D62125">
    <w:pPr>
      <w:tabs>
        <w:tab w:val="center" w:pos="4513"/>
        <w:tab w:val="right" w:pos="9026"/>
      </w:tabs>
      <w:spacing w:before="120" w:after="120" w:line="300" w:lineRule="auto"/>
      <w:rPr>
        <w:rFonts w:ascii="Noto Sans" w:eastAsia="Calibri" w:hAnsi="Noto Sans" w:cs="Times New Roman"/>
      </w:rPr>
    </w:pPr>
    <w:r w:rsidRPr="00D62125">
      <w:rPr>
        <w:rFonts w:ascii="Noto Sans" w:eastAsia="Calibri" w:hAnsi="Noto Sans" w:cs="Times New Roman"/>
        <w:noProof/>
      </w:rPr>
      <w:drawing>
        <wp:anchor distT="0" distB="0" distL="114300" distR="114300" simplePos="0" relativeHeight="251669504" behindDoc="1" locked="0" layoutInCell="1" allowOverlap="1" wp14:anchorId="5583C785" wp14:editId="3B8A0AEA">
          <wp:simplePos x="0" y="0"/>
          <wp:positionH relativeFrom="column">
            <wp:posOffset>3609340</wp:posOffset>
          </wp:positionH>
          <wp:positionV relativeFrom="paragraph">
            <wp:posOffset>142240</wp:posOffset>
          </wp:positionV>
          <wp:extent cx="3096895" cy="520065"/>
          <wp:effectExtent l="0" t="0" r="0" b="0"/>
          <wp:wrapNone/>
          <wp:docPr id="1636126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35622" name="Picture 3"/>
                  <pic:cNvPicPr preferRelativeResize="0">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6895" cy="520065"/>
                  </a:xfrm>
                  <a:prstGeom prst="rect">
                    <a:avLst/>
                  </a:prstGeom>
                  <a:noFill/>
                  <a:ln>
                    <a:noFill/>
                  </a:ln>
                </pic:spPr>
              </pic:pic>
            </a:graphicData>
          </a:graphic>
        </wp:anchor>
      </w:drawing>
    </w:r>
  </w:p>
  <w:p w14:paraId="4BC4BC97" w14:textId="77777777" w:rsidR="00D62125" w:rsidRPr="00D62125" w:rsidRDefault="00D62125" w:rsidP="00D62125">
    <w:pPr>
      <w:tabs>
        <w:tab w:val="center" w:pos="4513"/>
        <w:tab w:val="right" w:pos="9026"/>
      </w:tabs>
      <w:spacing w:after="0" w:line="240" w:lineRule="auto"/>
      <w:rPr>
        <w:rFonts w:ascii="Noto Sans" w:eastAsia="Calibri" w:hAnsi="Noto Sans" w:cs="Times New Roman"/>
        <w:color w:val="FFFFFF"/>
      </w:rPr>
    </w:pPr>
    <w:r w:rsidRPr="00D62125">
      <w:rPr>
        <w:rFonts w:ascii="Noto Sans" w:eastAsia="Calibri" w:hAnsi="Noto Sans" w:cs="Times New Roman"/>
        <w:color w:val="FFFFFF"/>
      </w:rPr>
      <w:t xml:space="preserve">Page </w:t>
    </w:r>
    <w:r w:rsidRPr="00D62125">
      <w:rPr>
        <w:rFonts w:ascii="Noto Sans" w:eastAsia="Calibri" w:hAnsi="Noto Sans" w:cs="Times New Roman"/>
        <w:color w:val="FFFFFF"/>
      </w:rPr>
      <w:fldChar w:fldCharType="begin"/>
    </w:r>
    <w:r w:rsidRPr="00D62125">
      <w:rPr>
        <w:rFonts w:ascii="Noto Sans" w:eastAsia="Calibri" w:hAnsi="Noto Sans" w:cs="Times New Roman"/>
        <w:color w:val="FFFFFF"/>
      </w:rPr>
      <w:instrText xml:space="preserve"> PAGE  \* Arabic  \* MERGEFORMAT </w:instrText>
    </w:r>
    <w:r w:rsidRPr="00D62125">
      <w:rPr>
        <w:rFonts w:ascii="Noto Sans" w:eastAsia="Calibri" w:hAnsi="Noto Sans" w:cs="Times New Roman"/>
        <w:color w:val="FFFFFF"/>
      </w:rPr>
      <w:fldChar w:fldCharType="separate"/>
    </w:r>
    <w:r w:rsidRPr="00D62125">
      <w:rPr>
        <w:rFonts w:ascii="Noto Sans" w:eastAsia="Calibri" w:hAnsi="Noto Sans" w:cs="Times New Roman"/>
        <w:color w:val="FFFFFF"/>
      </w:rPr>
      <w:t>2</w:t>
    </w:r>
    <w:r w:rsidRPr="00D62125">
      <w:rPr>
        <w:rFonts w:ascii="Noto Sans" w:eastAsia="Calibri" w:hAnsi="Noto Sans" w:cs="Times New Roman"/>
        <w:color w:val="FFFFFF"/>
      </w:rPr>
      <w:fldChar w:fldCharType="end"/>
    </w:r>
    <w:r w:rsidRPr="00D62125">
      <w:rPr>
        <w:rFonts w:ascii="Noto Sans" w:eastAsia="Calibri" w:hAnsi="Noto Sans" w:cs="Times New Roman"/>
        <w:color w:val="FFFFFF"/>
      </w:rPr>
      <w:t xml:space="preserve"> of </w:t>
    </w:r>
    <w:r w:rsidRPr="00D62125">
      <w:rPr>
        <w:rFonts w:ascii="Noto Sans" w:eastAsia="Calibri" w:hAnsi="Noto Sans" w:cs="Times New Roman"/>
        <w:color w:val="FFFFFF"/>
      </w:rPr>
      <w:fldChar w:fldCharType="begin"/>
    </w:r>
    <w:r w:rsidRPr="00D62125">
      <w:rPr>
        <w:rFonts w:ascii="Noto Sans" w:eastAsia="Calibri" w:hAnsi="Noto Sans" w:cs="Times New Roman"/>
        <w:color w:val="FFFFFF"/>
      </w:rPr>
      <w:instrText xml:space="preserve"> NUMPAGES  \* Arabic  \* MERGEFORMAT </w:instrText>
    </w:r>
    <w:r w:rsidRPr="00D62125">
      <w:rPr>
        <w:rFonts w:ascii="Noto Sans" w:eastAsia="Calibri" w:hAnsi="Noto Sans" w:cs="Times New Roman"/>
        <w:color w:val="FFFFFF"/>
      </w:rPr>
      <w:fldChar w:fldCharType="separate"/>
    </w:r>
    <w:r w:rsidRPr="00D62125">
      <w:rPr>
        <w:rFonts w:ascii="Noto Sans" w:eastAsia="Calibri" w:hAnsi="Noto Sans" w:cs="Times New Roman"/>
        <w:color w:val="FFFFFF"/>
      </w:rPr>
      <w:t>6</w:t>
    </w:r>
    <w:r w:rsidRPr="00D62125">
      <w:rPr>
        <w:rFonts w:ascii="Noto Sans" w:eastAsia="Calibri" w:hAnsi="Noto Sans" w:cs="Times New Roman"/>
        <w:color w:val="FFFFFF"/>
      </w:rPr>
      <w:fldChar w:fldCharType="end"/>
    </w:r>
    <w:r w:rsidRPr="00D62125">
      <w:rPr>
        <w:rFonts w:ascii="Noto Sans" w:eastAsia="Calibri" w:hAnsi="Noto Sans" w:cs="Times New Roman"/>
        <w:noProof/>
        <w:color w:val="FFFFFF"/>
      </w:rPr>
      <mc:AlternateContent>
        <mc:Choice Requires="wps">
          <w:drawing>
            <wp:anchor distT="0" distB="0" distL="114300" distR="114300" simplePos="0" relativeHeight="251668480" behindDoc="1" locked="1" layoutInCell="1" allowOverlap="1" wp14:anchorId="39D1856E" wp14:editId="35F89F4F">
              <wp:simplePos x="0" y="0"/>
              <wp:positionH relativeFrom="page">
                <wp:posOffset>0</wp:posOffset>
              </wp:positionH>
              <wp:positionV relativeFrom="page">
                <wp:posOffset>9832975</wp:posOffset>
              </wp:positionV>
              <wp:extent cx="7578000" cy="867600"/>
              <wp:effectExtent l="0" t="0" r="4445" b="8890"/>
              <wp:wrapNone/>
              <wp:docPr id="138858747" name="Rectangle 2"/>
              <wp:cNvGraphicFramePr/>
              <a:graphic xmlns:a="http://schemas.openxmlformats.org/drawingml/2006/main">
                <a:graphicData uri="http://schemas.microsoft.com/office/word/2010/wordprocessingShape">
                  <wps:wsp>
                    <wps:cNvSpPr/>
                    <wps:spPr>
                      <a:xfrm>
                        <a:off x="0" y="0"/>
                        <a:ext cx="7578000" cy="867600"/>
                      </a:xfrm>
                      <a:prstGeom prst="rect">
                        <a:avLst/>
                      </a:prstGeom>
                      <a:gradFill flip="none" rotWithShape="1">
                        <a:gsLst>
                          <a:gs pos="0">
                            <a:srgbClr val="005EB8"/>
                          </a:gs>
                          <a:gs pos="100000">
                            <a:srgbClr val="002346"/>
                          </a:gs>
                        </a:gsLst>
                        <a:path path="circle">
                          <a:fillToRect l="50000" t="50000" r="50000" b="50000"/>
                        </a:path>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5B3C9" id="Rectangle 2" o:spid="_x0000_s1026" style="position:absolute;margin-left:0;margin-top:774.25pt;width:596.7pt;height:68.3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" fillcolor="#005eb8" stroked="f" strokeweight="1pt">
              <v:fill color2="#002346" rotate="t" focusposition=".5,.5" focussize="" focus="100%" type="gradientRadial"/>
              <w10:wrap anchorx="page" anchory="page"/>
              <w10:anchorlock/>
            </v:rect>
          </w:pict>
        </mc:Fallback>
      </mc:AlternateContent>
    </w:r>
  </w:p>
  <w:p w14:paraId="75A1DAAA" w14:textId="0D935CBB" w:rsidR="00D86FF2" w:rsidRDefault="00D86FF2">
    <w:pPr>
      <w:pStyle w:val="Footer"/>
    </w:pPr>
  </w:p>
  <w:p w14:paraId="33550D4D" w14:textId="77777777" w:rsidR="00D86FF2" w:rsidRDefault="00D86F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E030" w14:textId="651E2967" w:rsidR="00B32DC6" w:rsidRDefault="00B32DC6">
    <w:pPr>
      <w:pStyle w:val="Footer"/>
    </w:pPr>
  </w:p>
  <w:p w14:paraId="1B6D7567" w14:textId="77777777" w:rsidR="00B32DC6" w:rsidRPr="00B32DC6" w:rsidRDefault="00B32DC6" w:rsidP="00B32DC6">
    <w:pPr>
      <w:tabs>
        <w:tab w:val="center" w:pos="4513"/>
        <w:tab w:val="right" w:pos="9026"/>
      </w:tabs>
      <w:spacing w:before="120" w:after="120" w:line="300" w:lineRule="auto"/>
      <w:rPr>
        <w:rFonts w:ascii="Noto Sans" w:eastAsia="Calibri" w:hAnsi="Noto Sans" w:cs="Times New Roman"/>
      </w:rPr>
    </w:pPr>
    <w:r w:rsidRPr="00B32DC6">
      <w:rPr>
        <w:rFonts w:ascii="Noto Sans" w:eastAsia="Calibri" w:hAnsi="Noto Sans" w:cs="Times New Roman"/>
        <w:noProof/>
      </w:rPr>
      <w:drawing>
        <wp:anchor distT="0" distB="0" distL="114300" distR="114300" simplePos="0" relativeHeight="251663360" behindDoc="1" locked="0" layoutInCell="1" allowOverlap="1" wp14:anchorId="44B9DA61" wp14:editId="28FBA51D">
          <wp:simplePos x="0" y="0"/>
          <wp:positionH relativeFrom="column">
            <wp:posOffset>3609340</wp:posOffset>
          </wp:positionH>
          <wp:positionV relativeFrom="paragraph">
            <wp:posOffset>142240</wp:posOffset>
          </wp:positionV>
          <wp:extent cx="3096895" cy="520065"/>
          <wp:effectExtent l="0" t="0" r="0" b="0"/>
          <wp:wrapNone/>
          <wp:docPr id="2040693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35622" name="Picture 3"/>
                  <pic:cNvPicPr preferRelativeResize="0">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6895" cy="520065"/>
                  </a:xfrm>
                  <a:prstGeom prst="rect">
                    <a:avLst/>
                  </a:prstGeom>
                  <a:noFill/>
                  <a:ln>
                    <a:noFill/>
                  </a:ln>
                </pic:spPr>
              </pic:pic>
            </a:graphicData>
          </a:graphic>
        </wp:anchor>
      </w:drawing>
    </w:r>
  </w:p>
  <w:p w14:paraId="513DA398" w14:textId="77777777" w:rsidR="00B32DC6" w:rsidRPr="00B32DC6" w:rsidRDefault="00B32DC6" w:rsidP="00B32DC6">
    <w:pPr>
      <w:tabs>
        <w:tab w:val="left" w:pos="4119"/>
      </w:tabs>
      <w:spacing w:after="0" w:line="240" w:lineRule="auto"/>
      <w:rPr>
        <w:rFonts w:ascii="Noto Sans" w:eastAsia="Calibri" w:hAnsi="Noto Sans" w:cs="Times New Roman"/>
        <w:color w:val="FFFFFF"/>
      </w:rPr>
    </w:pPr>
    <w:r w:rsidRPr="00B32DC6">
      <w:rPr>
        <w:rFonts w:ascii="Noto Sans" w:eastAsia="Calibri" w:hAnsi="Noto Sans" w:cs="Times New Roman"/>
        <w:color w:val="FFFFFF"/>
      </w:rPr>
      <w:t xml:space="preserve">Page </w:t>
    </w:r>
    <w:r w:rsidRPr="00B32DC6">
      <w:rPr>
        <w:rFonts w:ascii="Noto Sans" w:eastAsia="Calibri" w:hAnsi="Noto Sans" w:cs="Times New Roman"/>
        <w:color w:val="FFFFFF"/>
      </w:rPr>
      <w:fldChar w:fldCharType="begin"/>
    </w:r>
    <w:r w:rsidRPr="00B32DC6">
      <w:rPr>
        <w:rFonts w:ascii="Noto Sans" w:eastAsia="Calibri" w:hAnsi="Noto Sans" w:cs="Times New Roman"/>
        <w:color w:val="FFFFFF"/>
      </w:rPr>
      <w:instrText xml:space="preserve"> PAGE  \* Arabic  \* MERGEFORMAT </w:instrText>
    </w:r>
    <w:r w:rsidRPr="00B32DC6">
      <w:rPr>
        <w:rFonts w:ascii="Noto Sans" w:eastAsia="Calibri" w:hAnsi="Noto Sans" w:cs="Times New Roman"/>
        <w:color w:val="FFFFFF"/>
      </w:rPr>
      <w:fldChar w:fldCharType="separate"/>
    </w:r>
    <w:r w:rsidRPr="00B32DC6">
      <w:rPr>
        <w:rFonts w:ascii="Noto Sans" w:eastAsia="Calibri" w:hAnsi="Noto Sans" w:cs="Times New Roman"/>
        <w:color w:val="FFFFFF"/>
      </w:rPr>
      <w:t>1</w:t>
    </w:r>
    <w:r w:rsidRPr="00B32DC6">
      <w:rPr>
        <w:rFonts w:ascii="Noto Sans" w:eastAsia="Calibri" w:hAnsi="Noto Sans" w:cs="Times New Roman"/>
        <w:color w:val="FFFFFF"/>
      </w:rPr>
      <w:fldChar w:fldCharType="end"/>
    </w:r>
    <w:r w:rsidRPr="00B32DC6">
      <w:rPr>
        <w:rFonts w:ascii="Noto Sans" w:eastAsia="Calibri" w:hAnsi="Noto Sans" w:cs="Times New Roman"/>
        <w:color w:val="FFFFFF"/>
      </w:rPr>
      <w:t xml:space="preserve"> of </w:t>
    </w:r>
    <w:r w:rsidRPr="00B32DC6">
      <w:rPr>
        <w:rFonts w:ascii="Noto Sans" w:eastAsia="Calibri" w:hAnsi="Noto Sans" w:cs="Times New Roman"/>
        <w:color w:val="FFFFFF"/>
      </w:rPr>
      <w:fldChar w:fldCharType="begin"/>
    </w:r>
    <w:r w:rsidRPr="00B32DC6">
      <w:rPr>
        <w:rFonts w:ascii="Noto Sans" w:eastAsia="Calibri" w:hAnsi="Noto Sans" w:cs="Times New Roman"/>
        <w:color w:val="FFFFFF"/>
      </w:rPr>
      <w:instrText xml:space="preserve"> NUMPAGES  \* Arabic  \* MERGEFORMAT </w:instrText>
    </w:r>
    <w:r w:rsidRPr="00B32DC6">
      <w:rPr>
        <w:rFonts w:ascii="Noto Sans" w:eastAsia="Calibri" w:hAnsi="Noto Sans" w:cs="Times New Roman"/>
        <w:color w:val="FFFFFF"/>
      </w:rPr>
      <w:fldChar w:fldCharType="separate"/>
    </w:r>
    <w:r w:rsidRPr="00B32DC6">
      <w:rPr>
        <w:rFonts w:ascii="Noto Sans" w:eastAsia="Calibri" w:hAnsi="Noto Sans" w:cs="Times New Roman"/>
        <w:color w:val="FFFFFF"/>
      </w:rPr>
      <w:t>4</w:t>
    </w:r>
    <w:r w:rsidRPr="00B32DC6">
      <w:rPr>
        <w:rFonts w:ascii="Noto Sans" w:eastAsia="Calibri" w:hAnsi="Noto Sans" w:cs="Times New Roman"/>
        <w:color w:val="FFFFFF"/>
      </w:rPr>
      <w:fldChar w:fldCharType="end"/>
    </w:r>
    <w:r w:rsidRPr="00B32DC6">
      <w:rPr>
        <w:rFonts w:ascii="Noto Sans" w:eastAsia="Calibri" w:hAnsi="Noto Sans" w:cs="Times New Roman"/>
        <w:noProof/>
        <w:color w:val="FFFFFF"/>
      </w:rPr>
      <mc:AlternateContent>
        <mc:Choice Requires="wps">
          <w:drawing>
            <wp:anchor distT="0" distB="0" distL="114300" distR="114300" simplePos="0" relativeHeight="251662336" behindDoc="1" locked="1" layoutInCell="1" allowOverlap="1" wp14:anchorId="58FA1643" wp14:editId="0DE8776B">
              <wp:simplePos x="0" y="0"/>
              <wp:positionH relativeFrom="page">
                <wp:posOffset>0</wp:posOffset>
              </wp:positionH>
              <wp:positionV relativeFrom="page">
                <wp:posOffset>9833610</wp:posOffset>
              </wp:positionV>
              <wp:extent cx="7577455" cy="867410"/>
              <wp:effectExtent l="0" t="0" r="4445" b="8890"/>
              <wp:wrapNone/>
              <wp:docPr id="1130972820" name="Rectangle 2"/>
              <wp:cNvGraphicFramePr/>
              <a:graphic xmlns:a="http://schemas.openxmlformats.org/drawingml/2006/main">
                <a:graphicData uri="http://schemas.microsoft.com/office/word/2010/wordprocessingShape">
                  <wps:wsp>
                    <wps:cNvSpPr/>
                    <wps:spPr>
                      <a:xfrm>
                        <a:off x="0" y="0"/>
                        <a:ext cx="7577455" cy="867410"/>
                      </a:xfrm>
                      <a:prstGeom prst="rect">
                        <a:avLst/>
                      </a:prstGeom>
                      <a:gradFill flip="none" rotWithShape="1">
                        <a:gsLst>
                          <a:gs pos="0">
                            <a:srgbClr val="005EB8"/>
                          </a:gs>
                          <a:gs pos="100000">
                            <a:srgbClr val="002346"/>
                          </a:gs>
                        </a:gsLst>
                        <a:path path="circle">
                          <a:fillToRect l="50000" t="50000" r="50000" b="50000"/>
                        </a:path>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A8634" id="Rectangle 2" o:spid="_x0000_s1026" style="position:absolute;margin-left:0;margin-top:774.3pt;width:596.65pt;height:68.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" fillcolor="#005eb8" stroked="f" strokeweight="1pt">
              <v:fill color2="#002346" rotate="t" focusposition=".5,.5" focussize="" focus="100%" type="gradientRadial"/>
              <w10:wrap anchorx="page" anchory="page"/>
              <w10:anchorlock/>
            </v:rect>
          </w:pict>
        </mc:Fallback>
      </mc:AlternateContent>
    </w:r>
    <w:r w:rsidRPr="00B32DC6">
      <w:rPr>
        <w:rFonts w:ascii="Noto Sans" w:eastAsia="Calibri" w:hAnsi="Noto Sans" w:cs="Times New Roman"/>
        <w:color w:val="FFFFFF"/>
      </w:rPr>
      <w:tab/>
    </w:r>
  </w:p>
  <w:p w14:paraId="31870EE3" w14:textId="018ED21B" w:rsidR="00B32DC6" w:rsidRDefault="00B32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62EAB" w14:textId="77777777" w:rsidR="00967A2B" w:rsidRDefault="00967A2B" w:rsidP="00FA5604">
      <w:pPr>
        <w:spacing w:after="0" w:line="240" w:lineRule="auto"/>
      </w:pPr>
      <w:r>
        <w:separator/>
      </w:r>
    </w:p>
  </w:footnote>
  <w:footnote w:type="continuationSeparator" w:id="0">
    <w:p w14:paraId="092AD3A2" w14:textId="77777777" w:rsidR="00967A2B" w:rsidRDefault="00967A2B" w:rsidP="00FA5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66A7" w14:textId="77777777" w:rsidR="00D62125" w:rsidRPr="00D62125" w:rsidRDefault="00D62125" w:rsidP="00D62125">
    <w:pPr>
      <w:pStyle w:val="Header"/>
      <w:rPr>
        <w:lang w:val="en-US"/>
      </w:rPr>
    </w:pPr>
    <w:r w:rsidRPr="00D62125">
      <w:rPr>
        <w:noProof/>
      </w:rPr>
      <mc:AlternateContent>
        <mc:Choice Requires="wps">
          <w:drawing>
            <wp:anchor distT="0" distB="0" distL="114300" distR="114300" simplePos="0" relativeHeight="251666432" behindDoc="0" locked="0" layoutInCell="1" allowOverlap="1" wp14:anchorId="2F374759" wp14:editId="6D65E870">
              <wp:simplePos x="0" y="0"/>
              <wp:positionH relativeFrom="column">
                <wp:posOffset>3862780</wp:posOffset>
              </wp:positionH>
              <wp:positionV relativeFrom="paragraph">
                <wp:posOffset>4670</wp:posOffset>
              </wp:positionV>
              <wp:extent cx="3166280" cy="567559"/>
              <wp:effectExtent l="0" t="0" r="0" b="4445"/>
              <wp:wrapNone/>
              <wp:docPr id="1243206461" name="Text Box 1"/>
              <wp:cNvGraphicFramePr/>
              <a:graphic xmlns:a="http://schemas.openxmlformats.org/drawingml/2006/main">
                <a:graphicData uri="http://schemas.microsoft.com/office/word/2010/wordprocessingShape">
                  <wps:wsp>
                    <wps:cNvSpPr txBox="1"/>
                    <wps:spPr>
                      <a:xfrm>
                        <a:off x="0" y="0"/>
                        <a:ext cx="3166280" cy="567559"/>
                      </a:xfrm>
                      <a:prstGeom prst="rect">
                        <a:avLst/>
                      </a:prstGeom>
                      <a:noFill/>
                      <a:ln w="6350">
                        <a:noFill/>
                      </a:ln>
                    </wps:spPr>
                    <wps:txbx>
                      <w:txbxContent>
                        <w:p w14:paraId="230F15FD" w14:textId="77777777" w:rsidR="00D62125" w:rsidRPr="0048691A" w:rsidRDefault="00D62125" w:rsidP="00D62125">
                          <w:pPr>
                            <w:pStyle w:val="BasicParagraph"/>
                            <w:spacing w:line="240" w:lineRule="auto"/>
                            <w:rPr>
                              <w:rFonts w:ascii="Noto Sans Med" w:hAnsi="Noto Sans Med" w:cs="Noto Sans Med"/>
                              <w:color w:val="005EB8"/>
                              <w:sz w:val="15"/>
                              <w:szCs w:val="15"/>
                            </w:rPr>
                          </w:pPr>
                          <w:r w:rsidRPr="00853038">
                            <w:rPr>
                              <w:rFonts w:ascii="Noto Sans" w:hAnsi="Noto Sans" w:cs="Noto Sans"/>
                              <w:color w:val="005EB8"/>
                              <w:sz w:val="18"/>
                              <w:szCs w:val="18"/>
                            </w:rPr>
                            <w:t>Department of the</w:t>
                          </w:r>
                          <w:r>
                            <w:rPr>
                              <w:rFonts w:ascii="Noto Sans" w:hAnsi="Noto Sans" w:cs="Noto Sans"/>
                              <w:color w:val="005EB8"/>
                              <w:sz w:val="15"/>
                              <w:szCs w:val="15"/>
                            </w:rPr>
                            <w:t xml:space="preserve"> </w:t>
                          </w:r>
                          <w:r>
                            <w:rPr>
                              <w:rFonts w:ascii="Noto Sans" w:hAnsi="Noto Sans" w:cs="Noto Sans"/>
                              <w:color w:val="005EB8"/>
                              <w:sz w:val="15"/>
                              <w:szCs w:val="15"/>
                            </w:rPr>
                            <w:br/>
                          </w:r>
                          <w:r>
                            <w:rPr>
                              <w:rFonts w:ascii="Noto Sans" w:hAnsi="Noto Sans" w:cs="Noto Sans"/>
                              <w:b/>
                              <w:bCs/>
                              <w:color w:val="005EB8"/>
                              <w:sz w:val="20"/>
                              <w:szCs w:val="20"/>
                            </w:rPr>
                            <w:t>Environment, Tourism, Science and Innovation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374759" id="_x0000_t202" coordsize="21600,21600" o:spt="202" path="m,l,21600r21600,l21600,xe">
              <v:stroke joinstyle="miter"/>
              <v:path gradientshapeok="t" o:connecttype="rect"/>
            </v:shapetype>
            <v:shape id="Text Box 1" o:spid="_x0000_s1026" type="#_x0000_t202" style="position:absolute;margin-left:304.15pt;margin-top:.35pt;width:249.3pt;height:44.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" filled="f" stroked="f" strokeweight=".5pt">
              <v:textbox>
                <w:txbxContent>
                  <w:p w14:paraId="230F15FD" w14:textId="77777777" w:rsidR="00D62125" w:rsidRPr="0048691A" w:rsidRDefault="00D62125" w:rsidP="00D62125">
                    <w:pPr>
                      <w:pStyle w:val="BasicParagraph"/>
                      <w:spacing w:line="240" w:lineRule="auto"/>
                      <w:rPr>
                        <w:rFonts w:ascii="Noto Sans Med" w:hAnsi="Noto Sans Med" w:cs="Noto Sans Med"/>
                        <w:color w:val="005EB8"/>
                        <w:sz w:val="15"/>
                        <w:szCs w:val="15"/>
                      </w:rPr>
                    </w:pPr>
                    <w:r w:rsidRPr="00853038">
                      <w:rPr>
                        <w:rFonts w:ascii="Noto Sans" w:hAnsi="Noto Sans" w:cs="Noto Sans"/>
                        <w:color w:val="005EB8"/>
                        <w:sz w:val="18"/>
                        <w:szCs w:val="18"/>
                      </w:rPr>
                      <w:t>Department of the</w:t>
                    </w:r>
                    <w:r>
                      <w:rPr>
                        <w:rFonts w:ascii="Noto Sans" w:hAnsi="Noto Sans" w:cs="Noto Sans"/>
                        <w:color w:val="005EB8"/>
                        <w:sz w:val="15"/>
                        <w:szCs w:val="15"/>
                      </w:rPr>
                      <w:t xml:space="preserve"> </w:t>
                    </w:r>
                    <w:r>
                      <w:rPr>
                        <w:rFonts w:ascii="Noto Sans" w:hAnsi="Noto Sans" w:cs="Noto Sans"/>
                        <w:color w:val="005EB8"/>
                        <w:sz w:val="15"/>
                        <w:szCs w:val="15"/>
                      </w:rPr>
                      <w:br/>
                    </w:r>
                    <w:r>
                      <w:rPr>
                        <w:rFonts w:ascii="Noto Sans" w:hAnsi="Noto Sans" w:cs="Noto Sans"/>
                        <w:b/>
                        <w:bCs/>
                        <w:color w:val="005EB8"/>
                        <w:sz w:val="20"/>
                        <w:szCs w:val="20"/>
                      </w:rPr>
                      <w:t>Environment, Tourism, Science and Innovation</w:t>
                    </w:r>
                  </w:p>
                </w:txbxContent>
              </v:textbox>
            </v:shape>
          </w:pict>
        </mc:Fallback>
      </mc:AlternateContent>
    </w:r>
  </w:p>
  <w:p w14:paraId="742EF5B2" w14:textId="14597668" w:rsidR="00D62125" w:rsidRPr="00D62125" w:rsidRDefault="00D62125" w:rsidP="00D62125">
    <w:pPr>
      <w:pStyle w:val="Header"/>
      <w:rPr>
        <w:lang w:val="en-US"/>
      </w:rPr>
    </w:pPr>
    <w:r w:rsidRPr="00D62125">
      <w:rPr>
        <w:lang w:val="en-US"/>
      </w:rPr>
      <w:t xml:space="preserve"> </w:t>
    </w:r>
  </w:p>
  <w:p w14:paraId="4894B67C" w14:textId="77777777" w:rsidR="00D62125" w:rsidRPr="00D62125" w:rsidRDefault="00D62125" w:rsidP="00D62125">
    <w:pPr>
      <w:pStyle w:val="Header"/>
    </w:pPr>
  </w:p>
  <w:p w14:paraId="0C29809A" w14:textId="4720363E" w:rsidR="00D62125" w:rsidRPr="00D62125" w:rsidRDefault="00D62125" w:rsidP="00D62125">
    <w:pPr>
      <w:pStyle w:val="Header"/>
    </w:pPr>
    <w:r w:rsidRPr="00D62125">
      <w:rPr>
        <w:noProof/>
        <w:lang w:val="en-US"/>
      </w:rPr>
      <mc:AlternateContent>
        <mc:Choice Requires="wps">
          <w:drawing>
            <wp:anchor distT="0" distB="0" distL="114300" distR="114300" simplePos="0" relativeHeight="251665408" behindDoc="0" locked="0" layoutInCell="1" allowOverlap="1" wp14:anchorId="2F43F2C8" wp14:editId="317759B2">
              <wp:simplePos x="0" y="0"/>
              <wp:positionH relativeFrom="column">
                <wp:posOffset>-584200</wp:posOffset>
              </wp:positionH>
              <wp:positionV relativeFrom="paragraph">
                <wp:posOffset>135517</wp:posOffset>
              </wp:positionV>
              <wp:extent cx="15113000" cy="0"/>
              <wp:effectExtent l="0" t="0" r="0" b="0"/>
              <wp:wrapNone/>
              <wp:docPr id="1498394969" name="Straight Connector 1"/>
              <wp:cNvGraphicFramePr/>
              <a:graphic xmlns:a="http://schemas.openxmlformats.org/drawingml/2006/main">
                <a:graphicData uri="http://schemas.microsoft.com/office/word/2010/wordprocessingShape">
                  <wps:wsp>
                    <wps:cNvCnPr/>
                    <wps:spPr>
                      <a:xfrm>
                        <a:off x="0" y="0"/>
                        <a:ext cx="15113000" cy="0"/>
                      </a:xfrm>
                      <a:prstGeom prst="line">
                        <a:avLst/>
                      </a:prstGeom>
                      <a:noFill/>
                      <a:ln w="12700" cap="flat" cmpd="sng" algn="ctr">
                        <a:solidFill>
                          <a:srgbClr val="005EB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047F76"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10.65pt" to="1144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" strokecolor="#005eb8" strokeweight="1pt">
              <v:stroke joinstyle="miter"/>
            </v:line>
          </w:pict>
        </mc:Fallback>
      </mc:AlternateContent>
    </w:r>
  </w:p>
  <w:p w14:paraId="2FF08F31" w14:textId="712F4834" w:rsidR="00D86FF2" w:rsidRDefault="00D86FF2">
    <w:pPr>
      <w:pStyle w:val="Header"/>
    </w:pPr>
  </w:p>
  <w:p w14:paraId="0350C41F" w14:textId="2C2C060B" w:rsidR="001538ED" w:rsidRPr="00FA5604" w:rsidRDefault="001538ED" w:rsidP="00D86FF2">
    <w:pPr>
      <w:pStyle w:val="Header"/>
      <w:tabs>
        <w:tab w:val="clear" w:pos="4513"/>
        <w:tab w:val="clear" w:pos="9026"/>
        <w:tab w:val="left" w:pos="121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B58F" w14:textId="3E932647" w:rsidR="00B32DC6" w:rsidRPr="00B32DC6" w:rsidRDefault="00B32DC6" w:rsidP="00B32DC6">
    <w:pPr>
      <w:pStyle w:val="Header"/>
      <w:rPr>
        <w:rFonts w:ascii="Noto Sans" w:eastAsia="Calibri" w:hAnsi="Noto Sans" w:cs="Times New Roman"/>
        <w:lang w:val="en-US"/>
      </w:rPr>
    </w:pPr>
    <w:r w:rsidRPr="00B32DC6">
      <w:rPr>
        <w:rFonts w:ascii="Noto Sans" w:eastAsia="Calibri" w:hAnsi="Noto Sans" w:cs="Times New Roman"/>
        <w:noProof/>
      </w:rPr>
      <mc:AlternateContent>
        <mc:Choice Requires="wps">
          <w:drawing>
            <wp:anchor distT="0" distB="0" distL="114300" distR="114300" simplePos="0" relativeHeight="251660288" behindDoc="0" locked="0" layoutInCell="1" allowOverlap="1" wp14:anchorId="6DE87E8C" wp14:editId="0B4BB860">
              <wp:simplePos x="0" y="0"/>
              <wp:positionH relativeFrom="column">
                <wp:posOffset>3884371</wp:posOffset>
              </wp:positionH>
              <wp:positionV relativeFrom="paragraph">
                <wp:posOffset>69367</wp:posOffset>
              </wp:positionV>
              <wp:extent cx="3166280" cy="567559"/>
              <wp:effectExtent l="0" t="0" r="0" b="4445"/>
              <wp:wrapNone/>
              <wp:docPr id="1628597037" name="Text Box 1"/>
              <wp:cNvGraphicFramePr/>
              <a:graphic xmlns:a="http://schemas.openxmlformats.org/drawingml/2006/main">
                <a:graphicData uri="http://schemas.microsoft.com/office/word/2010/wordprocessingShape">
                  <wps:wsp>
                    <wps:cNvSpPr txBox="1"/>
                    <wps:spPr>
                      <a:xfrm>
                        <a:off x="0" y="0"/>
                        <a:ext cx="3166280" cy="567559"/>
                      </a:xfrm>
                      <a:prstGeom prst="rect">
                        <a:avLst/>
                      </a:prstGeom>
                      <a:noFill/>
                      <a:ln w="6350">
                        <a:noFill/>
                      </a:ln>
                    </wps:spPr>
                    <wps:txbx>
                      <w:txbxContent>
                        <w:p w14:paraId="734D8463" w14:textId="77777777" w:rsidR="00B32DC6" w:rsidRPr="0048691A" w:rsidRDefault="00B32DC6" w:rsidP="00B32DC6">
                          <w:pPr>
                            <w:pStyle w:val="BasicParagraph"/>
                            <w:spacing w:line="240" w:lineRule="auto"/>
                            <w:rPr>
                              <w:rFonts w:ascii="Noto Sans Med" w:hAnsi="Noto Sans Med" w:cs="Noto Sans Med"/>
                              <w:color w:val="005EB8"/>
                              <w:sz w:val="15"/>
                              <w:szCs w:val="15"/>
                            </w:rPr>
                          </w:pPr>
                          <w:r w:rsidRPr="00853038">
                            <w:rPr>
                              <w:rFonts w:ascii="Noto Sans" w:hAnsi="Noto Sans" w:cs="Noto Sans"/>
                              <w:color w:val="005EB8"/>
                              <w:sz w:val="18"/>
                              <w:szCs w:val="18"/>
                            </w:rPr>
                            <w:t>Department of the</w:t>
                          </w:r>
                          <w:r>
                            <w:rPr>
                              <w:rFonts w:ascii="Noto Sans" w:hAnsi="Noto Sans" w:cs="Noto Sans"/>
                              <w:color w:val="005EB8"/>
                              <w:sz w:val="15"/>
                              <w:szCs w:val="15"/>
                            </w:rPr>
                            <w:t xml:space="preserve"> </w:t>
                          </w:r>
                          <w:r>
                            <w:rPr>
                              <w:rFonts w:ascii="Noto Sans" w:hAnsi="Noto Sans" w:cs="Noto Sans"/>
                              <w:color w:val="005EB8"/>
                              <w:sz w:val="15"/>
                              <w:szCs w:val="15"/>
                            </w:rPr>
                            <w:br/>
                          </w:r>
                          <w:r>
                            <w:rPr>
                              <w:rFonts w:ascii="Noto Sans" w:hAnsi="Noto Sans" w:cs="Noto Sans"/>
                              <w:b/>
                              <w:bCs/>
                              <w:color w:val="005EB8"/>
                              <w:sz w:val="20"/>
                              <w:szCs w:val="20"/>
                            </w:rPr>
                            <w:t>Environment, Tourism, Science and Innovation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E87E8C" id="_x0000_t202" coordsize="21600,21600" o:spt="202" path="m,l,21600r21600,l21600,xe">
              <v:stroke joinstyle="miter"/>
              <v:path gradientshapeok="t" o:connecttype="rect"/>
            </v:shapetype>
            <v:shape id="_x0000_s1027" type="#_x0000_t202" style="position:absolute;margin-left:305.85pt;margin-top:5.45pt;width:249.3pt;height:4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" filled="f" stroked="f" strokeweight=".5pt">
              <v:textbox>
                <w:txbxContent>
                  <w:p w14:paraId="734D8463" w14:textId="77777777" w:rsidR="00B32DC6" w:rsidRPr="0048691A" w:rsidRDefault="00B32DC6" w:rsidP="00B32DC6">
                    <w:pPr>
                      <w:pStyle w:val="BasicParagraph"/>
                      <w:spacing w:line="240" w:lineRule="auto"/>
                      <w:rPr>
                        <w:rFonts w:ascii="Noto Sans Med" w:hAnsi="Noto Sans Med" w:cs="Noto Sans Med"/>
                        <w:color w:val="005EB8"/>
                        <w:sz w:val="15"/>
                        <w:szCs w:val="15"/>
                      </w:rPr>
                    </w:pPr>
                    <w:r w:rsidRPr="00853038">
                      <w:rPr>
                        <w:rFonts w:ascii="Noto Sans" w:hAnsi="Noto Sans" w:cs="Noto Sans"/>
                        <w:color w:val="005EB8"/>
                        <w:sz w:val="18"/>
                        <w:szCs w:val="18"/>
                      </w:rPr>
                      <w:t>Department of the</w:t>
                    </w:r>
                    <w:r>
                      <w:rPr>
                        <w:rFonts w:ascii="Noto Sans" w:hAnsi="Noto Sans" w:cs="Noto Sans"/>
                        <w:color w:val="005EB8"/>
                        <w:sz w:val="15"/>
                        <w:szCs w:val="15"/>
                      </w:rPr>
                      <w:t xml:space="preserve"> </w:t>
                    </w:r>
                    <w:r>
                      <w:rPr>
                        <w:rFonts w:ascii="Noto Sans" w:hAnsi="Noto Sans" w:cs="Noto Sans"/>
                        <w:color w:val="005EB8"/>
                        <w:sz w:val="15"/>
                        <w:szCs w:val="15"/>
                      </w:rPr>
                      <w:br/>
                    </w:r>
                    <w:r>
                      <w:rPr>
                        <w:rFonts w:ascii="Noto Sans" w:hAnsi="Noto Sans" w:cs="Noto Sans"/>
                        <w:b/>
                        <w:bCs/>
                        <w:color w:val="005EB8"/>
                        <w:sz w:val="20"/>
                        <w:szCs w:val="20"/>
                      </w:rPr>
                      <w:t>Environment, Tourism, Science and Innovation</w:t>
                    </w:r>
                  </w:p>
                </w:txbxContent>
              </v:textbox>
            </v:shape>
          </w:pict>
        </mc:Fallback>
      </mc:AlternateContent>
    </w:r>
  </w:p>
  <w:p w14:paraId="512E28DB" w14:textId="3624E4E4" w:rsidR="00B32DC6" w:rsidRPr="00B32DC6" w:rsidRDefault="00B32DC6" w:rsidP="00B32DC6">
    <w:pPr>
      <w:tabs>
        <w:tab w:val="center" w:pos="4513"/>
        <w:tab w:val="right" w:pos="9026"/>
      </w:tabs>
      <w:spacing w:before="120" w:after="120" w:line="300" w:lineRule="auto"/>
      <w:jc w:val="right"/>
      <w:rPr>
        <w:rFonts w:ascii="Noto Sans" w:eastAsia="Calibri" w:hAnsi="Noto Sans" w:cs="Times New Roman"/>
        <w:color w:val="005EB8"/>
        <w:sz w:val="23"/>
        <w:szCs w:val="23"/>
        <w:lang w:val="en-US"/>
      </w:rPr>
    </w:pPr>
    <w:r w:rsidRPr="00B32DC6">
      <w:rPr>
        <w:rFonts w:ascii="Noto Sans" w:eastAsia="Calibri" w:hAnsi="Noto Sans" w:cs="Times New Roman"/>
        <w:noProof/>
        <w:color w:val="005EB8"/>
        <w:sz w:val="23"/>
        <w:szCs w:val="23"/>
        <w:lang w:val="en-US"/>
      </w:rPr>
      <mc:AlternateContent>
        <mc:Choice Requires="wps">
          <w:drawing>
            <wp:anchor distT="0" distB="0" distL="114300" distR="114300" simplePos="0" relativeHeight="251659264" behindDoc="0" locked="0" layoutInCell="1" allowOverlap="1" wp14:anchorId="72ECE38F" wp14:editId="244903CA">
              <wp:simplePos x="0" y="0"/>
              <wp:positionH relativeFrom="column">
                <wp:posOffset>-584200</wp:posOffset>
              </wp:positionH>
              <wp:positionV relativeFrom="paragraph">
                <wp:posOffset>484539</wp:posOffset>
              </wp:positionV>
              <wp:extent cx="15113000" cy="0"/>
              <wp:effectExtent l="0" t="0" r="0" b="0"/>
              <wp:wrapNone/>
              <wp:docPr id="764584714" name="Straight Connector 1"/>
              <wp:cNvGraphicFramePr/>
              <a:graphic xmlns:a="http://schemas.openxmlformats.org/drawingml/2006/main">
                <a:graphicData uri="http://schemas.microsoft.com/office/word/2010/wordprocessingShape">
                  <wps:wsp>
                    <wps:cNvCnPr/>
                    <wps:spPr>
                      <a:xfrm>
                        <a:off x="0" y="0"/>
                        <a:ext cx="15113000" cy="0"/>
                      </a:xfrm>
                      <a:prstGeom prst="line">
                        <a:avLst/>
                      </a:prstGeom>
                      <a:noFill/>
                      <a:ln w="12700" cap="flat" cmpd="sng" algn="ctr">
                        <a:solidFill>
                          <a:srgbClr val="005EB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9C221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38.15pt" to="1144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" strokecolor="#005eb8" strokeweight="1pt">
              <v:stroke joinstyle="miter"/>
            </v:line>
          </w:pict>
        </mc:Fallback>
      </mc:AlternateContent>
    </w:r>
    <w:r w:rsidRPr="00B32DC6">
      <w:rPr>
        <w:rFonts w:ascii="Noto Sans" w:eastAsia="Calibri" w:hAnsi="Noto Sans" w:cs="Times New Roman"/>
        <w:color w:val="005EB8"/>
        <w:sz w:val="23"/>
        <w:szCs w:val="23"/>
        <w:lang w:val="en-US"/>
      </w:rPr>
      <w:t xml:space="preserve"> </w:t>
    </w:r>
  </w:p>
  <w:p w14:paraId="3654491D" w14:textId="485D1614" w:rsidR="00B32DC6" w:rsidRDefault="00B32DC6">
    <w:pPr>
      <w:pStyle w:val="Header"/>
    </w:pPr>
  </w:p>
  <w:p w14:paraId="09C0CA32" w14:textId="77777777" w:rsidR="00B32DC6" w:rsidRDefault="00B32D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71643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B0356B"/>
    <w:multiLevelType w:val="hybridMultilevel"/>
    <w:tmpl w:val="9D7874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BCC52B2"/>
    <w:multiLevelType w:val="hybridMultilevel"/>
    <w:tmpl w:val="81D09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5E12C5"/>
    <w:multiLevelType w:val="hybridMultilevel"/>
    <w:tmpl w:val="7EB6B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A26494F"/>
    <w:multiLevelType w:val="hybridMultilevel"/>
    <w:tmpl w:val="451EE9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D296096"/>
    <w:multiLevelType w:val="multilevel"/>
    <w:tmpl w:val="6B84FD6E"/>
    <w:lvl w:ilvl="0">
      <w:start w:val="1"/>
      <w:numFmt w:val="bullet"/>
      <w:lvlText w:val=""/>
      <w:lvlJc w:val="left"/>
      <w:pPr>
        <w:ind w:left="284" w:firstLine="0"/>
      </w:pPr>
      <w:rPr>
        <w:rFonts w:ascii="Symbol" w:hAnsi="Symbol" w:hint="default"/>
      </w:rPr>
    </w:lvl>
    <w:lvl w:ilvl="1">
      <w:start w:val="1"/>
      <w:numFmt w:val="none"/>
      <w:lvlRestart w:val="0"/>
      <w:suff w:val="nothing"/>
      <w:lvlText w:val="%1"/>
      <w:lvlJc w:val="left"/>
      <w:pPr>
        <w:ind w:left="567" w:firstLine="0"/>
      </w:pPr>
      <w:rPr>
        <w:rFonts w:ascii="Arial Bold" w:hAnsi="Arial Bold" w:hint="default"/>
        <w:b/>
        <w:i w:val="0"/>
        <w:sz w:val="22"/>
        <w:szCs w:val="22"/>
      </w:rPr>
    </w:lvl>
    <w:lvl w:ilvl="2">
      <w:start w:val="1"/>
      <w:numFmt w:val="none"/>
      <w:lvlRestart w:val="0"/>
      <w:suff w:val="nothing"/>
      <w:lvlText w:val="%1"/>
      <w:lvlJc w:val="left"/>
      <w:pPr>
        <w:ind w:left="851" w:firstLine="0"/>
      </w:pPr>
      <w:rPr>
        <w:rFonts w:ascii="Arial" w:hAnsi="Arial" w:hint="default"/>
        <w:b w:val="0"/>
        <w:i/>
        <w:color w:val="auto"/>
        <w:sz w:val="22"/>
        <w:szCs w:val="22"/>
      </w:rPr>
    </w:lvl>
    <w:lvl w:ilvl="3">
      <w:start w:val="1"/>
      <w:numFmt w:val="none"/>
      <w:lvlRestart w:val="0"/>
      <w:suff w:val="nothing"/>
      <w:lvlText w:val=""/>
      <w:lvlJc w:val="left"/>
      <w:pPr>
        <w:ind w:left="1134" w:firstLine="0"/>
      </w:pPr>
      <w:rPr>
        <w:rFonts w:ascii="Arial" w:hAnsi="Arial" w:hint="default"/>
        <w:b w:val="0"/>
        <w:i w:val="0"/>
        <w:color w:val="000000"/>
        <w:sz w:val="22"/>
        <w:szCs w:val="22"/>
      </w:rPr>
    </w:lvl>
    <w:lvl w:ilvl="4">
      <w:start w:val="1"/>
      <w:numFmt w:val="none"/>
      <w:lvlRestart w:val="0"/>
      <w:suff w:val="nothing"/>
      <w:lvlText w:val=""/>
      <w:lvlJc w:val="left"/>
      <w:pPr>
        <w:ind w:left="1418" w:firstLine="0"/>
      </w:pPr>
      <w:rPr>
        <w:rFonts w:ascii="Arial" w:hAnsi="Arial" w:hint="default"/>
        <w:b w:val="0"/>
        <w:i w:val="0"/>
        <w:color w:val="auto"/>
        <w:sz w:val="22"/>
      </w:rPr>
    </w:lvl>
    <w:lvl w:ilvl="5">
      <w:start w:val="1"/>
      <w:numFmt w:val="none"/>
      <w:lvlRestart w:val="0"/>
      <w:suff w:val="nothing"/>
      <w:lvlText w:val=""/>
      <w:lvlJc w:val="left"/>
      <w:pPr>
        <w:ind w:left="1701" w:firstLine="0"/>
      </w:pPr>
      <w:rPr>
        <w:rFonts w:ascii="Arial" w:hAnsi="Arial" w:hint="default"/>
        <w:b w:val="0"/>
        <w:i w:val="0"/>
        <w:sz w:val="22"/>
      </w:rPr>
    </w:lvl>
    <w:lvl w:ilvl="6">
      <w:start w:val="1"/>
      <w:numFmt w:val="none"/>
      <w:lvlRestart w:val="0"/>
      <w:suff w:val="nothing"/>
      <w:lvlText w:val=""/>
      <w:lvlJc w:val="left"/>
      <w:pPr>
        <w:ind w:left="1985" w:firstLine="0"/>
      </w:pPr>
      <w:rPr>
        <w:rFonts w:ascii="Arial" w:hAnsi="Arial" w:hint="default"/>
        <w:b w:val="0"/>
        <w:i w:val="0"/>
        <w:color w:val="auto"/>
        <w:sz w:val="22"/>
      </w:rPr>
    </w:lvl>
    <w:lvl w:ilvl="7">
      <w:start w:val="1"/>
      <w:numFmt w:val="none"/>
      <w:lvlRestart w:val="0"/>
      <w:suff w:val="nothing"/>
      <w:lvlText w:val=""/>
      <w:lvlJc w:val="left"/>
      <w:pPr>
        <w:ind w:left="2268" w:firstLine="0"/>
      </w:pPr>
      <w:rPr>
        <w:rFonts w:hint="default"/>
        <w:color w:val="auto"/>
        <w:sz w:val="22"/>
      </w:rPr>
    </w:lvl>
    <w:lvl w:ilvl="8">
      <w:start w:val="1"/>
      <w:numFmt w:val="none"/>
      <w:lvlRestart w:val="0"/>
      <w:suff w:val="nothing"/>
      <w:lvlText w:val=""/>
      <w:lvlJc w:val="left"/>
      <w:pPr>
        <w:ind w:left="2552" w:firstLine="0"/>
      </w:pPr>
      <w:rPr>
        <w:rFonts w:hint="default"/>
        <w:color w:val="auto"/>
      </w:rPr>
    </w:lvl>
  </w:abstractNum>
  <w:abstractNum w:abstractNumId="6" w15:restartNumberingAfterBreak="0">
    <w:nsid w:val="1D2F52AC"/>
    <w:multiLevelType w:val="multilevel"/>
    <w:tmpl w:val="DAD82F5E"/>
    <w:lvl w:ilvl="0">
      <w:start w:val="1"/>
      <w:numFmt w:val="bullet"/>
      <w:pStyle w:val="ListBullet0"/>
      <w:lvlText w:val=""/>
      <w:lvlJc w:val="left"/>
      <w:pPr>
        <w:tabs>
          <w:tab w:val="num" w:pos="720"/>
        </w:tabs>
        <w:ind w:left="720" w:hanging="363"/>
      </w:pPr>
      <w:rPr>
        <w:rFonts w:ascii="Symbol" w:hAnsi="Symbol" w:hint="default"/>
        <w:color w:val="000000" w:themeColor="text1"/>
        <w:sz w:val="20"/>
        <w:szCs w:val="20"/>
      </w:rPr>
    </w:lvl>
    <w:lvl w:ilvl="1">
      <w:start w:val="1"/>
      <w:numFmt w:val="bullet"/>
      <w:lvlText w:val="–"/>
      <w:lvlJc w:val="left"/>
      <w:pPr>
        <w:tabs>
          <w:tab w:val="num" w:pos="1077"/>
        </w:tabs>
        <w:ind w:left="1077" w:hanging="357"/>
      </w:pPr>
      <w:rPr>
        <w:rFonts w:ascii="Arial" w:hAnsi="Arial" w:hint="default"/>
        <w:color w:val="44546A" w:themeColor="text2"/>
      </w:rPr>
    </w:lvl>
    <w:lvl w:ilvl="2">
      <w:start w:val="1"/>
      <w:numFmt w:val="bullet"/>
      <w:lvlText w:val=""/>
      <w:lvlJc w:val="left"/>
      <w:pPr>
        <w:tabs>
          <w:tab w:val="num" w:pos="357"/>
        </w:tabs>
        <w:ind w:left="357" w:hanging="357"/>
      </w:pPr>
      <w:rPr>
        <w:rFonts w:ascii="Symbol" w:hAnsi="Symbol" w:hint="default"/>
        <w:color w:val="44546A" w:themeColor="text2"/>
      </w:rPr>
    </w:lvl>
    <w:lvl w:ilvl="3">
      <w:start w:val="1"/>
      <w:numFmt w:val="bullet"/>
      <w:lvlText w:val="–"/>
      <w:lvlJc w:val="left"/>
      <w:pPr>
        <w:tabs>
          <w:tab w:val="num" w:pos="720"/>
        </w:tabs>
        <w:ind w:left="720" w:hanging="363"/>
      </w:pPr>
      <w:rPr>
        <w:rFonts w:ascii="Arial" w:hAnsi="Arial" w:hint="default"/>
        <w:color w:val="44546A" w:themeColor="text2"/>
      </w:rPr>
    </w:lvl>
    <w:lvl w:ilvl="4">
      <w:start w:val="1"/>
      <w:numFmt w:val="none"/>
      <w:suff w:val="nothing"/>
      <w:lvlText w:val="%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29DC1560"/>
    <w:multiLevelType w:val="hybridMultilevel"/>
    <w:tmpl w:val="70E8026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2B3B2C48"/>
    <w:multiLevelType w:val="hybridMultilevel"/>
    <w:tmpl w:val="E1BCA238"/>
    <w:lvl w:ilvl="0" w:tplc="0C090001">
      <w:start w:val="1"/>
      <w:numFmt w:val="bullet"/>
      <w:lvlText w:val=""/>
      <w:lvlJc w:val="left"/>
      <w:pPr>
        <w:ind w:left="-131" w:hanging="360"/>
      </w:pPr>
      <w:rPr>
        <w:rFonts w:ascii="Symbol" w:hAnsi="Symbol" w:hint="default"/>
      </w:rPr>
    </w:lvl>
    <w:lvl w:ilvl="1" w:tplc="0C090003" w:tentative="1">
      <w:start w:val="1"/>
      <w:numFmt w:val="bullet"/>
      <w:lvlText w:val="o"/>
      <w:lvlJc w:val="left"/>
      <w:pPr>
        <w:ind w:left="589" w:hanging="360"/>
      </w:pPr>
      <w:rPr>
        <w:rFonts w:ascii="Courier New" w:hAnsi="Courier New" w:cs="Courier New" w:hint="default"/>
      </w:rPr>
    </w:lvl>
    <w:lvl w:ilvl="2" w:tplc="0C090005" w:tentative="1">
      <w:start w:val="1"/>
      <w:numFmt w:val="bullet"/>
      <w:lvlText w:val=""/>
      <w:lvlJc w:val="left"/>
      <w:pPr>
        <w:ind w:left="1309" w:hanging="360"/>
      </w:pPr>
      <w:rPr>
        <w:rFonts w:ascii="Wingdings" w:hAnsi="Wingdings" w:hint="default"/>
      </w:rPr>
    </w:lvl>
    <w:lvl w:ilvl="3" w:tplc="0C090001" w:tentative="1">
      <w:start w:val="1"/>
      <w:numFmt w:val="bullet"/>
      <w:lvlText w:val=""/>
      <w:lvlJc w:val="left"/>
      <w:pPr>
        <w:ind w:left="2029" w:hanging="360"/>
      </w:pPr>
      <w:rPr>
        <w:rFonts w:ascii="Symbol" w:hAnsi="Symbol" w:hint="default"/>
      </w:rPr>
    </w:lvl>
    <w:lvl w:ilvl="4" w:tplc="0C090003" w:tentative="1">
      <w:start w:val="1"/>
      <w:numFmt w:val="bullet"/>
      <w:lvlText w:val="o"/>
      <w:lvlJc w:val="left"/>
      <w:pPr>
        <w:ind w:left="2749" w:hanging="360"/>
      </w:pPr>
      <w:rPr>
        <w:rFonts w:ascii="Courier New" w:hAnsi="Courier New" w:cs="Courier New" w:hint="default"/>
      </w:rPr>
    </w:lvl>
    <w:lvl w:ilvl="5" w:tplc="0C090005" w:tentative="1">
      <w:start w:val="1"/>
      <w:numFmt w:val="bullet"/>
      <w:lvlText w:val=""/>
      <w:lvlJc w:val="left"/>
      <w:pPr>
        <w:ind w:left="3469" w:hanging="360"/>
      </w:pPr>
      <w:rPr>
        <w:rFonts w:ascii="Wingdings" w:hAnsi="Wingdings" w:hint="default"/>
      </w:rPr>
    </w:lvl>
    <w:lvl w:ilvl="6" w:tplc="0C090001" w:tentative="1">
      <w:start w:val="1"/>
      <w:numFmt w:val="bullet"/>
      <w:lvlText w:val=""/>
      <w:lvlJc w:val="left"/>
      <w:pPr>
        <w:ind w:left="4189" w:hanging="360"/>
      </w:pPr>
      <w:rPr>
        <w:rFonts w:ascii="Symbol" w:hAnsi="Symbol" w:hint="default"/>
      </w:rPr>
    </w:lvl>
    <w:lvl w:ilvl="7" w:tplc="0C090003" w:tentative="1">
      <w:start w:val="1"/>
      <w:numFmt w:val="bullet"/>
      <w:lvlText w:val="o"/>
      <w:lvlJc w:val="left"/>
      <w:pPr>
        <w:ind w:left="4909" w:hanging="360"/>
      </w:pPr>
      <w:rPr>
        <w:rFonts w:ascii="Courier New" w:hAnsi="Courier New" w:cs="Courier New" w:hint="default"/>
      </w:rPr>
    </w:lvl>
    <w:lvl w:ilvl="8" w:tplc="0C090005" w:tentative="1">
      <w:start w:val="1"/>
      <w:numFmt w:val="bullet"/>
      <w:lvlText w:val=""/>
      <w:lvlJc w:val="left"/>
      <w:pPr>
        <w:ind w:left="5629" w:hanging="360"/>
      </w:pPr>
      <w:rPr>
        <w:rFonts w:ascii="Wingdings" w:hAnsi="Wingdings" w:hint="default"/>
      </w:rPr>
    </w:lvl>
  </w:abstractNum>
  <w:abstractNum w:abstractNumId="9" w15:restartNumberingAfterBreak="0">
    <w:nsid w:val="2D265356"/>
    <w:multiLevelType w:val="hybridMultilevel"/>
    <w:tmpl w:val="81701E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136E67"/>
    <w:multiLevelType w:val="hybridMultilevel"/>
    <w:tmpl w:val="018E1140"/>
    <w:lvl w:ilvl="0" w:tplc="0C090001">
      <w:start w:val="1"/>
      <w:numFmt w:val="bullet"/>
      <w:lvlText w:val=""/>
      <w:lvlJc w:val="left"/>
      <w:pPr>
        <w:ind w:left="6" w:hanging="360"/>
      </w:pPr>
      <w:rPr>
        <w:rFonts w:ascii="Symbol" w:hAnsi="Symbol" w:hint="default"/>
      </w:rPr>
    </w:lvl>
    <w:lvl w:ilvl="1" w:tplc="0C090003">
      <w:start w:val="1"/>
      <w:numFmt w:val="bullet"/>
      <w:lvlText w:val="o"/>
      <w:lvlJc w:val="left"/>
      <w:pPr>
        <w:ind w:left="726" w:hanging="360"/>
      </w:pPr>
      <w:rPr>
        <w:rFonts w:ascii="Courier New" w:hAnsi="Courier New" w:cs="Courier New" w:hint="default"/>
      </w:rPr>
    </w:lvl>
    <w:lvl w:ilvl="2" w:tplc="0C090005">
      <w:start w:val="1"/>
      <w:numFmt w:val="bullet"/>
      <w:lvlText w:val=""/>
      <w:lvlJc w:val="left"/>
      <w:pPr>
        <w:ind w:left="1446" w:hanging="360"/>
      </w:pPr>
      <w:rPr>
        <w:rFonts w:ascii="Wingdings" w:hAnsi="Wingdings" w:hint="default"/>
      </w:rPr>
    </w:lvl>
    <w:lvl w:ilvl="3" w:tplc="0C090001" w:tentative="1">
      <w:start w:val="1"/>
      <w:numFmt w:val="bullet"/>
      <w:lvlText w:val=""/>
      <w:lvlJc w:val="left"/>
      <w:pPr>
        <w:ind w:left="2166" w:hanging="360"/>
      </w:pPr>
      <w:rPr>
        <w:rFonts w:ascii="Symbol" w:hAnsi="Symbol" w:hint="default"/>
      </w:rPr>
    </w:lvl>
    <w:lvl w:ilvl="4" w:tplc="0C090003" w:tentative="1">
      <w:start w:val="1"/>
      <w:numFmt w:val="bullet"/>
      <w:lvlText w:val="o"/>
      <w:lvlJc w:val="left"/>
      <w:pPr>
        <w:ind w:left="2886" w:hanging="360"/>
      </w:pPr>
      <w:rPr>
        <w:rFonts w:ascii="Courier New" w:hAnsi="Courier New" w:cs="Courier New" w:hint="default"/>
      </w:rPr>
    </w:lvl>
    <w:lvl w:ilvl="5" w:tplc="0C090005" w:tentative="1">
      <w:start w:val="1"/>
      <w:numFmt w:val="bullet"/>
      <w:lvlText w:val=""/>
      <w:lvlJc w:val="left"/>
      <w:pPr>
        <w:ind w:left="3606" w:hanging="360"/>
      </w:pPr>
      <w:rPr>
        <w:rFonts w:ascii="Wingdings" w:hAnsi="Wingdings" w:hint="default"/>
      </w:rPr>
    </w:lvl>
    <w:lvl w:ilvl="6" w:tplc="0C090001" w:tentative="1">
      <w:start w:val="1"/>
      <w:numFmt w:val="bullet"/>
      <w:lvlText w:val=""/>
      <w:lvlJc w:val="left"/>
      <w:pPr>
        <w:ind w:left="4326" w:hanging="360"/>
      </w:pPr>
      <w:rPr>
        <w:rFonts w:ascii="Symbol" w:hAnsi="Symbol" w:hint="default"/>
      </w:rPr>
    </w:lvl>
    <w:lvl w:ilvl="7" w:tplc="0C090003" w:tentative="1">
      <w:start w:val="1"/>
      <w:numFmt w:val="bullet"/>
      <w:lvlText w:val="o"/>
      <w:lvlJc w:val="left"/>
      <w:pPr>
        <w:ind w:left="5046" w:hanging="360"/>
      </w:pPr>
      <w:rPr>
        <w:rFonts w:ascii="Courier New" w:hAnsi="Courier New" w:cs="Courier New" w:hint="default"/>
      </w:rPr>
    </w:lvl>
    <w:lvl w:ilvl="8" w:tplc="0C090005" w:tentative="1">
      <w:start w:val="1"/>
      <w:numFmt w:val="bullet"/>
      <w:lvlText w:val=""/>
      <w:lvlJc w:val="left"/>
      <w:pPr>
        <w:ind w:left="5766" w:hanging="360"/>
      </w:pPr>
      <w:rPr>
        <w:rFonts w:ascii="Wingdings" w:hAnsi="Wingdings" w:hint="default"/>
      </w:rPr>
    </w:lvl>
  </w:abstractNum>
  <w:abstractNum w:abstractNumId="11" w15:restartNumberingAfterBreak="0">
    <w:nsid w:val="36424695"/>
    <w:multiLevelType w:val="hybridMultilevel"/>
    <w:tmpl w:val="FC54DE24"/>
    <w:lvl w:ilvl="0" w:tplc="0C09000F">
      <w:start w:val="1"/>
      <w:numFmt w:val="decimal"/>
      <w:lvlText w:val="%1."/>
      <w:lvlJc w:val="left"/>
      <w:pPr>
        <w:tabs>
          <w:tab w:val="num" w:pos="360"/>
        </w:tabs>
        <w:ind w:left="360" w:hanging="360"/>
      </w:pPr>
      <w:rPr>
        <w:rFont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DB02F7"/>
    <w:multiLevelType w:val="hybridMultilevel"/>
    <w:tmpl w:val="DF846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848571A"/>
    <w:multiLevelType w:val="hybridMultilevel"/>
    <w:tmpl w:val="29BC9FC6"/>
    <w:lvl w:ilvl="0" w:tplc="A0E02A5A">
      <w:start w:val="1"/>
      <w:numFmt w:val="decimal"/>
      <w:lvlText w:val="%1."/>
      <w:lvlJc w:val="left"/>
      <w:pPr>
        <w:ind w:left="1080" w:hanging="72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C8F7A14"/>
    <w:multiLevelType w:val="hybridMultilevel"/>
    <w:tmpl w:val="A3301644"/>
    <w:lvl w:ilvl="0" w:tplc="E3EA3AAC">
      <w:start w:val="1"/>
      <w:numFmt w:val="bullet"/>
      <w:lvlText w:val=""/>
      <w:lvlJc w:val="left"/>
      <w:pPr>
        <w:ind w:left="720" w:hanging="360"/>
      </w:pPr>
      <w:rPr>
        <w:rFonts w:ascii="Symbol" w:hAnsi="Symbol" w:hint="default"/>
        <w:color w:val="000000" w:themeColor="tex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68B74FA"/>
    <w:multiLevelType w:val="hybridMultilevel"/>
    <w:tmpl w:val="DE20F5F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6B66641"/>
    <w:multiLevelType w:val="hybridMultilevel"/>
    <w:tmpl w:val="45342C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9CF5978"/>
    <w:multiLevelType w:val="hybridMultilevel"/>
    <w:tmpl w:val="370C2228"/>
    <w:lvl w:ilvl="0" w:tplc="0C090001">
      <w:start w:val="1"/>
      <w:numFmt w:val="bullet"/>
      <w:lvlText w:val=""/>
      <w:lvlJc w:val="left"/>
      <w:pPr>
        <w:ind w:left="360" w:hanging="360"/>
      </w:pPr>
      <w:rPr>
        <w:rFonts w:ascii="Symbol" w:hAnsi="Symbol" w:hint="default"/>
      </w:rPr>
    </w:lvl>
    <w:lvl w:ilvl="1" w:tplc="3BACB7A6">
      <w:start w:val="1"/>
      <w:numFmt w:val="bullet"/>
      <w:lvlText w:val="-"/>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49F749C1"/>
    <w:multiLevelType w:val="hybridMultilevel"/>
    <w:tmpl w:val="8ED85E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F152F71"/>
    <w:multiLevelType w:val="hybridMultilevel"/>
    <w:tmpl w:val="8D9ABB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F733577"/>
    <w:multiLevelType w:val="hybridMultilevel"/>
    <w:tmpl w:val="C8DEA68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510A314F"/>
    <w:multiLevelType w:val="hybridMultilevel"/>
    <w:tmpl w:val="C396ED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55B13FD1"/>
    <w:multiLevelType w:val="hybridMultilevel"/>
    <w:tmpl w:val="D4460F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56733619"/>
    <w:multiLevelType w:val="hybridMultilevel"/>
    <w:tmpl w:val="5024DD5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5A1F1D7F"/>
    <w:multiLevelType w:val="hybridMultilevel"/>
    <w:tmpl w:val="E1DAF5E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5AE1382C"/>
    <w:multiLevelType w:val="hybridMultilevel"/>
    <w:tmpl w:val="646E5B0A"/>
    <w:lvl w:ilvl="0" w:tplc="04090001">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C4058E5"/>
    <w:multiLevelType w:val="hybridMultilevel"/>
    <w:tmpl w:val="3E9C750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27" w15:restartNumberingAfterBreak="0">
    <w:nsid w:val="5CCE27F0"/>
    <w:multiLevelType w:val="hybridMultilevel"/>
    <w:tmpl w:val="9F2029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5CD10E19"/>
    <w:multiLevelType w:val="hybridMultilevel"/>
    <w:tmpl w:val="08CA6E4C"/>
    <w:lvl w:ilvl="0" w:tplc="0C090001">
      <w:start w:val="1"/>
      <w:numFmt w:val="bullet"/>
      <w:lvlText w:val=""/>
      <w:lvlJc w:val="left"/>
      <w:pPr>
        <w:ind w:left="702" w:hanging="360"/>
      </w:pPr>
      <w:rPr>
        <w:rFonts w:ascii="Symbol" w:hAnsi="Symbol" w:hint="default"/>
      </w:rPr>
    </w:lvl>
    <w:lvl w:ilvl="1" w:tplc="0C090003" w:tentative="1">
      <w:start w:val="1"/>
      <w:numFmt w:val="bullet"/>
      <w:lvlText w:val="o"/>
      <w:lvlJc w:val="left"/>
      <w:pPr>
        <w:ind w:left="1422" w:hanging="360"/>
      </w:pPr>
      <w:rPr>
        <w:rFonts w:ascii="Courier New" w:hAnsi="Courier New" w:cs="Courier New" w:hint="default"/>
      </w:rPr>
    </w:lvl>
    <w:lvl w:ilvl="2" w:tplc="0C090005" w:tentative="1">
      <w:start w:val="1"/>
      <w:numFmt w:val="bullet"/>
      <w:lvlText w:val=""/>
      <w:lvlJc w:val="left"/>
      <w:pPr>
        <w:ind w:left="2142" w:hanging="360"/>
      </w:pPr>
      <w:rPr>
        <w:rFonts w:ascii="Wingdings" w:hAnsi="Wingdings" w:hint="default"/>
      </w:rPr>
    </w:lvl>
    <w:lvl w:ilvl="3" w:tplc="0C090001" w:tentative="1">
      <w:start w:val="1"/>
      <w:numFmt w:val="bullet"/>
      <w:lvlText w:val=""/>
      <w:lvlJc w:val="left"/>
      <w:pPr>
        <w:ind w:left="2862" w:hanging="360"/>
      </w:pPr>
      <w:rPr>
        <w:rFonts w:ascii="Symbol" w:hAnsi="Symbol" w:hint="default"/>
      </w:rPr>
    </w:lvl>
    <w:lvl w:ilvl="4" w:tplc="0C090003" w:tentative="1">
      <w:start w:val="1"/>
      <w:numFmt w:val="bullet"/>
      <w:lvlText w:val="o"/>
      <w:lvlJc w:val="left"/>
      <w:pPr>
        <w:ind w:left="3582" w:hanging="360"/>
      </w:pPr>
      <w:rPr>
        <w:rFonts w:ascii="Courier New" w:hAnsi="Courier New" w:cs="Courier New" w:hint="default"/>
      </w:rPr>
    </w:lvl>
    <w:lvl w:ilvl="5" w:tplc="0C090005" w:tentative="1">
      <w:start w:val="1"/>
      <w:numFmt w:val="bullet"/>
      <w:lvlText w:val=""/>
      <w:lvlJc w:val="left"/>
      <w:pPr>
        <w:ind w:left="4302" w:hanging="360"/>
      </w:pPr>
      <w:rPr>
        <w:rFonts w:ascii="Wingdings" w:hAnsi="Wingdings" w:hint="default"/>
      </w:rPr>
    </w:lvl>
    <w:lvl w:ilvl="6" w:tplc="0C090001" w:tentative="1">
      <w:start w:val="1"/>
      <w:numFmt w:val="bullet"/>
      <w:lvlText w:val=""/>
      <w:lvlJc w:val="left"/>
      <w:pPr>
        <w:ind w:left="5022" w:hanging="360"/>
      </w:pPr>
      <w:rPr>
        <w:rFonts w:ascii="Symbol" w:hAnsi="Symbol" w:hint="default"/>
      </w:rPr>
    </w:lvl>
    <w:lvl w:ilvl="7" w:tplc="0C090003" w:tentative="1">
      <w:start w:val="1"/>
      <w:numFmt w:val="bullet"/>
      <w:lvlText w:val="o"/>
      <w:lvlJc w:val="left"/>
      <w:pPr>
        <w:ind w:left="5742" w:hanging="360"/>
      </w:pPr>
      <w:rPr>
        <w:rFonts w:ascii="Courier New" w:hAnsi="Courier New" w:cs="Courier New" w:hint="default"/>
      </w:rPr>
    </w:lvl>
    <w:lvl w:ilvl="8" w:tplc="0C090005" w:tentative="1">
      <w:start w:val="1"/>
      <w:numFmt w:val="bullet"/>
      <w:lvlText w:val=""/>
      <w:lvlJc w:val="left"/>
      <w:pPr>
        <w:ind w:left="6462" w:hanging="360"/>
      </w:pPr>
      <w:rPr>
        <w:rFonts w:ascii="Wingdings" w:hAnsi="Wingdings" w:hint="default"/>
      </w:rPr>
    </w:lvl>
  </w:abstractNum>
  <w:abstractNum w:abstractNumId="29" w15:restartNumberingAfterBreak="0">
    <w:nsid w:val="5E7158DA"/>
    <w:multiLevelType w:val="hybridMultilevel"/>
    <w:tmpl w:val="CCA6A3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224571F"/>
    <w:multiLevelType w:val="hybridMultilevel"/>
    <w:tmpl w:val="357AE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2C26F52"/>
    <w:multiLevelType w:val="hybridMultilevel"/>
    <w:tmpl w:val="CC7C388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9622E4B"/>
    <w:multiLevelType w:val="hybridMultilevel"/>
    <w:tmpl w:val="4DEA7ED0"/>
    <w:lvl w:ilvl="0" w:tplc="0C090001">
      <w:start w:val="1"/>
      <w:numFmt w:val="bullet"/>
      <w:lvlText w:val=""/>
      <w:lvlJc w:val="left"/>
      <w:pPr>
        <w:ind w:left="1219" w:hanging="360"/>
      </w:pPr>
      <w:rPr>
        <w:rFonts w:ascii="Symbol" w:hAnsi="Symbol" w:hint="default"/>
      </w:rPr>
    </w:lvl>
    <w:lvl w:ilvl="1" w:tplc="0C090003" w:tentative="1">
      <w:start w:val="1"/>
      <w:numFmt w:val="bullet"/>
      <w:lvlText w:val="o"/>
      <w:lvlJc w:val="left"/>
      <w:pPr>
        <w:ind w:left="1939" w:hanging="360"/>
      </w:pPr>
      <w:rPr>
        <w:rFonts w:ascii="Courier New" w:hAnsi="Courier New" w:cs="Courier New" w:hint="default"/>
      </w:rPr>
    </w:lvl>
    <w:lvl w:ilvl="2" w:tplc="0C090005" w:tentative="1">
      <w:start w:val="1"/>
      <w:numFmt w:val="bullet"/>
      <w:lvlText w:val=""/>
      <w:lvlJc w:val="left"/>
      <w:pPr>
        <w:ind w:left="2659" w:hanging="360"/>
      </w:pPr>
      <w:rPr>
        <w:rFonts w:ascii="Wingdings" w:hAnsi="Wingdings" w:hint="default"/>
      </w:rPr>
    </w:lvl>
    <w:lvl w:ilvl="3" w:tplc="0C090001" w:tentative="1">
      <w:start w:val="1"/>
      <w:numFmt w:val="bullet"/>
      <w:lvlText w:val=""/>
      <w:lvlJc w:val="left"/>
      <w:pPr>
        <w:ind w:left="3379" w:hanging="360"/>
      </w:pPr>
      <w:rPr>
        <w:rFonts w:ascii="Symbol" w:hAnsi="Symbol" w:hint="default"/>
      </w:rPr>
    </w:lvl>
    <w:lvl w:ilvl="4" w:tplc="0C090003" w:tentative="1">
      <w:start w:val="1"/>
      <w:numFmt w:val="bullet"/>
      <w:lvlText w:val="o"/>
      <w:lvlJc w:val="left"/>
      <w:pPr>
        <w:ind w:left="4099" w:hanging="360"/>
      </w:pPr>
      <w:rPr>
        <w:rFonts w:ascii="Courier New" w:hAnsi="Courier New" w:cs="Courier New" w:hint="default"/>
      </w:rPr>
    </w:lvl>
    <w:lvl w:ilvl="5" w:tplc="0C090005" w:tentative="1">
      <w:start w:val="1"/>
      <w:numFmt w:val="bullet"/>
      <w:lvlText w:val=""/>
      <w:lvlJc w:val="left"/>
      <w:pPr>
        <w:ind w:left="4819" w:hanging="360"/>
      </w:pPr>
      <w:rPr>
        <w:rFonts w:ascii="Wingdings" w:hAnsi="Wingdings" w:hint="default"/>
      </w:rPr>
    </w:lvl>
    <w:lvl w:ilvl="6" w:tplc="0C090001" w:tentative="1">
      <w:start w:val="1"/>
      <w:numFmt w:val="bullet"/>
      <w:lvlText w:val=""/>
      <w:lvlJc w:val="left"/>
      <w:pPr>
        <w:ind w:left="5539" w:hanging="360"/>
      </w:pPr>
      <w:rPr>
        <w:rFonts w:ascii="Symbol" w:hAnsi="Symbol" w:hint="default"/>
      </w:rPr>
    </w:lvl>
    <w:lvl w:ilvl="7" w:tplc="0C090003" w:tentative="1">
      <w:start w:val="1"/>
      <w:numFmt w:val="bullet"/>
      <w:lvlText w:val="o"/>
      <w:lvlJc w:val="left"/>
      <w:pPr>
        <w:ind w:left="6259" w:hanging="360"/>
      </w:pPr>
      <w:rPr>
        <w:rFonts w:ascii="Courier New" w:hAnsi="Courier New" w:cs="Courier New" w:hint="default"/>
      </w:rPr>
    </w:lvl>
    <w:lvl w:ilvl="8" w:tplc="0C090005" w:tentative="1">
      <w:start w:val="1"/>
      <w:numFmt w:val="bullet"/>
      <w:lvlText w:val=""/>
      <w:lvlJc w:val="left"/>
      <w:pPr>
        <w:ind w:left="6979" w:hanging="360"/>
      </w:pPr>
      <w:rPr>
        <w:rFonts w:ascii="Wingdings" w:hAnsi="Wingdings" w:hint="default"/>
      </w:rPr>
    </w:lvl>
  </w:abstractNum>
  <w:abstractNum w:abstractNumId="33" w15:restartNumberingAfterBreak="0">
    <w:nsid w:val="6F0D192E"/>
    <w:multiLevelType w:val="hybridMultilevel"/>
    <w:tmpl w:val="825436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0925A26"/>
    <w:multiLevelType w:val="hybridMultilevel"/>
    <w:tmpl w:val="BFE66D10"/>
    <w:lvl w:ilvl="0" w:tplc="3754F430">
      <w:start w:val="1"/>
      <w:numFmt w:val="bullet"/>
      <w:pStyle w:val="BulletPDTemplate"/>
      <w:lvlText w:val=""/>
      <w:lvlJc w:val="left"/>
      <w:pPr>
        <w:ind w:left="361" w:hanging="360"/>
      </w:pPr>
      <w:rPr>
        <w:rFonts w:ascii="Symbol" w:hAnsi="Symbol" w:hint="default"/>
        <w:color w:val="auto"/>
      </w:rPr>
    </w:lvl>
    <w:lvl w:ilvl="1" w:tplc="0C090003">
      <w:start w:val="1"/>
      <w:numFmt w:val="bullet"/>
      <w:lvlText w:val="o"/>
      <w:lvlJc w:val="left"/>
      <w:pPr>
        <w:ind w:left="1081" w:hanging="360"/>
      </w:pPr>
      <w:rPr>
        <w:rFonts w:ascii="Courier New" w:hAnsi="Courier New" w:cs="Courier New" w:hint="default"/>
      </w:rPr>
    </w:lvl>
    <w:lvl w:ilvl="2" w:tplc="0C090005" w:tentative="1">
      <w:start w:val="1"/>
      <w:numFmt w:val="bullet"/>
      <w:lvlText w:val=""/>
      <w:lvlJc w:val="left"/>
      <w:pPr>
        <w:ind w:left="1801" w:hanging="360"/>
      </w:pPr>
      <w:rPr>
        <w:rFonts w:ascii="Wingdings" w:hAnsi="Wingdings" w:hint="default"/>
      </w:rPr>
    </w:lvl>
    <w:lvl w:ilvl="3" w:tplc="0C090001">
      <w:start w:val="1"/>
      <w:numFmt w:val="bullet"/>
      <w:lvlText w:val=""/>
      <w:lvlJc w:val="left"/>
      <w:pPr>
        <w:ind w:left="2521" w:hanging="360"/>
      </w:pPr>
      <w:rPr>
        <w:rFonts w:ascii="Symbol" w:hAnsi="Symbol" w:hint="default"/>
      </w:rPr>
    </w:lvl>
    <w:lvl w:ilvl="4" w:tplc="0C090003" w:tentative="1">
      <w:start w:val="1"/>
      <w:numFmt w:val="bullet"/>
      <w:lvlText w:val="o"/>
      <w:lvlJc w:val="left"/>
      <w:pPr>
        <w:ind w:left="3241" w:hanging="360"/>
      </w:pPr>
      <w:rPr>
        <w:rFonts w:ascii="Courier New" w:hAnsi="Courier New" w:cs="Courier New" w:hint="default"/>
      </w:rPr>
    </w:lvl>
    <w:lvl w:ilvl="5" w:tplc="0C090005" w:tentative="1">
      <w:start w:val="1"/>
      <w:numFmt w:val="bullet"/>
      <w:lvlText w:val=""/>
      <w:lvlJc w:val="left"/>
      <w:pPr>
        <w:ind w:left="3961" w:hanging="360"/>
      </w:pPr>
      <w:rPr>
        <w:rFonts w:ascii="Wingdings" w:hAnsi="Wingdings" w:hint="default"/>
      </w:rPr>
    </w:lvl>
    <w:lvl w:ilvl="6" w:tplc="0C090001" w:tentative="1">
      <w:start w:val="1"/>
      <w:numFmt w:val="bullet"/>
      <w:lvlText w:val=""/>
      <w:lvlJc w:val="left"/>
      <w:pPr>
        <w:ind w:left="4681" w:hanging="360"/>
      </w:pPr>
      <w:rPr>
        <w:rFonts w:ascii="Symbol" w:hAnsi="Symbol" w:hint="default"/>
      </w:rPr>
    </w:lvl>
    <w:lvl w:ilvl="7" w:tplc="0C090003" w:tentative="1">
      <w:start w:val="1"/>
      <w:numFmt w:val="bullet"/>
      <w:lvlText w:val="o"/>
      <w:lvlJc w:val="left"/>
      <w:pPr>
        <w:ind w:left="5401" w:hanging="360"/>
      </w:pPr>
      <w:rPr>
        <w:rFonts w:ascii="Courier New" w:hAnsi="Courier New" w:cs="Courier New" w:hint="default"/>
      </w:rPr>
    </w:lvl>
    <w:lvl w:ilvl="8" w:tplc="0C090005" w:tentative="1">
      <w:start w:val="1"/>
      <w:numFmt w:val="bullet"/>
      <w:lvlText w:val=""/>
      <w:lvlJc w:val="left"/>
      <w:pPr>
        <w:ind w:left="6121" w:hanging="360"/>
      </w:pPr>
      <w:rPr>
        <w:rFonts w:ascii="Wingdings" w:hAnsi="Wingdings" w:hint="default"/>
      </w:rPr>
    </w:lvl>
  </w:abstractNum>
  <w:abstractNum w:abstractNumId="35" w15:restartNumberingAfterBreak="0">
    <w:nsid w:val="76CD6577"/>
    <w:multiLevelType w:val="hybridMultilevel"/>
    <w:tmpl w:val="9798396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6" w15:restartNumberingAfterBreak="0">
    <w:nsid w:val="779D0958"/>
    <w:multiLevelType w:val="hybridMultilevel"/>
    <w:tmpl w:val="212CE460"/>
    <w:lvl w:ilvl="0" w:tplc="B5F624F4">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90077329">
    <w:abstractNumId w:val="26"/>
  </w:num>
  <w:num w:numId="2" w16cid:durableId="1548302455">
    <w:abstractNumId w:val="10"/>
  </w:num>
  <w:num w:numId="3" w16cid:durableId="840658167">
    <w:abstractNumId w:val="1"/>
  </w:num>
  <w:num w:numId="4" w16cid:durableId="297616840">
    <w:abstractNumId w:val="20"/>
  </w:num>
  <w:num w:numId="5" w16cid:durableId="1692754927">
    <w:abstractNumId w:val="4"/>
  </w:num>
  <w:num w:numId="6" w16cid:durableId="1383292548">
    <w:abstractNumId w:val="8"/>
  </w:num>
  <w:num w:numId="7" w16cid:durableId="2048750326">
    <w:abstractNumId w:val="15"/>
  </w:num>
  <w:num w:numId="8" w16cid:durableId="573590551">
    <w:abstractNumId w:val="30"/>
  </w:num>
  <w:num w:numId="9" w16cid:durableId="1367481921">
    <w:abstractNumId w:val="18"/>
  </w:num>
  <w:num w:numId="10" w16cid:durableId="1888223417">
    <w:abstractNumId w:val="0"/>
  </w:num>
  <w:num w:numId="11" w16cid:durableId="115606592">
    <w:abstractNumId w:val="11"/>
  </w:num>
  <w:num w:numId="12" w16cid:durableId="519513505">
    <w:abstractNumId w:val="23"/>
  </w:num>
  <w:num w:numId="13" w16cid:durableId="1490099250">
    <w:abstractNumId w:val="16"/>
  </w:num>
  <w:num w:numId="14" w16cid:durableId="618411574">
    <w:abstractNumId w:val="13"/>
  </w:num>
  <w:num w:numId="15" w16cid:durableId="1110315760">
    <w:abstractNumId w:val="29"/>
  </w:num>
  <w:num w:numId="16" w16cid:durableId="718361760">
    <w:abstractNumId w:val="31"/>
  </w:num>
  <w:num w:numId="17" w16cid:durableId="435638254">
    <w:abstractNumId w:val="5"/>
  </w:num>
  <w:num w:numId="18" w16cid:durableId="912087276">
    <w:abstractNumId w:val="19"/>
  </w:num>
  <w:num w:numId="19" w16cid:durableId="1370641919">
    <w:abstractNumId w:val="17"/>
  </w:num>
  <w:num w:numId="20" w16cid:durableId="1449280271">
    <w:abstractNumId w:val="36"/>
  </w:num>
  <w:num w:numId="21" w16cid:durableId="133262229">
    <w:abstractNumId w:val="7"/>
  </w:num>
  <w:num w:numId="22" w16cid:durableId="1182815413">
    <w:abstractNumId w:val="27"/>
  </w:num>
  <w:num w:numId="23" w16cid:durableId="1042942109">
    <w:abstractNumId w:val="33"/>
  </w:num>
  <w:num w:numId="24" w16cid:durableId="885799305">
    <w:abstractNumId w:val="32"/>
  </w:num>
  <w:num w:numId="25" w16cid:durableId="1632902075">
    <w:abstractNumId w:val="3"/>
  </w:num>
  <w:num w:numId="26" w16cid:durableId="1369600658">
    <w:abstractNumId w:val="21"/>
  </w:num>
  <w:num w:numId="27" w16cid:durableId="619146378">
    <w:abstractNumId w:val="25"/>
  </w:num>
  <w:num w:numId="28" w16cid:durableId="1855533226">
    <w:abstractNumId w:val="12"/>
  </w:num>
  <w:num w:numId="29" w16cid:durableId="1655064105">
    <w:abstractNumId w:val="34"/>
  </w:num>
  <w:num w:numId="30" w16cid:durableId="1416055330">
    <w:abstractNumId w:val="24"/>
  </w:num>
  <w:num w:numId="31" w16cid:durableId="1360936686">
    <w:abstractNumId w:val="22"/>
  </w:num>
  <w:num w:numId="32" w16cid:durableId="693846725">
    <w:abstractNumId w:val="35"/>
  </w:num>
  <w:num w:numId="33" w16cid:durableId="345443069">
    <w:abstractNumId w:val="9"/>
  </w:num>
  <w:num w:numId="34" w16cid:durableId="682172443">
    <w:abstractNumId w:val="28"/>
  </w:num>
  <w:num w:numId="35" w16cid:durableId="1744837974">
    <w:abstractNumId w:val="6"/>
  </w:num>
  <w:num w:numId="36" w16cid:durableId="784931027">
    <w:abstractNumId w:val="2"/>
  </w:num>
  <w:num w:numId="37" w16cid:durableId="8104396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604"/>
    <w:rsid w:val="00014A03"/>
    <w:rsid w:val="00022698"/>
    <w:rsid w:val="000465AE"/>
    <w:rsid w:val="00073A6F"/>
    <w:rsid w:val="00084563"/>
    <w:rsid w:val="00091D09"/>
    <w:rsid w:val="000A43DA"/>
    <w:rsid w:val="000A5BFB"/>
    <w:rsid w:val="000B3EA7"/>
    <w:rsid w:val="000D0F0E"/>
    <w:rsid w:val="000E0F0A"/>
    <w:rsid w:val="001229DD"/>
    <w:rsid w:val="0013172C"/>
    <w:rsid w:val="0013528E"/>
    <w:rsid w:val="0014598E"/>
    <w:rsid w:val="001538ED"/>
    <w:rsid w:val="001565DF"/>
    <w:rsid w:val="001704B0"/>
    <w:rsid w:val="001D36BE"/>
    <w:rsid w:val="001F52BF"/>
    <w:rsid w:val="00204C9D"/>
    <w:rsid w:val="00211F2A"/>
    <w:rsid w:val="0021241F"/>
    <w:rsid w:val="002162CC"/>
    <w:rsid w:val="002412B0"/>
    <w:rsid w:val="002530A7"/>
    <w:rsid w:val="00257725"/>
    <w:rsid w:val="0026251A"/>
    <w:rsid w:val="002847EB"/>
    <w:rsid w:val="00293495"/>
    <w:rsid w:val="002A77BF"/>
    <w:rsid w:val="002C6A63"/>
    <w:rsid w:val="002D3391"/>
    <w:rsid w:val="00312736"/>
    <w:rsid w:val="00314328"/>
    <w:rsid w:val="003209F6"/>
    <w:rsid w:val="00323E3E"/>
    <w:rsid w:val="003276C1"/>
    <w:rsid w:val="00327797"/>
    <w:rsid w:val="00331A27"/>
    <w:rsid w:val="00350885"/>
    <w:rsid w:val="003716EC"/>
    <w:rsid w:val="0038186A"/>
    <w:rsid w:val="00383950"/>
    <w:rsid w:val="003A7ABC"/>
    <w:rsid w:val="003C6EBF"/>
    <w:rsid w:val="003D001E"/>
    <w:rsid w:val="003D0ED4"/>
    <w:rsid w:val="003D220E"/>
    <w:rsid w:val="003D2305"/>
    <w:rsid w:val="003E0EEF"/>
    <w:rsid w:val="003E12C5"/>
    <w:rsid w:val="003E6C48"/>
    <w:rsid w:val="00411C29"/>
    <w:rsid w:val="004919B5"/>
    <w:rsid w:val="00497C5C"/>
    <w:rsid w:val="004F4BAF"/>
    <w:rsid w:val="005077D3"/>
    <w:rsid w:val="00510757"/>
    <w:rsid w:val="005426AD"/>
    <w:rsid w:val="00552DEE"/>
    <w:rsid w:val="005560D3"/>
    <w:rsid w:val="0056078D"/>
    <w:rsid w:val="00562AD6"/>
    <w:rsid w:val="0056320C"/>
    <w:rsid w:val="00566E0B"/>
    <w:rsid w:val="0058769D"/>
    <w:rsid w:val="0059601B"/>
    <w:rsid w:val="006008E4"/>
    <w:rsid w:val="00605692"/>
    <w:rsid w:val="0061273F"/>
    <w:rsid w:val="00616A95"/>
    <w:rsid w:val="00631F1A"/>
    <w:rsid w:val="00646911"/>
    <w:rsid w:val="0066056C"/>
    <w:rsid w:val="00681E04"/>
    <w:rsid w:val="006B2993"/>
    <w:rsid w:val="006D0B7A"/>
    <w:rsid w:val="007010BC"/>
    <w:rsid w:val="00702F5A"/>
    <w:rsid w:val="00711C3C"/>
    <w:rsid w:val="007127A3"/>
    <w:rsid w:val="0071636B"/>
    <w:rsid w:val="0073516D"/>
    <w:rsid w:val="00750028"/>
    <w:rsid w:val="00764467"/>
    <w:rsid w:val="00781288"/>
    <w:rsid w:val="00781377"/>
    <w:rsid w:val="00796C28"/>
    <w:rsid w:val="007B2603"/>
    <w:rsid w:val="007B7662"/>
    <w:rsid w:val="007C1F15"/>
    <w:rsid w:val="007D69D8"/>
    <w:rsid w:val="007F67D0"/>
    <w:rsid w:val="00827045"/>
    <w:rsid w:val="00862E10"/>
    <w:rsid w:val="00866AD8"/>
    <w:rsid w:val="008B0A38"/>
    <w:rsid w:val="008B24E9"/>
    <w:rsid w:val="008C1C2A"/>
    <w:rsid w:val="008D0C37"/>
    <w:rsid w:val="008D5923"/>
    <w:rsid w:val="008E7B90"/>
    <w:rsid w:val="00906ADB"/>
    <w:rsid w:val="00915C42"/>
    <w:rsid w:val="00937A75"/>
    <w:rsid w:val="00937F4D"/>
    <w:rsid w:val="00953F29"/>
    <w:rsid w:val="00967A2B"/>
    <w:rsid w:val="00981D1F"/>
    <w:rsid w:val="009840E8"/>
    <w:rsid w:val="00993551"/>
    <w:rsid w:val="00995C17"/>
    <w:rsid w:val="009A2CB6"/>
    <w:rsid w:val="009B0623"/>
    <w:rsid w:val="009B14B0"/>
    <w:rsid w:val="009D65AA"/>
    <w:rsid w:val="009E6717"/>
    <w:rsid w:val="009E782E"/>
    <w:rsid w:val="00A26D6D"/>
    <w:rsid w:val="00A31AB6"/>
    <w:rsid w:val="00A51BD8"/>
    <w:rsid w:val="00A6223A"/>
    <w:rsid w:val="00A71F63"/>
    <w:rsid w:val="00A96437"/>
    <w:rsid w:val="00AB0749"/>
    <w:rsid w:val="00AC0246"/>
    <w:rsid w:val="00AC130A"/>
    <w:rsid w:val="00AC5152"/>
    <w:rsid w:val="00AF77DD"/>
    <w:rsid w:val="00B0045E"/>
    <w:rsid w:val="00B12399"/>
    <w:rsid w:val="00B32DC6"/>
    <w:rsid w:val="00B6576A"/>
    <w:rsid w:val="00B67B9B"/>
    <w:rsid w:val="00B70E5F"/>
    <w:rsid w:val="00B81FD5"/>
    <w:rsid w:val="00BA5143"/>
    <w:rsid w:val="00BC3BC6"/>
    <w:rsid w:val="00BD5BD0"/>
    <w:rsid w:val="00BF0833"/>
    <w:rsid w:val="00BF799C"/>
    <w:rsid w:val="00C10211"/>
    <w:rsid w:val="00C31317"/>
    <w:rsid w:val="00C57830"/>
    <w:rsid w:val="00C6417B"/>
    <w:rsid w:val="00C7590D"/>
    <w:rsid w:val="00C84D31"/>
    <w:rsid w:val="00CC65FF"/>
    <w:rsid w:val="00CC6DDB"/>
    <w:rsid w:val="00CF453D"/>
    <w:rsid w:val="00D02C17"/>
    <w:rsid w:val="00D148E0"/>
    <w:rsid w:val="00D20247"/>
    <w:rsid w:val="00D306D4"/>
    <w:rsid w:val="00D32118"/>
    <w:rsid w:val="00D47932"/>
    <w:rsid w:val="00D62125"/>
    <w:rsid w:val="00D86FF2"/>
    <w:rsid w:val="00DE10D1"/>
    <w:rsid w:val="00DE66BE"/>
    <w:rsid w:val="00E224F2"/>
    <w:rsid w:val="00E33BDB"/>
    <w:rsid w:val="00E531B7"/>
    <w:rsid w:val="00E87888"/>
    <w:rsid w:val="00E92406"/>
    <w:rsid w:val="00EA1867"/>
    <w:rsid w:val="00EA5AC0"/>
    <w:rsid w:val="00EE5FC8"/>
    <w:rsid w:val="00F0247C"/>
    <w:rsid w:val="00F02580"/>
    <w:rsid w:val="00F056D1"/>
    <w:rsid w:val="00F06DBD"/>
    <w:rsid w:val="00F20A94"/>
    <w:rsid w:val="00F27B52"/>
    <w:rsid w:val="00F726D4"/>
    <w:rsid w:val="00F848EB"/>
    <w:rsid w:val="00F94677"/>
    <w:rsid w:val="00F97497"/>
    <w:rsid w:val="00FA5604"/>
    <w:rsid w:val="00FB1E31"/>
    <w:rsid w:val="00FB271F"/>
    <w:rsid w:val="00FB4729"/>
    <w:rsid w:val="00FB78BD"/>
    <w:rsid w:val="00FB7C56"/>
    <w:rsid w:val="00FE3A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348D5"/>
  <w15:chartTrackingRefBased/>
  <w15:docId w15:val="{32EB3878-E199-4AF3-8B5E-CC47B9E42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797"/>
    <w:rPr>
      <w:rFonts w:ascii="Arial" w:hAnsi="Arial"/>
      <w:sz w:val="20"/>
    </w:rPr>
  </w:style>
  <w:style w:type="paragraph" w:styleId="Heading1">
    <w:name w:val="heading 1"/>
    <w:basedOn w:val="Normal"/>
    <w:next w:val="Normal"/>
    <w:link w:val="Heading1Char"/>
    <w:uiPriority w:val="9"/>
    <w:qFormat/>
    <w:rsid w:val="00327797"/>
    <w:pPr>
      <w:keepNext/>
      <w:keepLines/>
      <w:spacing w:before="120" w:after="120"/>
      <w:outlineLvl w:val="0"/>
    </w:pPr>
    <w:rPr>
      <w:rFonts w:ascii="Helvetica" w:eastAsiaTheme="majorEastAsia" w:hAnsi="Helvetica" w:cstheme="majorBidi"/>
      <w:b/>
      <w:color w:val="008066"/>
      <w:sz w:val="28"/>
      <w:szCs w:val="32"/>
    </w:rPr>
  </w:style>
  <w:style w:type="paragraph" w:styleId="Heading2">
    <w:name w:val="heading 2"/>
    <w:basedOn w:val="Normal"/>
    <w:next w:val="Normal"/>
    <w:link w:val="Heading2Char"/>
    <w:uiPriority w:val="9"/>
    <w:unhideWhenUsed/>
    <w:qFormat/>
    <w:rsid w:val="00327797"/>
    <w:pPr>
      <w:spacing w:before="160" w:after="0" w:line="240" w:lineRule="auto"/>
      <w:ind w:left="142"/>
      <w:outlineLvl w:val="1"/>
    </w:pPr>
    <w:rPr>
      <w:rFonts w:ascii="Helvetica" w:hAnsi="Helvetica"/>
      <w:b/>
      <w:color w:val="0080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56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5604"/>
  </w:style>
  <w:style w:type="paragraph" w:styleId="Footer">
    <w:name w:val="footer"/>
    <w:basedOn w:val="Normal"/>
    <w:link w:val="FooterChar"/>
    <w:uiPriority w:val="99"/>
    <w:unhideWhenUsed/>
    <w:rsid w:val="00FA56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604"/>
  </w:style>
  <w:style w:type="table" w:styleId="TableGrid">
    <w:name w:val="Table Grid"/>
    <w:basedOn w:val="TableNormal"/>
    <w:uiPriority w:val="99"/>
    <w:rsid w:val="00FA5604"/>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5604"/>
    <w:rPr>
      <w:color w:val="0563C1" w:themeColor="hyperlink"/>
      <w:u w:val="single"/>
    </w:rPr>
  </w:style>
  <w:style w:type="paragraph" w:styleId="ListParagraph">
    <w:name w:val="List Paragraph"/>
    <w:basedOn w:val="Normal"/>
    <w:qFormat/>
    <w:rsid w:val="00331A27"/>
    <w:pPr>
      <w:spacing w:after="60" w:line="240" w:lineRule="auto"/>
      <w:ind w:left="720"/>
      <w:contextualSpacing/>
    </w:pPr>
    <w:rPr>
      <w:rFonts w:eastAsiaTheme="minorEastAsia"/>
      <w:szCs w:val="24"/>
    </w:rPr>
  </w:style>
  <w:style w:type="character" w:styleId="FollowedHyperlink">
    <w:name w:val="FollowedHyperlink"/>
    <w:basedOn w:val="DefaultParagraphFont"/>
    <w:uiPriority w:val="99"/>
    <w:semiHidden/>
    <w:unhideWhenUsed/>
    <w:rsid w:val="00B70E5F"/>
    <w:rPr>
      <w:color w:val="954F72" w:themeColor="followedHyperlink"/>
      <w:u w:val="single"/>
    </w:rPr>
  </w:style>
  <w:style w:type="table" w:customStyle="1" w:styleId="TableGrid1">
    <w:name w:val="Table Grid1"/>
    <w:basedOn w:val="TableNormal"/>
    <w:next w:val="TableGrid"/>
    <w:uiPriority w:val="99"/>
    <w:rsid w:val="00B70E5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E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EBF"/>
    <w:rPr>
      <w:rFonts w:ascii="Segoe UI" w:hAnsi="Segoe UI" w:cs="Segoe UI"/>
      <w:sz w:val="18"/>
      <w:szCs w:val="18"/>
    </w:rPr>
  </w:style>
  <w:style w:type="paragraph" w:styleId="NormalWeb">
    <w:name w:val="Normal (Web)"/>
    <w:basedOn w:val="Normal"/>
    <w:uiPriority w:val="99"/>
    <w:unhideWhenUsed/>
    <w:rsid w:val="007C1F15"/>
    <w:pPr>
      <w:spacing w:before="120" w:after="240" w:line="240" w:lineRule="auto"/>
    </w:pPr>
    <w:rPr>
      <w:rFonts w:ascii="Times New Roman" w:eastAsia="Times New Roman" w:hAnsi="Times New Roman" w:cs="Times New Roman"/>
      <w:sz w:val="24"/>
      <w:szCs w:val="24"/>
      <w:lang w:eastAsia="en-AU"/>
    </w:rPr>
  </w:style>
  <w:style w:type="character" w:customStyle="1" w:styleId="Style1">
    <w:name w:val="Style1"/>
    <w:basedOn w:val="DefaultParagraphFont"/>
    <w:uiPriority w:val="1"/>
    <w:rsid w:val="007C1F15"/>
    <w:rPr>
      <w:rFonts w:ascii="Arial" w:hAnsi="Arial"/>
      <w:sz w:val="22"/>
    </w:rPr>
  </w:style>
  <w:style w:type="paragraph" w:styleId="ListBullet">
    <w:name w:val="List Bullet"/>
    <w:basedOn w:val="Normal"/>
    <w:rsid w:val="00F726D4"/>
    <w:pPr>
      <w:numPr>
        <w:numId w:val="10"/>
      </w:numPr>
      <w:spacing w:after="0" w:line="240" w:lineRule="auto"/>
    </w:pPr>
    <w:rPr>
      <w:rFonts w:ascii="Times New Roman" w:eastAsia="Times New Roman" w:hAnsi="Times New Roman" w:cs="Times New Roman"/>
      <w:sz w:val="24"/>
      <w:szCs w:val="24"/>
      <w:lang w:eastAsia="en-AU"/>
    </w:rPr>
  </w:style>
  <w:style w:type="paragraph" w:customStyle="1" w:styleId="ListBullet2">
    <w:name w:val="List Bullet2"/>
    <w:basedOn w:val="ListBullet"/>
    <w:rsid w:val="00F726D4"/>
    <w:pPr>
      <w:spacing w:line="220" w:lineRule="atLeast"/>
    </w:pPr>
    <w:rPr>
      <w:rFonts w:ascii="Arial" w:hAnsi="Arial"/>
      <w:sz w:val="18"/>
      <w:szCs w:val="20"/>
    </w:rPr>
  </w:style>
  <w:style w:type="paragraph" w:styleId="BodyText2">
    <w:name w:val="Body Text 2"/>
    <w:basedOn w:val="Normal"/>
    <w:link w:val="BodyText2Char"/>
    <w:rsid w:val="00C57830"/>
    <w:pPr>
      <w:tabs>
        <w:tab w:val="left" w:pos="-720"/>
      </w:tabs>
      <w:suppressAutoHyphens/>
      <w:spacing w:after="0" w:line="240" w:lineRule="auto"/>
      <w:jc w:val="both"/>
    </w:pPr>
    <w:rPr>
      <w:rFonts w:ascii="Times New Roman" w:eastAsia="Times New Roman" w:hAnsi="Times New Roman" w:cs="Times New Roman"/>
      <w:sz w:val="24"/>
      <w:szCs w:val="20"/>
      <w:lang w:val="en-GB"/>
    </w:rPr>
  </w:style>
  <w:style w:type="character" w:customStyle="1" w:styleId="BodyText2Char">
    <w:name w:val="Body Text 2 Char"/>
    <w:basedOn w:val="DefaultParagraphFont"/>
    <w:link w:val="BodyText2"/>
    <w:rsid w:val="00C57830"/>
    <w:rPr>
      <w:rFonts w:ascii="Times New Roman" w:eastAsia="Times New Roman" w:hAnsi="Times New Roman" w:cs="Times New Roman"/>
      <w:sz w:val="24"/>
      <w:szCs w:val="20"/>
      <w:lang w:val="en-GB"/>
    </w:rPr>
  </w:style>
  <w:style w:type="character" w:styleId="CommentReference">
    <w:name w:val="annotation reference"/>
    <w:basedOn w:val="DefaultParagraphFont"/>
    <w:uiPriority w:val="99"/>
    <w:semiHidden/>
    <w:unhideWhenUsed/>
    <w:rsid w:val="000A5BFB"/>
    <w:rPr>
      <w:sz w:val="16"/>
      <w:szCs w:val="16"/>
    </w:rPr>
  </w:style>
  <w:style w:type="paragraph" w:styleId="CommentText">
    <w:name w:val="annotation text"/>
    <w:basedOn w:val="Normal"/>
    <w:link w:val="CommentTextChar"/>
    <w:uiPriority w:val="99"/>
    <w:semiHidden/>
    <w:unhideWhenUsed/>
    <w:rsid w:val="000A5BFB"/>
    <w:pPr>
      <w:spacing w:line="240" w:lineRule="auto"/>
    </w:pPr>
    <w:rPr>
      <w:szCs w:val="20"/>
    </w:rPr>
  </w:style>
  <w:style w:type="character" w:customStyle="1" w:styleId="CommentTextChar">
    <w:name w:val="Comment Text Char"/>
    <w:basedOn w:val="DefaultParagraphFont"/>
    <w:link w:val="CommentText"/>
    <w:uiPriority w:val="99"/>
    <w:semiHidden/>
    <w:rsid w:val="000A5BFB"/>
    <w:rPr>
      <w:sz w:val="20"/>
      <w:szCs w:val="20"/>
    </w:rPr>
  </w:style>
  <w:style w:type="paragraph" w:styleId="CommentSubject">
    <w:name w:val="annotation subject"/>
    <w:basedOn w:val="CommentText"/>
    <w:next w:val="CommentText"/>
    <w:link w:val="CommentSubjectChar"/>
    <w:uiPriority w:val="99"/>
    <w:semiHidden/>
    <w:unhideWhenUsed/>
    <w:rsid w:val="000A5BFB"/>
    <w:rPr>
      <w:b/>
      <w:bCs/>
    </w:rPr>
  </w:style>
  <w:style w:type="character" w:customStyle="1" w:styleId="CommentSubjectChar">
    <w:name w:val="Comment Subject Char"/>
    <w:basedOn w:val="CommentTextChar"/>
    <w:link w:val="CommentSubject"/>
    <w:uiPriority w:val="99"/>
    <w:semiHidden/>
    <w:rsid w:val="000A5BFB"/>
    <w:rPr>
      <w:b/>
      <w:bCs/>
      <w:sz w:val="20"/>
      <w:szCs w:val="20"/>
    </w:rPr>
  </w:style>
  <w:style w:type="character" w:customStyle="1" w:styleId="Heading1Char">
    <w:name w:val="Heading 1 Char"/>
    <w:basedOn w:val="DefaultParagraphFont"/>
    <w:link w:val="Heading1"/>
    <w:uiPriority w:val="9"/>
    <w:rsid w:val="00327797"/>
    <w:rPr>
      <w:rFonts w:ascii="Helvetica" w:eastAsiaTheme="majorEastAsia" w:hAnsi="Helvetica" w:cstheme="majorBidi"/>
      <w:b/>
      <w:color w:val="008066"/>
      <w:sz w:val="28"/>
      <w:szCs w:val="32"/>
    </w:rPr>
  </w:style>
  <w:style w:type="character" w:customStyle="1" w:styleId="Heading2Char">
    <w:name w:val="Heading 2 Char"/>
    <w:basedOn w:val="DefaultParagraphFont"/>
    <w:link w:val="Heading2"/>
    <w:uiPriority w:val="9"/>
    <w:rsid w:val="00327797"/>
    <w:rPr>
      <w:rFonts w:ascii="Helvetica" w:hAnsi="Helvetica"/>
      <w:b/>
      <w:color w:val="008066"/>
      <w:sz w:val="20"/>
    </w:rPr>
  </w:style>
  <w:style w:type="paragraph" w:customStyle="1" w:styleId="BulletPDTemplate">
    <w:name w:val="Bullet PD Template"/>
    <w:basedOn w:val="ListParagraph"/>
    <w:qFormat/>
    <w:rsid w:val="00327797"/>
    <w:pPr>
      <w:numPr>
        <w:numId w:val="29"/>
      </w:numPr>
      <w:spacing w:after="40"/>
    </w:pPr>
    <w:rPr>
      <w:rFonts w:cs="Arial"/>
      <w:szCs w:val="20"/>
    </w:rPr>
  </w:style>
  <w:style w:type="paragraph" w:customStyle="1" w:styleId="BasicParagraph">
    <w:name w:val="[Basic Paragraph]"/>
    <w:basedOn w:val="Normal"/>
    <w:uiPriority w:val="99"/>
    <w:rsid w:val="00B32DC6"/>
    <w:pPr>
      <w:autoSpaceDE w:val="0"/>
      <w:autoSpaceDN w:val="0"/>
      <w:adjustRightInd w:val="0"/>
      <w:spacing w:before="120" w:after="113" w:line="288" w:lineRule="auto"/>
      <w:textAlignment w:val="center"/>
    </w:pPr>
    <w:rPr>
      <w:rFonts w:ascii="MetaPro-Norm" w:hAnsi="MetaPro-Norm" w:cs="MetaPro-Norm"/>
      <w:color w:val="000000"/>
      <w:sz w:val="24"/>
      <w:lang w:val="en-GB"/>
    </w:rPr>
  </w:style>
  <w:style w:type="table" w:customStyle="1" w:styleId="TableGrid2">
    <w:name w:val="Table Grid2"/>
    <w:basedOn w:val="TableNormal"/>
    <w:next w:val="TableGrid"/>
    <w:uiPriority w:val="1"/>
    <w:rsid w:val="00B32DC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0">
    <w:name w:val="List Bullet*"/>
    <w:basedOn w:val="ListParagraph"/>
    <w:link w:val="ListBulletChar"/>
    <w:qFormat/>
    <w:rsid w:val="00B32DC6"/>
    <w:pPr>
      <w:numPr>
        <w:numId w:val="35"/>
      </w:numPr>
      <w:tabs>
        <w:tab w:val="clear" w:pos="720"/>
        <w:tab w:val="num" w:pos="284"/>
      </w:tabs>
      <w:spacing w:before="120" w:after="120"/>
      <w:ind w:left="284" w:hanging="284"/>
      <w:contextualSpacing w:val="0"/>
    </w:pPr>
    <w:rPr>
      <w:rFonts w:ascii="Noto Sans" w:eastAsiaTheme="minorHAnsi" w:hAnsi="Noto Sans"/>
      <w:szCs w:val="20"/>
    </w:rPr>
  </w:style>
  <w:style w:type="character" w:customStyle="1" w:styleId="ListBulletChar">
    <w:name w:val="List Bullet* Char"/>
    <w:basedOn w:val="DefaultParagraphFont"/>
    <w:link w:val="ListBullet0"/>
    <w:rsid w:val="00B32DC6"/>
    <w:rPr>
      <w:rFonts w:ascii="Noto Sans" w:hAnsi="Noto Sans"/>
      <w:sz w:val="20"/>
      <w:szCs w:val="20"/>
    </w:rPr>
  </w:style>
  <w:style w:type="paragraph" w:styleId="Revision">
    <w:name w:val="Revision"/>
    <w:hidden/>
    <w:uiPriority w:val="99"/>
    <w:semiHidden/>
    <w:rsid w:val="00E87888"/>
    <w:pPr>
      <w:spacing w:after="0" w:line="240" w:lineRule="auto"/>
    </w:pPr>
    <w:rPr>
      <w:rFonts w:ascii="Arial" w:hAnsi="Arial"/>
      <w:sz w:val="20"/>
    </w:rPr>
  </w:style>
  <w:style w:type="character" w:styleId="UnresolvedMention">
    <w:name w:val="Unresolved Mention"/>
    <w:basedOn w:val="DefaultParagraphFont"/>
    <w:uiPriority w:val="99"/>
    <w:semiHidden/>
    <w:unhideWhenUsed/>
    <w:rsid w:val="00981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174794">
      <w:bodyDiv w:val="1"/>
      <w:marLeft w:val="0"/>
      <w:marRight w:val="0"/>
      <w:marTop w:val="0"/>
      <w:marBottom w:val="0"/>
      <w:divBdr>
        <w:top w:val="none" w:sz="0" w:space="0" w:color="auto"/>
        <w:left w:val="none" w:sz="0" w:space="0" w:color="auto"/>
        <w:bottom w:val="none" w:sz="0" w:space="0" w:color="auto"/>
        <w:right w:val="none" w:sz="0" w:space="0" w:color="auto"/>
      </w:divBdr>
    </w:div>
    <w:div w:id="1853954306">
      <w:bodyDiv w:val="1"/>
      <w:marLeft w:val="0"/>
      <w:marRight w:val="0"/>
      <w:marTop w:val="0"/>
      <w:marBottom w:val="0"/>
      <w:divBdr>
        <w:top w:val="none" w:sz="0" w:space="0" w:color="auto"/>
        <w:left w:val="none" w:sz="0" w:space="0" w:color="auto"/>
        <w:bottom w:val="none" w:sz="0" w:space="0" w:color="auto"/>
        <w:right w:val="none" w:sz="0" w:space="0" w:color="auto"/>
      </w:divBdr>
      <w:divsChild>
        <w:div w:id="1321731382">
          <w:marLeft w:val="0"/>
          <w:marRight w:val="0"/>
          <w:marTop w:val="0"/>
          <w:marBottom w:val="0"/>
          <w:divBdr>
            <w:top w:val="none" w:sz="0" w:space="0" w:color="auto"/>
            <w:left w:val="none" w:sz="0" w:space="0" w:color="auto"/>
            <w:bottom w:val="none" w:sz="0" w:space="0" w:color="auto"/>
            <w:right w:val="none" w:sz="0" w:space="0" w:color="auto"/>
          </w:divBdr>
          <w:divsChild>
            <w:div w:id="88965074">
              <w:marLeft w:val="0"/>
              <w:marRight w:val="0"/>
              <w:marTop w:val="0"/>
              <w:marBottom w:val="0"/>
              <w:divBdr>
                <w:top w:val="none" w:sz="0" w:space="0" w:color="auto"/>
                <w:left w:val="none" w:sz="0" w:space="0" w:color="auto"/>
                <w:bottom w:val="none" w:sz="0" w:space="0" w:color="auto"/>
                <w:right w:val="none" w:sz="0" w:space="0" w:color="auto"/>
              </w:divBdr>
              <w:divsChild>
                <w:div w:id="1694917802">
                  <w:marLeft w:val="0"/>
                  <w:marRight w:val="0"/>
                  <w:marTop w:val="0"/>
                  <w:marBottom w:val="0"/>
                  <w:divBdr>
                    <w:top w:val="none" w:sz="0" w:space="0" w:color="auto"/>
                    <w:left w:val="none" w:sz="0" w:space="0" w:color="auto"/>
                    <w:bottom w:val="none" w:sz="0" w:space="0" w:color="auto"/>
                    <w:right w:val="none" w:sz="0" w:space="0" w:color="auto"/>
                  </w:divBdr>
                  <w:divsChild>
                    <w:div w:id="859929701">
                      <w:marLeft w:val="0"/>
                      <w:marRight w:val="0"/>
                      <w:marTop w:val="0"/>
                      <w:marBottom w:val="0"/>
                      <w:divBdr>
                        <w:top w:val="none" w:sz="0" w:space="0" w:color="auto"/>
                        <w:left w:val="none" w:sz="0" w:space="0" w:color="auto"/>
                        <w:bottom w:val="none" w:sz="0" w:space="0" w:color="auto"/>
                        <w:right w:val="none" w:sz="0" w:space="0" w:color="auto"/>
                      </w:divBdr>
                      <w:divsChild>
                        <w:div w:id="2052336761">
                          <w:marLeft w:val="0"/>
                          <w:marRight w:val="0"/>
                          <w:marTop w:val="0"/>
                          <w:marBottom w:val="0"/>
                          <w:divBdr>
                            <w:top w:val="none" w:sz="0" w:space="0" w:color="auto"/>
                            <w:left w:val="none" w:sz="0" w:space="0" w:color="auto"/>
                            <w:bottom w:val="none" w:sz="0" w:space="0" w:color="auto"/>
                            <w:right w:val="none" w:sz="0" w:space="0" w:color="auto"/>
                          </w:divBdr>
                          <w:divsChild>
                            <w:div w:id="13217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0.svg"/><Relationship Id="rId26" Type="http://schemas.openxmlformats.org/officeDocument/2006/relationships/hyperlink" Target="https://www.detsi.qld.gov.au/our-department/employment" TargetMode="External"/><Relationship Id="rId39" Type="http://schemas.openxmlformats.org/officeDocument/2006/relationships/hyperlink" Target="https://www.detsi.qld.gov.au/our-department/employment/why-work-with-us/why-work-with-us/diversity" TargetMode="External"/><Relationship Id="rId3" Type="http://schemas.openxmlformats.org/officeDocument/2006/relationships/styles" Target="styles.xml"/><Relationship Id="rId21" Type="http://schemas.openxmlformats.org/officeDocument/2006/relationships/image" Target="media/image12.svg"/><Relationship Id="rId34" Type="http://schemas.openxmlformats.org/officeDocument/2006/relationships/hyperlink" Target="https://dtet.qld.gov.au/training/training-careers/osqrecognition"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microsoft.com/office/2007/relationships/hdphoto" Target="media/hdphoto1.wdp"/><Relationship Id="rId33" Type="http://schemas.openxmlformats.org/officeDocument/2006/relationships/hyperlink" Target="https://www.detsi.qld.gov.au/our-department/employment/why-work-with-us/how-to-apply/eligibility#:~:text=Qualifications%20and%20professional%20registration" TargetMode="External"/><Relationship Id="rId38" Type="http://schemas.openxmlformats.org/officeDocument/2006/relationships/hyperlink" Target="https://www.detsi.qld.gov.au/our-department/employment/why-work-with-us/why-work-with-us/accessibility"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gillian.mccloskey@detsi.qld.gov.au" TargetMode="External"/><Relationship Id="rId20" Type="http://schemas.openxmlformats.org/officeDocument/2006/relationships/image" Target="media/image11.png"/><Relationship Id="rId29" Type="http://schemas.openxmlformats.org/officeDocument/2006/relationships/hyperlink" Target="https://www.detsi.qld.gov.au/our-department/employment/why-work-with-us/how-to-apply/eligibility" TargetMode="External"/><Relationship Id="rId41" Type="http://schemas.openxmlformats.org/officeDocument/2006/relationships/hyperlink" Target="https://www.detsi.qld.gov.au/our-department/employment/why-work-with-us/how-to-apply/eligi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5.png"/><Relationship Id="rId32" Type="http://schemas.openxmlformats.org/officeDocument/2006/relationships/hyperlink" Target="https://www.detsi.qld.gov.au/our-department/employment/why-work-with-us/how-to-apply/eligibility#:~:text=current%20registration%20certificates.-,Drivers%E2%80%99%20Licence,-We%20employ%20people" TargetMode="External"/><Relationship Id="rId37" Type="http://schemas.openxmlformats.org/officeDocument/2006/relationships/hyperlink" Target="https://www.detsi.qld.gov.au/our-department/employment/why-work-with-us/how-to-apply/additional-information" TargetMode="External"/><Relationship Id="rId40" Type="http://schemas.openxmlformats.org/officeDocument/2006/relationships/hyperlink" Target="http://www.smartjobs.qld.gov.au"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4.svg"/><Relationship Id="rId28" Type="http://schemas.openxmlformats.org/officeDocument/2006/relationships/hyperlink" Target="https://www.forgov.qld.gov.au/leadership-competencies-queensland" TargetMode="External"/><Relationship Id="rId36" Type="http://schemas.openxmlformats.org/officeDocument/2006/relationships/hyperlink" Target="https://www.detsi.qld.gov.au/our-department/employment/why-work-with-us/why-work-with-us/diversity" TargetMode="External"/><Relationship Id="rId10" Type="http://schemas.openxmlformats.org/officeDocument/2006/relationships/image" Target="media/image3.png"/><Relationship Id="rId19" Type="http://schemas.openxmlformats.org/officeDocument/2006/relationships/hyperlink" Target="https://www.detsi.qld.gov.au/our-department/employment/why-work-with-us/our-work-locations" TargetMode="External"/><Relationship Id="rId31" Type="http://schemas.openxmlformats.org/officeDocument/2006/relationships/image" Target="media/image18.sv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hyperlink" Target="https://www.detsi.qld.gov.au/our-department/employment/why-work-with-us/how-to-apply/additional-information" TargetMode="External"/><Relationship Id="rId43"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foot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28AF7-7061-4925-9ACB-D0328A28C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1288</Words>
  <Characters>7719</Characters>
  <Application>Microsoft Office Word</Application>
  <DocSecurity>0</DocSecurity>
  <Lines>179</Lines>
  <Paragraphs>102</Paragraphs>
  <ScaleCrop>false</ScaleCrop>
  <HeadingPairs>
    <vt:vector size="2" baseType="variant">
      <vt:variant>
        <vt:lpstr>Title</vt:lpstr>
      </vt:variant>
      <vt:variant>
        <vt:i4>1</vt:i4>
      </vt:variant>
    </vt:vector>
  </HeadingPairs>
  <TitlesOfParts>
    <vt:vector size="1" baseType="lpstr">
      <vt:lpstr>Position Description Template</vt:lpstr>
    </vt:vector>
  </TitlesOfParts>
  <Company>Queensland Government</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Description Template</dc:title>
  <dc:subject>Template to be used when creating Position Descriptions</dc:subject>
  <dc:creator>BENNETT Tess</dc:creator>
  <cp:keywords>Position; Position Description; Template</cp:keywords>
  <dc:description/>
  <cp:lastModifiedBy>Christopher Lovell</cp:lastModifiedBy>
  <cp:revision>2</cp:revision>
  <cp:lastPrinted>2019-01-24T04:16:00Z</cp:lastPrinted>
  <dcterms:created xsi:type="dcterms:W3CDTF">2026-03-11T04:31:00Z</dcterms:created>
  <dcterms:modified xsi:type="dcterms:W3CDTF">2026-03-11T04:31:00Z</dcterms:modified>
</cp:coreProperties>
</file>