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6A13D" w14:textId="77777777" w:rsidR="00146303" w:rsidRPr="00E64ADC" w:rsidRDefault="00000000" w:rsidP="00E64ADC">
      <w:pPr>
        <w:spacing w:after="40"/>
        <w:rPr>
          <w:rFonts w:ascii="Verdana" w:hAnsi="Verdana"/>
          <w:sz w:val="28"/>
          <w:szCs w:val="28"/>
        </w:rPr>
      </w:pPr>
      <w:r w:rsidRPr="00E64ADC">
        <w:rPr>
          <w:rFonts w:ascii="Verdana" w:hAnsi="Verdana"/>
          <w:b/>
          <w:color w:val="1F497D"/>
          <w:sz w:val="28"/>
          <w:szCs w:val="28"/>
        </w:rPr>
        <w:t>Andrei Stoian</w:t>
      </w:r>
    </w:p>
    <w:p w14:paraId="4F946CC3" w14:textId="77777777" w:rsidR="00146303" w:rsidRPr="00E64ADC" w:rsidRDefault="00000000" w:rsidP="00E64ADC">
      <w:pPr>
        <w:spacing w:before="20" w:after="40"/>
        <w:rPr>
          <w:rFonts w:ascii="Verdana" w:hAnsi="Verdana"/>
          <w:sz w:val="20"/>
          <w:szCs w:val="20"/>
        </w:rPr>
      </w:pPr>
      <w:r w:rsidRPr="00E64ADC">
        <w:rPr>
          <w:rFonts w:ascii="Verdana" w:hAnsi="Verdana"/>
          <w:b/>
          <w:sz w:val="20"/>
          <w:szCs w:val="20"/>
        </w:rPr>
        <w:t>Data Transformation | Data Governance | Risk &amp; Compliance Leadership</w:t>
      </w:r>
    </w:p>
    <w:p w14:paraId="0C1D593F" w14:textId="77777777" w:rsidR="00146303" w:rsidRPr="00E64ADC" w:rsidRDefault="00000000" w:rsidP="00E64ADC">
      <w:pPr>
        <w:spacing w:after="20"/>
        <w:rPr>
          <w:rFonts w:ascii="Verdana" w:hAnsi="Verdana"/>
          <w:sz w:val="20"/>
          <w:szCs w:val="20"/>
        </w:rPr>
      </w:pPr>
      <w:r w:rsidRPr="00E64ADC">
        <w:rPr>
          <w:rFonts w:ascii="Verdana" w:hAnsi="Verdana"/>
          <w:color w:val="404040"/>
          <w:sz w:val="20"/>
          <w:szCs w:val="20"/>
        </w:rPr>
        <w:t>Sunshine Coast, QLD | 0422 485 860 | stoian.andrei.mircea@gmail.com</w:t>
      </w:r>
    </w:p>
    <w:p w14:paraId="5CF588A5" w14:textId="77777777" w:rsidR="00146303" w:rsidRPr="00E64ADC" w:rsidRDefault="00000000" w:rsidP="00E64ADC">
      <w:pPr>
        <w:spacing w:after="20"/>
        <w:rPr>
          <w:rFonts w:ascii="Verdana" w:hAnsi="Verdana"/>
          <w:sz w:val="20"/>
          <w:szCs w:val="20"/>
        </w:rPr>
      </w:pPr>
      <w:r w:rsidRPr="00E64ADC">
        <w:rPr>
          <w:rFonts w:ascii="Verdana" w:hAnsi="Verdana"/>
          <w:color w:val="404040"/>
          <w:sz w:val="20"/>
          <w:szCs w:val="20"/>
        </w:rPr>
        <w:t>Available for hybrid Sydney arrangements</w:t>
      </w:r>
    </w:p>
    <w:p w14:paraId="52881C13" w14:textId="77777777" w:rsidR="00146303" w:rsidRPr="00E64ADC" w:rsidRDefault="00146303" w:rsidP="00E64ADC">
      <w:pPr>
        <w:pBdr>
          <w:bottom w:val="single" w:sz="6" w:space="1" w:color="2E74B5"/>
        </w:pBdr>
        <w:spacing w:after="60"/>
        <w:rPr>
          <w:rFonts w:ascii="Verdana" w:hAnsi="Verdana"/>
          <w:sz w:val="20"/>
          <w:szCs w:val="20"/>
        </w:rPr>
      </w:pPr>
    </w:p>
    <w:p w14:paraId="4AA9E197" w14:textId="77777777" w:rsidR="00146303" w:rsidRPr="00E64ADC" w:rsidRDefault="00000000" w:rsidP="00E64ADC">
      <w:pPr>
        <w:spacing w:before="160" w:after="20"/>
        <w:rPr>
          <w:rFonts w:ascii="Verdana" w:hAnsi="Verdana"/>
          <w:sz w:val="20"/>
          <w:szCs w:val="20"/>
        </w:rPr>
      </w:pPr>
      <w:r w:rsidRPr="00E64ADC">
        <w:rPr>
          <w:rFonts w:ascii="Verdana" w:hAnsi="Verdana"/>
          <w:b/>
          <w:color w:val="1F497D"/>
          <w:sz w:val="20"/>
          <w:szCs w:val="20"/>
        </w:rPr>
        <w:t>EXECUTIVE SUMMARY</w:t>
      </w:r>
    </w:p>
    <w:p w14:paraId="72402BC7" w14:textId="77777777" w:rsidR="00146303" w:rsidRPr="00E64ADC" w:rsidRDefault="00146303" w:rsidP="00E64ADC">
      <w:pPr>
        <w:pBdr>
          <w:bottom w:val="single" w:sz="6" w:space="1" w:color="2E74B5"/>
        </w:pBdr>
        <w:spacing w:after="60"/>
        <w:rPr>
          <w:rFonts w:ascii="Verdana" w:hAnsi="Verdana"/>
          <w:sz w:val="20"/>
          <w:szCs w:val="20"/>
        </w:rPr>
      </w:pPr>
    </w:p>
    <w:p w14:paraId="22DC6DE7" w14:textId="05606F7E" w:rsidR="00146303" w:rsidRPr="00E64ADC" w:rsidRDefault="00000000" w:rsidP="00E64ADC">
      <w:pPr>
        <w:spacing w:before="20" w:after="40"/>
        <w:rPr>
          <w:rFonts w:ascii="Verdana" w:hAnsi="Verdana"/>
          <w:sz w:val="20"/>
          <w:szCs w:val="20"/>
        </w:rPr>
      </w:pPr>
      <w:r w:rsidRPr="00E64ADC">
        <w:rPr>
          <w:rFonts w:ascii="Verdana" w:hAnsi="Verdana"/>
          <w:sz w:val="20"/>
          <w:szCs w:val="20"/>
        </w:rPr>
        <w:t>Senior data transformation and governance leader with over 10 years of experience spanning</w:t>
      </w:r>
      <w:r w:rsidR="00E64ADC" w:rsidRPr="00E64ADC">
        <w:rPr>
          <w:rFonts w:ascii="Verdana" w:hAnsi="Verdana"/>
          <w:sz w:val="20"/>
          <w:szCs w:val="20"/>
        </w:rPr>
        <w:t xml:space="preserve"> </w:t>
      </w:r>
      <w:r w:rsidRPr="00E64ADC">
        <w:rPr>
          <w:rFonts w:ascii="Verdana" w:hAnsi="Verdana"/>
          <w:sz w:val="20"/>
          <w:szCs w:val="20"/>
        </w:rPr>
        <w:t>telecommunications, health, government, and higher education — with direct industry experience inside a major Australian telco. I bring a rare combination: deep domain knowledge of how telecommunications data is generated, managed, and regulated, combined with proven executive leadership in data governance, risk reduction, data quality, and enterprise transformation.</w:t>
      </w:r>
    </w:p>
    <w:p w14:paraId="7D70ED16" w14:textId="77777777" w:rsidR="00146303" w:rsidRPr="00E64ADC" w:rsidRDefault="00000000" w:rsidP="00E64ADC">
      <w:pPr>
        <w:spacing w:before="20" w:after="40"/>
        <w:rPr>
          <w:rFonts w:ascii="Verdana" w:hAnsi="Verdana"/>
          <w:sz w:val="20"/>
          <w:szCs w:val="20"/>
        </w:rPr>
      </w:pPr>
      <w:r w:rsidRPr="00E64ADC">
        <w:rPr>
          <w:rFonts w:ascii="Verdana" w:hAnsi="Verdana"/>
          <w:sz w:val="20"/>
          <w:szCs w:val="20"/>
        </w:rPr>
        <w:t>At UniSC, I established the enterprise data governance foundations, led data lifecycle compliance, embedded risk-aware data practices, and built the platforms and operating models that senior leaders trust for planning, accountability, and decision-making. Earlier, at Spark New Zealand, I led capacity planning and network analytics for 3G/4G infrastructure — working directly with spectrum, subscriber behaviour, licensing compliance, and the data systems that underpin network operations.</w:t>
      </w:r>
    </w:p>
    <w:p w14:paraId="704471B4" w14:textId="77777777" w:rsidR="00146303" w:rsidRPr="00E64ADC" w:rsidRDefault="00000000" w:rsidP="00E64ADC">
      <w:pPr>
        <w:spacing w:before="20" w:after="40"/>
        <w:rPr>
          <w:rFonts w:ascii="Verdana" w:hAnsi="Verdana"/>
          <w:sz w:val="20"/>
          <w:szCs w:val="20"/>
        </w:rPr>
      </w:pPr>
      <w:r w:rsidRPr="00E64ADC">
        <w:rPr>
          <w:rFonts w:ascii="Verdana" w:hAnsi="Verdana"/>
          <w:sz w:val="20"/>
          <w:szCs w:val="20"/>
        </w:rPr>
        <w:t>I understand what it means to govern data at scale in a regulated, customer-facing telecommunications environment — and I know how to build the culture, frameworks, and infrastructure to get it right.</w:t>
      </w:r>
    </w:p>
    <w:p w14:paraId="0CCB0B64" w14:textId="77777777" w:rsidR="00146303" w:rsidRPr="00E64ADC" w:rsidRDefault="00146303" w:rsidP="00E64ADC">
      <w:pPr>
        <w:pBdr>
          <w:bottom w:val="single" w:sz="6" w:space="1" w:color="2E74B5"/>
        </w:pBdr>
        <w:spacing w:after="60"/>
        <w:rPr>
          <w:rFonts w:ascii="Verdana" w:hAnsi="Verdana"/>
          <w:sz w:val="20"/>
          <w:szCs w:val="20"/>
        </w:rPr>
      </w:pPr>
    </w:p>
    <w:p w14:paraId="6480BEB0" w14:textId="77777777" w:rsidR="00146303" w:rsidRPr="00E64ADC" w:rsidRDefault="00000000" w:rsidP="00E64ADC">
      <w:pPr>
        <w:spacing w:before="160" w:after="20"/>
        <w:rPr>
          <w:rFonts w:ascii="Verdana" w:hAnsi="Verdana"/>
          <w:sz w:val="20"/>
          <w:szCs w:val="20"/>
        </w:rPr>
      </w:pPr>
      <w:r w:rsidRPr="00E64ADC">
        <w:rPr>
          <w:rFonts w:ascii="Verdana" w:hAnsi="Verdana"/>
          <w:b/>
          <w:color w:val="1F497D"/>
          <w:sz w:val="20"/>
          <w:szCs w:val="20"/>
        </w:rPr>
        <w:t>CORE CAPABILITIES</w:t>
      </w:r>
    </w:p>
    <w:p w14:paraId="3A204B17" w14:textId="77777777" w:rsidR="00146303" w:rsidRPr="00E64ADC" w:rsidRDefault="00146303" w:rsidP="00E64ADC">
      <w:pPr>
        <w:pBdr>
          <w:bottom w:val="single" w:sz="6" w:space="1" w:color="2E74B5"/>
        </w:pBdr>
        <w:spacing w:after="60"/>
        <w:rPr>
          <w:rFonts w:ascii="Verdana" w:hAnsi="Verdana"/>
          <w:sz w:val="20"/>
          <w:szCs w:val="20"/>
        </w:rPr>
      </w:pPr>
    </w:p>
    <w:p w14:paraId="03ED9371" w14:textId="77777777" w:rsidR="00146303" w:rsidRPr="00E64ADC" w:rsidRDefault="00000000" w:rsidP="00E64ADC">
      <w:pPr>
        <w:pStyle w:val="ListParagraph"/>
        <w:spacing w:after="40"/>
        <w:ind w:left="283" w:hanging="170"/>
        <w:rPr>
          <w:rFonts w:ascii="Verdana" w:hAnsi="Verdana"/>
          <w:sz w:val="20"/>
          <w:szCs w:val="20"/>
        </w:rPr>
      </w:pPr>
      <w:r w:rsidRPr="00E64ADC">
        <w:rPr>
          <w:rFonts w:ascii="Verdana" w:hAnsi="Verdana"/>
          <w:color w:val="2E74B5"/>
          <w:sz w:val="20"/>
          <w:szCs w:val="20"/>
        </w:rPr>
        <w:t xml:space="preserve">•  </w:t>
      </w:r>
      <w:r w:rsidRPr="00E64ADC">
        <w:rPr>
          <w:rFonts w:ascii="Verdana" w:hAnsi="Verdana"/>
          <w:sz w:val="20"/>
          <w:szCs w:val="20"/>
        </w:rPr>
        <w:t>Data transformation strategy and execution</w:t>
      </w:r>
    </w:p>
    <w:p w14:paraId="4C3E009C" w14:textId="77777777" w:rsidR="00146303" w:rsidRPr="00E64ADC" w:rsidRDefault="00000000" w:rsidP="00E64ADC">
      <w:pPr>
        <w:pStyle w:val="ListParagraph"/>
        <w:spacing w:after="40"/>
        <w:ind w:left="283" w:hanging="170"/>
        <w:rPr>
          <w:rFonts w:ascii="Verdana" w:hAnsi="Verdana"/>
          <w:sz w:val="20"/>
          <w:szCs w:val="20"/>
        </w:rPr>
      </w:pPr>
      <w:r w:rsidRPr="00E64ADC">
        <w:rPr>
          <w:rFonts w:ascii="Verdana" w:hAnsi="Verdana"/>
          <w:color w:val="2E74B5"/>
          <w:sz w:val="20"/>
          <w:szCs w:val="20"/>
        </w:rPr>
        <w:t xml:space="preserve">•  </w:t>
      </w:r>
      <w:r w:rsidRPr="00E64ADC">
        <w:rPr>
          <w:rFonts w:ascii="Verdana" w:hAnsi="Verdana"/>
          <w:sz w:val="20"/>
          <w:szCs w:val="20"/>
        </w:rPr>
        <w:t>Data lifecycle management — from acquisition to disposal</w:t>
      </w:r>
    </w:p>
    <w:p w14:paraId="01AA411C" w14:textId="77777777" w:rsidR="00146303" w:rsidRPr="00E64ADC" w:rsidRDefault="00000000" w:rsidP="00E64ADC">
      <w:pPr>
        <w:pStyle w:val="ListParagraph"/>
        <w:spacing w:after="40"/>
        <w:ind w:left="283" w:hanging="170"/>
        <w:rPr>
          <w:rFonts w:ascii="Verdana" w:hAnsi="Verdana"/>
          <w:sz w:val="20"/>
          <w:szCs w:val="20"/>
        </w:rPr>
      </w:pPr>
      <w:r w:rsidRPr="00E64ADC">
        <w:rPr>
          <w:rFonts w:ascii="Verdana" w:hAnsi="Verdana"/>
          <w:color w:val="2E74B5"/>
          <w:sz w:val="20"/>
          <w:szCs w:val="20"/>
        </w:rPr>
        <w:t xml:space="preserve">•  </w:t>
      </w:r>
      <w:r w:rsidRPr="00E64ADC">
        <w:rPr>
          <w:rFonts w:ascii="Verdana" w:hAnsi="Verdana"/>
          <w:sz w:val="20"/>
          <w:szCs w:val="20"/>
        </w:rPr>
        <w:t>Data quality frameworks, metrics, and continuous improvement</w:t>
      </w:r>
    </w:p>
    <w:p w14:paraId="7B9079E1" w14:textId="77777777" w:rsidR="00146303" w:rsidRPr="00E64ADC" w:rsidRDefault="00000000" w:rsidP="00E64ADC">
      <w:pPr>
        <w:pStyle w:val="ListParagraph"/>
        <w:spacing w:after="40"/>
        <w:ind w:left="283" w:hanging="170"/>
        <w:rPr>
          <w:rFonts w:ascii="Verdana" w:hAnsi="Verdana"/>
          <w:sz w:val="20"/>
          <w:szCs w:val="20"/>
        </w:rPr>
      </w:pPr>
      <w:r w:rsidRPr="00E64ADC">
        <w:rPr>
          <w:rFonts w:ascii="Verdana" w:hAnsi="Verdana"/>
          <w:color w:val="2E74B5"/>
          <w:sz w:val="20"/>
          <w:szCs w:val="20"/>
        </w:rPr>
        <w:t xml:space="preserve">•  </w:t>
      </w:r>
      <w:r w:rsidRPr="00E64ADC">
        <w:rPr>
          <w:rFonts w:ascii="Verdana" w:hAnsi="Verdana"/>
          <w:sz w:val="20"/>
          <w:szCs w:val="20"/>
        </w:rPr>
        <w:t>Data risk reduction and risk-aware data practices</w:t>
      </w:r>
    </w:p>
    <w:p w14:paraId="70A09B1B" w14:textId="77777777" w:rsidR="00146303" w:rsidRPr="00E64ADC" w:rsidRDefault="00000000" w:rsidP="00E64ADC">
      <w:pPr>
        <w:pStyle w:val="ListParagraph"/>
        <w:spacing w:after="40"/>
        <w:ind w:left="283" w:hanging="170"/>
        <w:rPr>
          <w:rFonts w:ascii="Verdana" w:hAnsi="Verdana"/>
          <w:sz w:val="20"/>
          <w:szCs w:val="20"/>
        </w:rPr>
      </w:pPr>
      <w:r w:rsidRPr="00E64ADC">
        <w:rPr>
          <w:rFonts w:ascii="Verdana" w:hAnsi="Verdana"/>
          <w:color w:val="2E74B5"/>
          <w:sz w:val="20"/>
          <w:szCs w:val="20"/>
        </w:rPr>
        <w:t xml:space="preserve">•  </w:t>
      </w:r>
      <w:r w:rsidRPr="00E64ADC">
        <w:rPr>
          <w:rFonts w:ascii="Verdana" w:hAnsi="Verdana"/>
          <w:sz w:val="20"/>
          <w:szCs w:val="20"/>
        </w:rPr>
        <w:t>Data governance design and operating model development</w:t>
      </w:r>
    </w:p>
    <w:p w14:paraId="5C6B559D" w14:textId="77777777" w:rsidR="00146303" w:rsidRPr="00E64ADC" w:rsidRDefault="00000000" w:rsidP="00E64ADC">
      <w:pPr>
        <w:pStyle w:val="ListParagraph"/>
        <w:spacing w:after="40"/>
        <w:ind w:left="283" w:hanging="170"/>
        <w:rPr>
          <w:rFonts w:ascii="Verdana" w:hAnsi="Verdana"/>
          <w:sz w:val="20"/>
          <w:szCs w:val="20"/>
        </w:rPr>
      </w:pPr>
      <w:r w:rsidRPr="00E64ADC">
        <w:rPr>
          <w:rFonts w:ascii="Verdana" w:hAnsi="Verdana"/>
          <w:color w:val="2E74B5"/>
          <w:sz w:val="20"/>
          <w:szCs w:val="20"/>
        </w:rPr>
        <w:t xml:space="preserve">•  </w:t>
      </w:r>
      <w:r w:rsidRPr="00E64ADC">
        <w:rPr>
          <w:rFonts w:ascii="Verdana" w:hAnsi="Verdana"/>
          <w:sz w:val="20"/>
          <w:szCs w:val="20"/>
        </w:rPr>
        <w:t>Regulatory compliance: Privacy Law, licensing obligations, data classification</w:t>
      </w:r>
    </w:p>
    <w:p w14:paraId="1CC05D27" w14:textId="77777777" w:rsidR="00146303" w:rsidRPr="00E64ADC" w:rsidRDefault="00000000" w:rsidP="00E64ADC">
      <w:pPr>
        <w:pStyle w:val="ListParagraph"/>
        <w:spacing w:after="40"/>
        <w:ind w:left="283" w:hanging="170"/>
        <w:rPr>
          <w:rFonts w:ascii="Verdana" w:hAnsi="Verdana"/>
          <w:sz w:val="20"/>
          <w:szCs w:val="20"/>
        </w:rPr>
      </w:pPr>
      <w:r w:rsidRPr="00E64ADC">
        <w:rPr>
          <w:rFonts w:ascii="Verdana" w:hAnsi="Verdana"/>
          <w:color w:val="2E74B5"/>
          <w:sz w:val="20"/>
          <w:szCs w:val="20"/>
        </w:rPr>
        <w:t xml:space="preserve">•  </w:t>
      </w:r>
      <w:r w:rsidRPr="00E64ADC">
        <w:rPr>
          <w:rFonts w:ascii="Verdana" w:hAnsi="Verdana"/>
          <w:sz w:val="20"/>
          <w:szCs w:val="20"/>
        </w:rPr>
        <w:t>Executive stakeholder engagement and strategic advisory</w:t>
      </w:r>
    </w:p>
    <w:p w14:paraId="1AC250FA" w14:textId="77777777" w:rsidR="00146303" w:rsidRPr="00E64ADC" w:rsidRDefault="00000000" w:rsidP="00E64ADC">
      <w:pPr>
        <w:pStyle w:val="ListParagraph"/>
        <w:spacing w:after="40"/>
        <w:ind w:left="283" w:hanging="170"/>
        <w:rPr>
          <w:rFonts w:ascii="Verdana" w:hAnsi="Verdana"/>
          <w:sz w:val="20"/>
          <w:szCs w:val="20"/>
        </w:rPr>
      </w:pPr>
      <w:r w:rsidRPr="00E64ADC">
        <w:rPr>
          <w:rFonts w:ascii="Verdana" w:hAnsi="Verdana"/>
          <w:color w:val="2E74B5"/>
          <w:sz w:val="20"/>
          <w:szCs w:val="20"/>
        </w:rPr>
        <w:t xml:space="preserve">•  </w:t>
      </w:r>
      <w:r w:rsidRPr="00E64ADC">
        <w:rPr>
          <w:rFonts w:ascii="Verdana" w:hAnsi="Verdana"/>
          <w:sz w:val="20"/>
          <w:szCs w:val="20"/>
        </w:rPr>
        <w:t>Building and mentoring high-performing data teams</w:t>
      </w:r>
    </w:p>
    <w:p w14:paraId="2BA935F4" w14:textId="77777777" w:rsidR="00146303" w:rsidRPr="00E64ADC" w:rsidRDefault="00000000" w:rsidP="00E64ADC">
      <w:pPr>
        <w:pStyle w:val="ListParagraph"/>
        <w:spacing w:after="40"/>
        <w:ind w:left="283" w:hanging="170"/>
        <w:rPr>
          <w:rFonts w:ascii="Verdana" w:hAnsi="Verdana"/>
          <w:sz w:val="20"/>
          <w:szCs w:val="20"/>
        </w:rPr>
      </w:pPr>
      <w:r w:rsidRPr="00E64ADC">
        <w:rPr>
          <w:rFonts w:ascii="Verdana" w:hAnsi="Verdana"/>
          <w:color w:val="2E74B5"/>
          <w:sz w:val="20"/>
          <w:szCs w:val="20"/>
        </w:rPr>
        <w:t xml:space="preserve">•  </w:t>
      </w:r>
      <w:r w:rsidRPr="00E64ADC">
        <w:rPr>
          <w:rFonts w:ascii="Verdana" w:hAnsi="Verdana"/>
          <w:sz w:val="20"/>
          <w:szCs w:val="20"/>
        </w:rPr>
        <w:t>Data management platforms: Azure Synapse, Microsoft Purview, Databricks, Snowflake</w:t>
      </w:r>
    </w:p>
    <w:p w14:paraId="15878EC9" w14:textId="77777777" w:rsidR="00146303" w:rsidRPr="00E64ADC" w:rsidRDefault="00000000" w:rsidP="00E64ADC">
      <w:pPr>
        <w:pStyle w:val="ListParagraph"/>
        <w:spacing w:after="40"/>
        <w:ind w:left="283" w:hanging="170"/>
        <w:rPr>
          <w:rFonts w:ascii="Verdana" w:hAnsi="Verdana"/>
          <w:sz w:val="20"/>
          <w:szCs w:val="20"/>
        </w:rPr>
      </w:pPr>
      <w:r w:rsidRPr="00E64ADC">
        <w:rPr>
          <w:rFonts w:ascii="Verdana" w:hAnsi="Verdana"/>
          <w:color w:val="2E74B5"/>
          <w:sz w:val="20"/>
          <w:szCs w:val="20"/>
        </w:rPr>
        <w:t xml:space="preserve">•  </w:t>
      </w:r>
      <w:r w:rsidRPr="00E64ADC">
        <w:rPr>
          <w:rFonts w:ascii="Verdana" w:hAnsi="Verdana"/>
          <w:sz w:val="20"/>
          <w:szCs w:val="20"/>
        </w:rPr>
        <w:t>Performance dashboards and executive reporting</w:t>
      </w:r>
    </w:p>
    <w:p w14:paraId="0C7D70E4" w14:textId="77777777" w:rsidR="00146303" w:rsidRPr="00E64ADC" w:rsidRDefault="00000000" w:rsidP="00E64ADC">
      <w:pPr>
        <w:pStyle w:val="ListParagraph"/>
        <w:spacing w:after="40"/>
        <w:ind w:left="283" w:hanging="170"/>
        <w:rPr>
          <w:rFonts w:ascii="Verdana" w:hAnsi="Verdana"/>
          <w:sz w:val="20"/>
          <w:szCs w:val="20"/>
        </w:rPr>
      </w:pPr>
      <w:r w:rsidRPr="00E64ADC">
        <w:rPr>
          <w:rFonts w:ascii="Verdana" w:hAnsi="Verdana"/>
          <w:color w:val="2E74B5"/>
          <w:sz w:val="20"/>
          <w:szCs w:val="20"/>
        </w:rPr>
        <w:t xml:space="preserve">•  </w:t>
      </w:r>
      <w:r w:rsidRPr="00E64ADC">
        <w:rPr>
          <w:rFonts w:ascii="Verdana" w:hAnsi="Verdana"/>
          <w:sz w:val="20"/>
          <w:szCs w:val="20"/>
        </w:rPr>
        <w:t>Embedding data-driven culture across the organisation</w:t>
      </w:r>
    </w:p>
    <w:p w14:paraId="43609353" w14:textId="77777777" w:rsidR="00146303" w:rsidRPr="00E64ADC" w:rsidRDefault="00146303" w:rsidP="00E64ADC">
      <w:pPr>
        <w:pBdr>
          <w:bottom w:val="single" w:sz="6" w:space="1" w:color="2E74B5"/>
        </w:pBdr>
        <w:spacing w:after="60"/>
        <w:rPr>
          <w:rFonts w:ascii="Verdana" w:hAnsi="Verdana"/>
          <w:sz w:val="20"/>
          <w:szCs w:val="20"/>
        </w:rPr>
      </w:pPr>
    </w:p>
    <w:p w14:paraId="6B00AF57" w14:textId="77777777" w:rsidR="00146303" w:rsidRPr="00E64ADC" w:rsidRDefault="00000000" w:rsidP="00E64ADC">
      <w:pPr>
        <w:spacing w:before="160" w:after="20"/>
        <w:rPr>
          <w:rFonts w:ascii="Verdana" w:hAnsi="Verdana"/>
          <w:sz w:val="20"/>
          <w:szCs w:val="20"/>
        </w:rPr>
      </w:pPr>
      <w:r w:rsidRPr="00E64ADC">
        <w:rPr>
          <w:rFonts w:ascii="Verdana" w:hAnsi="Verdana"/>
          <w:b/>
          <w:color w:val="1F497D"/>
          <w:sz w:val="20"/>
          <w:szCs w:val="20"/>
        </w:rPr>
        <w:t>PROFESSIONAL EXPERIENCE</w:t>
      </w:r>
    </w:p>
    <w:p w14:paraId="145394CB" w14:textId="77777777" w:rsidR="00146303" w:rsidRPr="00E64ADC" w:rsidRDefault="00146303" w:rsidP="00E64ADC">
      <w:pPr>
        <w:pBdr>
          <w:bottom w:val="single" w:sz="6" w:space="1" w:color="2E74B5"/>
        </w:pBdr>
        <w:spacing w:after="60"/>
        <w:rPr>
          <w:rFonts w:ascii="Verdana" w:hAnsi="Verdana"/>
          <w:sz w:val="20"/>
          <w:szCs w:val="20"/>
        </w:rPr>
      </w:pPr>
    </w:p>
    <w:p w14:paraId="657FF0B5" w14:textId="77777777" w:rsidR="00146303" w:rsidRPr="00E64ADC" w:rsidRDefault="00000000" w:rsidP="00E64ADC">
      <w:pPr>
        <w:spacing w:before="120" w:after="20"/>
        <w:rPr>
          <w:rFonts w:ascii="Verdana" w:hAnsi="Verdana"/>
          <w:sz w:val="20"/>
          <w:szCs w:val="20"/>
        </w:rPr>
      </w:pPr>
      <w:r w:rsidRPr="00E64ADC">
        <w:rPr>
          <w:rFonts w:ascii="Verdana" w:hAnsi="Verdana"/>
          <w:b/>
          <w:color w:val="1F497D"/>
          <w:sz w:val="20"/>
          <w:szCs w:val="20"/>
        </w:rPr>
        <w:t>University of the Sunshine Coast (UniSC) — Sunshine Coast, QLD</w:t>
      </w:r>
    </w:p>
    <w:p w14:paraId="78423C19" w14:textId="77777777" w:rsidR="00146303" w:rsidRPr="00E64ADC" w:rsidRDefault="00000000" w:rsidP="00E64ADC">
      <w:pPr>
        <w:spacing w:after="20"/>
        <w:rPr>
          <w:rFonts w:ascii="Verdana" w:hAnsi="Verdana"/>
          <w:sz w:val="20"/>
          <w:szCs w:val="20"/>
        </w:rPr>
      </w:pPr>
      <w:r w:rsidRPr="00E64ADC">
        <w:rPr>
          <w:rFonts w:ascii="Verdana" w:hAnsi="Verdana"/>
          <w:b/>
          <w:color w:val="2E74B5"/>
          <w:sz w:val="20"/>
          <w:szCs w:val="20"/>
        </w:rPr>
        <w:t>Manager, Business Intelligence &amp; Data Warehousing</w:t>
      </w:r>
    </w:p>
    <w:p w14:paraId="20087DF3" w14:textId="77777777" w:rsidR="00146303" w:rsidRPr="00E64ADC" w:rsidRDefault="00000000" w:rsidP="00E64ADC">
      <w:pPr>
        <w:spacing w:after="0"/>
        <w:rPr>
          <w:rFonts w:ascii="Verdana" w:hAnsi="Verdana"/>
          <w:sz w:val="20"/>
          <w:szCs w:val="20"/>
        </w:rPr>
      </w:pPr>
      <w:r w:rsidRPr="00E64ADC">
        <w:rPr>
          <w:rFonts w:ascii="Verdana" w:hAnsi="Verdana"/>
          <w:i/>
          <w:color w:val="404040"/>
          <w:sz w:val="20"/>
          <w:szCs w:val="20"/>
        </w:rPr>
        <w:t>(Enterprise Insights, Governance &amp; Analytics Enablement)</w:t>
      </w:r>
    </w:p>
    <w:p w14:paraId="00D4984A" w14:textId="77777777" w:rsidR="00146303" w:rsidRPr="00E64ADC" w:rsidRDefault="00000000" w:rsidP="00E64ADC">
      <w:pPr>
        <w:spacing w:after="20"/>
        <w:rPr>
          <w:rFonts w:ascii="Verdana" w:hAnsi="Verdana"/>
          <w:sz w:val="20"/>
          <w:szCs w:val="20"/>
        </w:rPr>
      </w:pPr>
      <w:r w:rsidRPr="00E64ADC">
        <w:rPr>
          <w:rFonts w:ascii="Verdana" w:hAnsi="Verdana"/>
          <w:b/>
          <w:color w:val="2E74B5"/>
          <w:sz w:val="20"/>
          <w:szCs w:val="20"/>
        </w:rPr>
        <w:t>July 2023 – Present</w:t>
      </w:r>
    </w:p>
    <w:p w14:paraId="76E30D85" w14:textId="77777777" w:rsidR="00146303" w:rsidRPr="00E64ADC" w:rsidRDefault="00000000" w:rsidP="00E64ADC">
      <w:pPr>
        <w:spacing w:before="20" w:after="40"/>
        <w:rPr>
          <w:rFonts w:ascii="Verdana" w:hAnsi="Verdana"/>
          <w:sz w:val="20"/>
          <w:szCs w:val="20"/>
        </w:rPr>
      </w:pPr>
      <w:r w:rsidRPr="00E64ADC">
        <w:rPr>
          <w:rFonts w:ascii="Verdana" w:hAnsi="Verdana"/>
          <w:sz w:val="20"/>
          <w:szCs w:val="20"/>
        </w:rPr>
        <w:lastRenderedPageBreak/>
        <w:t>Senior leader accountable for enterprise data governance, lifecycle management, quality assurance, and analytics enablement across the University. Operating with delegated authority from the Chief Data Officer, with portfolio leadership across data risk reduction, compliance, and institutional data transformation.</w:t>
      </w:r>
    </w:p>
    <w:p w14:paraId="7F8AA1D2" w14:textId="77777777" w:rsidR="00146303" w:rsidRPr="00E64ADC" w:rsidRDefault="00000000" w:rsidP="00E64ADC">
      <w:pPr>
        <w:spacing w:after="20"/>
        <w:rPr>
          <w:rFonts w:ascii="Verdana" w:hAnsi="Verdana"/>
          <w:sz w:val="20"/>
          <w:szCs w:val="20"/>
        </w:rPr>
      </w:pPr>
      <w:r w:rsidRPr="00E64ADC">
        <w:rPr>
          <w:rFonts w:ascii="Verdana" w:hAnsi="Verdana"/>
          <w:b/>
          <w:color w:val="2E74B5"/>
          <w:sz w:val="20"/>
          <w:szCs w:val="20"/>
        </w:rPr>
        <w:t>Data Transformation &amp; Risk Reduction</w:t>
      </w:r>
    </w:p>
    <w:p w14:paraId="046F006F" w14:textId="77777777" w:rsidR="00146303" w:rsidRPr="00E64ADC" w:rsidRDefault="00000000" w:rsidP="00E64ADC">
      <w:pPr>
        <w:pStyle w:val="ListParagraph"/>
        <w:spacing w:after="40"/>
        <w:ind w:left="283" w:hanging="170"/>
        <w:rPr>
          <w:rFonts w:ascii="Verdana" w:hAnsi="Verdana"/>
          <w:sz w:val="20"/>
          <w:szCs w:val="20"/>
        </w:rPr>
      </w:pPr>
      <w:r w:rsidRPr="00E64ADC">
        <w:rPr>
          <w:rFonts w:ascii="Verdana" w:hAnsi="Verdana"/>
          <w:color w:val="2E74B5"/>
          <w:sz w:val="20"/>
          <w:szCs w:val="20"/>
        </w:rPr>
        <w:t xml:space="preserve">•  </w:t>
      </w:r>
      <w:r w:rsidRPr="00E64ADC">
        <w:rPr>
          <w:rFonts w:ascii="Verdana" w:hAnsi="Verdana"/>
          <w:sz w:val="20"/>
          <w:szCs w:val="20"/>
        </w:rPr>
        <w:t>Designed and led a data transformation strategy focused on reducing information risk, improving data integrity, and building executive confidence in reported outcomes.</w:t>
      </w:r>
    </w:p>
    <w:p w14:paraId="317061A4" w14:textId="77777777" w:rsidR="00146303" w:rsidRPr="00E64ADC" w:rsidRDefault="00000000" w:rsidP="00E64ADC">
      <w:pPr>
        <w:pStyle w:val="ListParagraph"/>
        <w:spacing w:after="40"/>
        <w:ind w:left="283" w:hanging="170"/>
        <w:rPr>
          <w:rFonts w:ascii="Verdana" w:hAnsi="Verdana"/>
          <w:sz w:val="20"/>
          <w:szCs w:val="20"/>
        </w:rPr>
      </w:pPr>
      <w:r w:rsidRPr="00E64ADC">
        <w:rPr>
          <w:rFonts w:ascii="Verdana" w:hAnsi="Verdana"/>
          <w:color w:val="2E74B5"/>
          <w:sz w:val="20"/>
          <w:szCs w:val="20"/>
        </w:rPr>
        <w:t xml:space="preserve">•  </w:t>
      </w:r>
      <w:r w:rsidRPr="00E64ADC">
        <w:rPr>
          <w:rFonts w:ascii="Verdana" w:hAnsi="Verdana"/>
          <w:sz w:val="20"/>
          <w:szCs w:val="20"/>
        </w:rPr>
        <w:t>Implemented enterprise data lifecycle controls — from acquisition and classification through to disposal — ensuring compliance with Queensland Privacy Act obligations and institutional governance requirements.</w:t>
      </w:r>
    </w:p>
    <w:p w14:paraId="3F5E96B6" w14:textId="77777777" w:rsidR="00146303" w:rsidRPr="00E64ADC" w:rsidRDefault="00000000" w:rsidP="00E64ADC">
      <w:pPr>
        <w:pStyle w:val="ListParagraph"/>
        <w:spacing w:after="40"/>
        <w:ind w:left="283" w:hanging="170"/>
        <w:rPr>
          <w:rFonts w:ascii="Verdana" w:hAnsi="Verdana"/>
          <w:sz w:val="20"/>
          <w:szCs w:val="20"/>
        </w:rPr>
      </w:pPr>
      <w:r w:rsidRPr="00E64ADC">
        <w:rPr>
          <w:rFonts w:ascii="Verdana" w:hAnsi="Verdana"/>
          <w:color w:val="2E74B5"/>
          <w:sz w:val="20"/>
          <w:szCs w:val="20"/>
        </w:rPr>
        <w:t xml:space="preserve">•  </w:t>
      </w:r>
      <w:r w:rsidRPr="00E64ADC">
        <w:rPr>
          <w:rFonts w:ascii="Verdana" w:hAnsi="Verdana"/>
          <w:sz w:val="20"/>
          <w:szCs w:val="20"/>
        </w:rPr>
        <w:t>Embedded risk-aware data practices across academic and corporate portfolios, shifting the culture from reactive data management to proactive accountability and trust.</w:t>
      </w:r>
    </w:p>
    <w:p w14:paraId="2AC89E8F" w14:textId="77777777" w:rsidR="00146303" w:rsidRPr="00E64ADC" w:rsidRDefault="00000000" w:rsidP="00E64ADC">
      <w:pPr>
        <w:pStyle w:val="ListParagraph"/>
        <w:spacing w:after="40"/>
        <w:ind w:left="283" w:hanging="170"/>
        <w:rPr>
          <w:rFonts w:ascii="Verdana" w:hAnsi="Verdana"/>
          <w:sz w:val="20"/>
          <w:szCs w:val="20"/>
        </w:rPr>
      </w:pPr>
      <w:r w:rsidRPr="00E64ADC">
        <w:rPr>
          <w:rFonts w:ascii="Verdana" w:hAnsi="Verdana"/>
          <w:color w:val="2E74B5"/>
          <w:sz w:val="20"/>
          <w:szCs w:val="20"/>
        </w:rPr>
        <w:t xml:space="preserve">•  </w:t>
      </w:r>
      <w:r w:rsidRPr="00E64ADC">
        <w:rPr>
          <w:rFonts w:ascii="Verdana" w:hAnsi="Verdana"/>
          <w:sz w:val="20"/>
          <w:szCs w:val="20"/>
        </w:rPr>
        <w:t>Led Microsoft Purview implementation to automate PII discovery and classification across all data sources using ML-based scanners, reducing exposure risk and enabling consistent governance at scale.</w:t>
      </w:r>
    </w:p>
    <w:p w14:paraId="6D7790A4" w14:textId="77777777" w:rsidR="00146303" w:rsidRPr="00E64ADC" w:rsidRDefault="00000000" w:rsidP="00E64ADC">
      <w:pPr>
        <w:spacing w:after="20"/>
        <w:rPr>
          <w:rFonts w:ascii="Verdana" w:hAnsi="Verdana"/>
          <w:sz w:val="20"/>
          <w:szCs w:val="20"/>
        </w:rPr>
      </w:pPr>
      <w:r w:rsidRPr="00E64ADC">
        <w:rPr>
          <w:rFonts w:ascii="Verdana" w:hAnsi="Verdana"/>
          <w:b/>
          <w:color w:val="2E74B5"/>
          <w:sz w:val="20"/>
          <w:szCs w:val="20"/>
        </w:rPr>
        <w:t>Data Quality &amp; Continuous Improvement</w:t>
      </w:r>
    </w:p>
    <w:p w14:paraId="1EF4C25D" w14:textId="77777777" w:rsidR="00146303" w:rsidRPr="00E64ADC" w:rsidRDefault="00000000" w:rsidP="00E64ADC">
      <w:pPr>
        <w:pStyle w:val="ListParagraph"/>
        <w:spacing w:after="40"/>
        <w:ind w:left="283" w:hanging="170"/>
        <w:rPr>
          <w:rFonts w:ascii="Verdana" w:hAnsi="Verdana"/>
          <w:sz w:val="20"/>
          <w:szCs w:val="20"/>
        </w:rPr>
      </w:pPr>
      <w:r w:rsidRPr="00E64ADC">
        <w:rPr>
          <w:rFonts w:ascii="Verdana" w:hAnsi="Verdana"/>
          <w:color w:val="2E74B5"/>
          <w:sz w:val="20"/>
          <w:szCs w:val="20"/>
        </w:rPr>
        <w:t xml:space="preserve">•  </w:t>
      </w:r>
      <w:r w:rsidRPr="00E64ADC">
        <w:rPr>
          <w:rFonts w:ascii="Verdana" w:hAnsi="Verdana"/>
          <w:sz w:val="20"/>
          <w:szCs w:val="20"/>
        </w:rPr>
        <w:t>Established data quality frameworks, ownership structures, and stewardship accountabilities across the enterprise, giving leaders clear visibility of data health and lineage.</w:t>
      </w:r>
    </w:p>
    <w:p w14:paraId="2ED13B15" w14:textId="77777777" w:rsidR="00146303" w:rsidRPr="00E64ADC" w:rsidRDefault="00000000" w:rsidP="00E64ADC">
      <w:pPr>
        <w:pStyle w:val="ListParagraph"/>
        <w:spacing w:after="40"/>
        <w:ind w:left="283" w:hanging="170"/>
        <w:rPr>
          <w:rFonts w:ascii="Verdana" w:hAnsi="Verdana"/>
          <w:sz w:val="20"/>
          <w:szCs w:val="20"/>
        </w:rPr>
      </w:pPr>
      <w:r w:rsidRPr="00E64ADC">
        <w:rPr>
          <w:rFonts w:ascii="Verdana" w:hAnsi="Verdana"/>
          <w:color w:val="2E74B5"/>
          <w:sz w:val="20"/>
          <w:szCs w:val="20"/>
        </w:rPr>
        <w:t xml:space="preserve">•  </w:t>
      </w:r>
      <w:r w:rsidRPr="00E64ADC">
        <w:rPr>
          <w:rFonts w:ascii="Verdana" w:hAnsi="Verdana"/>
          <w:sz w:val="20"/>
          <w:szCs w:val="20"/>
        </w:rPr>
        <w:t>Introduced medallion architecture patterns to strengthen assurance, lineage, and quality control at each stage of the data lifecycle.</w:t>
      </w:r>
    </w:p>
    <w:p w14:paraId="2BD4718B" w14:textId="77777777" w:rsidR="00146303" w:rsidRPr="00E64ADC" w:rsidRDefault="00000000" w:rsidP="00E64ADC">
      <w:pPr>
        <w:pStyle w:val="ListParagraph"/>
        <w:spacing w:after="40"/>
        <w:ind w:left="283" w:hanging="170"/>
        <w:rPr>
          <w:rFonts w:ascii="Verdana" w:hAnsi="Verdana"/>
          <w:sz w:val="20"/>
          <w:szCs w:val="20"/>
        </w:rPr>
      </w:pPr>
      <w:r w:rsidRPr="00E64ADC">
        <w:rPr>
          <w:rFonts w:ascii="Verdana" w:hAnsi="Verdana"/>
          <w:color w:val="2E74B5"/>
          <w:sz w:val="20"/>
          <w:szCs w:val="20"/>
        </w:rPr>
        <w:t xml:space="preserve">•  </w:t>
      </w:r>
      <w:r w:rsidRPr="00E64ADC">
        <w:rPr>
          <w:rFonts w:ascii="Verdana" w:hAnsi="Verdana"/>
          <w:sz w:val="20"/>
          <w:szCs w:val="20"/>
        </w:rPr>
        <w:t>Developed executive dashboards and performance reporting artefacts that translate complex institutional data into actionable, trustworthy management insight.</w:t>
      </w:r>
    </w:p>
    <w:p w14:paraId="10149DF7" w14:textId="77777777" w:rsidR="00146303" w:rsidRPr="00E64ADC" w:rsidRDefault="00000000" w:rsidP="00E64ADC">
      <w:pPr>
        <w:pStyle w:val="ListParagraph"/>
        <w:spacing w:after="40"/>
        <w:ind w:left="283" w:hanging="170"/>
        <w:rPr>
          <w:rFonts w:ascii="Verdana" w:hAnsi="Verdana"/>
          <w:sz w:val="20"/>
          <w:szCs w:val="20"/>
        </w:rPr>
      </w:pPr>
      <w:r w:rsidRPr="00E64ADC">
        <w:rPr>
          <w:rFonts w:ascii="Verdana" w:hAnsi="Verdana"/>
          <w:color w:val="2E74B5"/>
          <w:sz w:val="20"/>
          <w:szCs w:val="20"/>
        </w:rPr>
        <w:t xml:space="preserve">•  </w:t>
      </w:r>
      <w:r w:rsidRPr="00E64ADC">
        <w:rPr>
          <w:rFonts w:ascii="Verdana" w:hAnsi="Verdana"/>
          <w:sz w:val="20"/>
          <w:szCs w:val="20"/>
        </w:rPr>
        <w:t>Defined metrics and KPIs to monitor data quality performance over time and drive continuous improvement across business units.</w:t>
      </w:r>
    </w:p>
    <w:p w14:paraId="01FCD69D" w14:textId="77777777" w:rsidR="00146303" w:rsidRPr="00E64ADC" w:rsidRDefault="00000000" w:rsidP="00E64ADC">
      <w:pPr>
        <w:spacing w:after="20"/>
        <w:rPr>
          <w:rFonts w:ascii="Verdana" w:hAnsi="Verdana"/>
          <w:sz w:val="20"/>
          <w:szCs w:val="20"/>
        </w:rPr>
      </w:pPr>
      <w:r w:rsidRPr="00E64ADC">
        <w:rPr>
          <w:rFonts w:ascii="Verdana" w:hAnsi="Verdana"/>
          <w:b/>
          <w:color w:val="2E74B5"/>
          <w:sz w:val="20"/>
          <w:szCs w:val="20"/>
        </w:rPr>
        <w:t>Culture, Training &amp; Stakeholder Engagement</w:t>
      </w:r>
    </w:p>
    <w:p w14:paraId="5BC1FC42" w14:textId="77777777" w:rsidR="00146303" w:rsidRPr="00E64ADC" w:rsidRDefault="00000000" w:rsidP="00E64ADC">
      <w:pPr>
        <w:pStyle w:val="ListParagraph"/>
        <w:spacing w:after="40"/>
        <w:ind w:left="283" w:hanging="170"/>
        <w:rPr>
          <w:rFonts w:ascii="Verdana" w:hAnsi="Verdana"/>
          <w:sz w:val="20"/>
          <w:szCs w:val="20"/>
        </w:rPr>
      </w:pPr>
      <w:r w:rsidRPr="00E64ADC">
        <w:rPr>
          <w:rFonts w:ascii="Verdana" w:hAnsi="Verdana"/>
          <w:color w:val="2E74B5"/>
          <w:sz w:val="20"/>
          <w:szCs w:val="20"/>
        </w:rPr>
        <w:t xml:space="preserve">•  </w:t>
      </w:r>
      <w:r w:rsidRPr="00E64ADC">
        <w:rPr>
          <w:rFonts w:ascii="Verdana" w:hAnsi="Verdana"/>
          <w:sz w:val="20"/>
          <w:szCs w:val="20"/>
        </w:rPr>
        <w:t>Partnered with Privacy, Legal, IT, and business owners to embed data governance as an enabler of transformation — not a compliance burden.</w:t>
      </w:r>
    </w:p>
    <w:p w14:paraId="3BF744CC" w14:textId="77777777" w:rsidR="00146303" w:rsidRPr="00E64ADC" w:rsidRDefault="00000000" w:rsidP="00E64ADC">
      <w:pPr>
        <w:pStyle w:val="ListParagraph"/>
        <w:spacing w:after="40"/>
        <w:ind w:left="283" w:hanging="170"/>
        <w:rPr>
          <w:rFonts w:ascii="Verdana" w:hAnsi="Verdana"/>
          <w:sz w:val="20"/>
          <w:szCs w:val="20"/>
        </w:rPr>
      </w:pPr>
      <w:r w:rsidRPr="00E64ADC">
        <w:rPr>
          <w:rFonts w:ascii="Verdana" w:hAnsi="Verdana"/>
          <w:color w:val="2E74B5"/>
          <w:sz w:val="20"/>
          <w:szCs w:val="20"/>
        </w:rPr>
        <w:t xml:space="preserve">•  </w:t>
      </w:r>
      <w:r w:rsidRPr="00E64ADC">
        <w:rPr>
          <w:rFonts w:ascii="Verdana" w:hAnsi="Verdana"/>
          <w:sz w:val="20"/>
          <w:szCs w:val="20"/>
        </w:rPr>
        <w:t>Delivered training programs and governance uplift initiatives to build data literacy and accountability across the organisation.</w:t>
      </w:r>
    </w:p>
    <w:p w14:paraId="18172845" w14:textId="77777777" w:rsidR="00146303" w:rsidRPr="00E64ADC" w:rsidRDefault="00000000" w:rsidP="00E64ADC">
      <w:pPr>
        <w:pStyle w:val="ListParagraph"/>
        <w:spacing w:after="40"/>
        <w:ind w:left="283" w:hanging="170"/>
        <w:rPr>
          <w:rFonts w:ascii="Verdana" w:hAnsi="Verdana"/>
          <w:sz w:val="20"/>
          <w:szCs w:val="20"/>
        </w:rPr>
      </w:pPr>
      <w:r w:rsidRPr="00E64ADC">
        <w:rPr>
          <w:rFonts w:ascii="Verdana" w:hAnsi="Verdana"/>
          <w:color w:val="2E74B5"/>
          <w:sz w:val="20"/>
          <w:szCs w:val="20"/>
        </w:rPr>
        <w:t xml:space="preserve">•  </w:t>
      </w:r>
      <w:r w:rsidRPr="00E64ADC">
        <w:rPr>
          <w:rFonts w:ascii="Verdana" w:hAnsi="Verdana"/>
          <w:sz w:val="20"/>
          <w:szCs w:val="20"/>
        </w:rPr>
        <w:t>Championed a data-driven culture by embedding analytics capability through partnership, coaching, and clear governance standards.</w:t>
      </w:r>
    </w:p>
    <w:p w14:paraId="4B709098" w14:textId="77777777" w:rsidR="00146303" w:rsidRPr="00E64ADC" w:rsidRDefault="00000000" w:rsidP="00E64ADC">
      <w:pPr>
        <w:pStyle w:val="ListParagraph"/>
        <w:spacing w:after="40"/>
        <w:ind w:left="283" w:hanging="170"/>
        <w:rPr>
          <w:rFonts w:ascii="Verdana" w:hAnsi="Verdana"/>
          <w:sz w:val="20"/>
          <w:szCs w:val="20"/>
        </w:rPr>
      </w:pPr>
      <w:r w:rsidRPr="00E64ADC">
        <w:rPr>
          <w:rFonts w:ascii="Verdana" w:hAnsi="Verdana"/>
          <w:color w:val="2E74B5"/>
          <w:sz w:val="20"/>
          <w:szCs w:val="20"/>
        </w:rPr>
        <w:t xml:space="preserve">•  </w:t>
      </w:r>
      <w:r w:rsidRPr="00E64ADC">
        <w:rPr>
          <w:rFonts w:ascii="Verdana" w:hAnsi="Verdana"/>
          <w:sz w:val="20"/>
          <w:szCs w:val="20"/>
        </w:rPr>
        <w:t>Recruited, led, and mentored a high-performing team of data engineers, analysts, and visualisation specialists.</w:t>
      </w:r>
    </w:p>
    <w:p w14:paraId="3867F388" w14:textId="77777777" w:rsidR="00146303" w:rsidRPr="00E64ADC" w:rsidRDefault="00000000" w:rsidP="00E64ADC">
      <w:pPr>
        <w:spacing w:before="20" w:after="40"/>
        <w:rPr>
          <w:rFonts w:ascii="Verdana" w:hAnsi="Verdana"/>
          <w:sz w:val="20"/>
          <w:szCs w:val="20"/>
        </w:rPr>
      </w:pPr>
      <w:r w:rsidRPr="00E64ADC">
        <w:rPr>
          <w:rFonts w:ascii="Verdana" w:hAnsi="Verdana"/>
          <w:b/>
          <w:sz w:val="20"/>
          <w:szCs w:val="20"/>
        </w:rPr>
        <w:t>Platforms &amp; Tools:</w:t>
      </w:r>
      <w:r w:rsidRPr="00E64ADC">
        <w:rPr>
          <w:rFonts w:ascii="Verdana" w:hAnsi="Verdana"/>
          <w:sz w:val="20"/>
          <w:szCs w:val="20"/>
        </w:rPr>
        <w:t xml:space="preserve"> Azure Synapse Analytics · Microsoft Purview · Power BI · Databricks · SQL · R · Python</w:t>
      </w:r>
    </w:p>
    <w:p w14:paraId="06F679DB" w14:textId="77777777" w:rsidR="00146303" w:rsidRPr="00E64ADC" w:rsidRDefault="00146303" w:rsidP="00E64ADC">
      <w:pPr>
        <w:pBdr>
          <w:bottom w:val="single" w:sz="6" w:space="1" w:color="2E74B5"/>
        </w:pBdr>
        <w:spacing w:after="60"/>
        <w:rPr>
          <w:rFonts w:ascii="Verdana" w:hAnsi="Verdana"/>
          <w:sz w:val="20"/>
          <w:szCs w:val="20"/>
        </w:rPr>
      </w:pPr>
    </w:p>
    <w:p w14:paraId="38AD8B0B" w14:textId="77777777" w:rsidR="00146303" w:rsidRPr="00E64ADC" w:rsidRDefault="00000000" w:rsidP="00E64ADC">
      <w:pPr>
        <w:spacing w:before="120" w:after="20"/>
        <w:rPr>
          <w:rFonts w:ascii="Verdana" w:hAnsi="Verdana"/>
          <w:sz w:val="20"/>
          <w:szCs w:val="20"/>
        </w:rPr>
      </w:pPr>
      <w:r w:rsidRPr="00E64ADC">
        <w:rPr>
          <w:rFonts w:ascii="Verdana" w:hAnsi="Verdana"/>
          <w:b/>
          <w:color w:val="1F497D"/>
          <w:sz w:val="20"/>
          <w:szCs w:val="20"/>
        </w:rPr>
        <w:t>Te Whatu Ora Health New Zealand — Wellington, NZ</w:t>
      </w:r>
    </w:p>
    <w:p w14:paraId="74BBFF95" w14:textId="77777777" w:rsidR="00146303" w:rsidRPr="00E64ADC" w:rsidRDefault="00000000" w:rsidP="00E64ADC">
      <w:pPr>
        <w:spacing w:after="20"/>
        <w:rPr>
          <w:rFonts w:ascii="Verdana" w:hAnsi="Verdana"/>
          <w:sz w:val="20"/>
          <w:szCs w:val="20"/>
        </w:rPr>
      </w:pPr>
      <w:r w:rsidRPr="00E64ADC">
        <w:rPr>
          <w:rFonts w:ascii="Verdana" w:hAnsi="Verdana"/>
          <w:b/>
          <w:color w:val="2E74B5"/>
          <w:sz w:val="20"/>
          <w:szCs w:val="20"/>
        </w:rPr>
        <w:t>Principal Data Analyst</w:t>
      </w:r>
    </w:p>
    <w:p w14:paraId="6B48E81E" w14:textId="77777777" w:rsidR="00146303" w:rsidRPr="00E64ADC" w:rsidRDefault="00000000" w:rsidP="00E64ADC">
      <w:pPr>
        <w:spacing w:after="20"/>
        <w:rPr>
          <w:rFonts w:ascii="Verdana" w:hAnsi="Verdana"/>
          <w:sz w:val="20"/>
          <w:szCs w:val="20"/>
        </w:rPr>
      </w:pPr>
      <w:r w:rsidRPr="00E64ADC">
        <w:rPr>
          <w:rFonts w:ascii="Verdana" w:hAnsi="Verdana"/>
          <w:b/>
          <w:color w:val="2E74B5"/>
          <w:sz w:val="20"/>
          <w:szCs w:val="20"/>
        </w:rPr>
        <w:t>March 2023 – July 2023</w:t>
      </w:r>
    </w:p>
    <w:p w14:paraId="66FDC3CD" w14:textId="77777777" w:rsidR="00146303" w:rsidRPr="00E64ADC" w:rsidRDefault="00000000" w:rsidP="00E64ADC">
      <w:pPr>
        <w:pStyle w:val="ListParagraph"/>
        <w:spacing w:after="40"/>
        <w:ind w:left="283" w:hanging="170"/>
        <w:rPr>
          <w:rFonts w:ascii="Verdana" w:hAnsi="Verdana"/>
          <w:sz w:val="20"/>
          <w:szCs w:val="20"/>
        </w:rPr>
      </w:pPr>
      <w:r w:rsidRPr="00E64ADC">
        <w:rPr>
          <w:rFonts w:ascii="Verdana" w:hAnsi="Verdana"/>
          <w:color w:val="2E74B5"/>
          <w:sz w:val="20"/>
          <w:szCs w:val="20"/>
        </w:rPr>
        <w:t xml:space="preserve">•  </w:t>
      </w:r>
      <w:r w:rsidRPr="00E64ADC">
        <w:rPr>
          <w:rFonts w:ascii="Verdana" w:hAnsi="Verdana"/>
          <w:sz w:val="20"/>
          <w:szCs w:val="20"/>
        </w:rPr>
        <w:t>Led a team of analysts delivering high-quality decision support for national public health priorities in a high-accountability, regulated environment.</w:t>
      </w:r>
    </w:p>
    <w:p w14:paraId="304D87E2" w14:textId="77777777" w:rsidR="00146303" w:rsidRPr="00E64ADC" w:rsidRDefault="00000000" w:rsidP="00E64ADC">
      <w:pPr>
        <w:pStyle w:val="ListParagraph"/>
        <w:spacing w:after="40"/>
        <w:ind w:left="283" w:hanging="170"/>
        <w:rPr>
          <w:rFonts w:ascii="Verdana" w:hAnsi="Verdana"/>
          <w:sz w:val="20"/>
          <w:szCs w:val="20"/>
        </w:rPr>
      </w:pPr>
      <w:r w:rsidRPr="00E64ADC">
        <w:rPr>
          <w:rFonts w:ascii="Verdana" w:hAnsi="Verdana"/>
          <w:color w:val="2E74B5"/>
          <w:sz w:val="20"/>
          <w:szCs w:val="20"/>
        </w:rPr>
        <w:t xml:space="preserve">•  </w:t>
      </w:r>
      <w:r w:rsidRPr="00E64ADC">
        <w:rPr>
          <w:rFonts w:ascii="Verdana" w:hAnsi="Verdana"/>
          <w:sz w:val="20"/>
          <w:szCs w:val="20"/>
        </w:rPr>
        <w:t>Provided senior advisory input to executives on performance insight, data risk, and analytical direction.</w:t>
      </w:r>
    </w:p>
    <w:p w14:paraId="2962BEF9" w14:textId="77777777" w:rsidR="00146303" w:rsidRPr="00E64ADC" w:rsidRDefault="00000000" w:rsidP="00E64ADC">
      <w:pPr>
        <w:pStyle w:val="ListParagraph"/>
        <w:spacing w:after="40"/>
        <w:ind w:left="283" w:hanging="170"/>
        <w:rPr>
          <w:rFonts w:ascii="Verdana" w:hAnsi="Verdana"/>
          <w:sz w:val="20"/>
          <w:szCs w:val="20"/>
        </w:rPr>
      </w:pPr>
      <w:r w:rsidRPr="00E64ADC">
        <w:rPr>
          <w:rFonts w:ascii="Verdana" w:hAnsi="Verdana"/>
          <w:color w:val="2E74B5"/>
          <w:sz w:val="20"/>
          <w:szCs w:val="20"/>
        </w:rPr>
        <w:t xml:space="preserve">•  </w:t>
      </w:r>
      <w:r w:rsidRPr="00E64ADC">
        <w:rPr>
          <w:rFonts w:ascii="Verdana" w:hAnsi="Verdana"/>
          <w:sz w:val="20"/>
          <w:szCs w:val="20"/>
        </w:rPr>
        <w:t>Strengthened forecasting, modelling, and governed data capability across Snowflake, dbt, R, and Docker.</w:t>
      </w:r>
    </w:p>
    <w:p w14:paraId="4C451014" w14:textId="77777777" w:rsidR="00146303" w:rsidRPr="00E64ADC" w:rsidRDefault="00146303" w:rsidP="00E64ADC">
      <w:pPr>
        <w:pBdr>
          <w:bottom w:val="single" w:sz="6" w:space="1" w:color="2E74B5"/>
        </w:pBdr>
        <w:spacing w:after="60"/>
        <w:rPr>
          <w:rFonts w:ascii="Verdana" w:hAnsi="Verdana"/>
          <w:sz w:val="20"/>
          <w:szCs w:val="20"/>
        </w:rPr>
      </w:pPr>
    </w:p>
    <w:p w14:paraId="10869CE5" w14:textId="77777777" w:rsidR="00146303" w:rsidRPr="00E64ADC" w:rsidRDefault="00000000" w:rsidP="00E64ADC">
      <w:pPr>
        <w:spacing w:before="120" w:after="20"/>
        <w:rPr>
          <w:rFonts w:ascii="Verdana" w:hAnsi="Verdana"/>
          <w:sz w:val="20"/>
          <w:szCs w:val="20"/>
        </w:rPr>
      </w:pPr>
      <w:r w:rsidRPr="00E64ADC">
        <w:rPr>
          <w:rFonts w:ascii="Verdana" w:hAnsi="Verdana"/>
          <w:b/>
          <w:color w:val="1F497D"/>
          <w:sz w:val="20"/>
          <w:szCs w:val="20"/>
        </w:rPr>
        <w:t>Spectrum Efficiency Limited (Contract) — Wellington, NZ</w:t>
      </w:r>
    </w:p>
    <w:p w14:paraId="173DB790" w14:textId="77777777" w:rsidR="00146303" w:rsidRPr="00E64ADC" w:rsidRDefault="00000000" w:rsidP="00E64ADC">
      <w:pPr>
        <w:spacing w:before="20" w:after="40"/>
        <w:rPr>
          <w:rFonts w:ascii="Verdana" w:hAnsi="Verdana"/>
          <w:sz w:val="20"/>
          <w:szCs w:val="20"/>
        </w:rPr>
      </w:pPr>
      <w:r w:rsidRPr="00E64ADC">
        <w:rPr>
          <w:rFonts w:ascii="Verdana" w:hAnsi="Verdana"/>
          <w:b/>
          <w:sz w:val="20"/>
          <w:szCs w:val="20"/>
        </w:rPr>
        <w:t>Project Owner / Data Scientist</w:t>
      </w:r>
      <w:r w:rsidRPr="00E64ADC">
        <w:rPr>
          <w:rFonts w:ascii="Verdana" w:hAnsi="Verdana"/>
          <w:sz w:val="20"/>
          <w:szCs w:val="20"/>
        </w:rPr>
        <w:t xml:space="preserve"> </w:t>
      </w:r>
      <w:r w:rsidRPr="00E64ADC">
        <w:rPr>
          <w:rFonts w:ascii="Verdana" w:hAnsi="Verdana"/>
          <w:i/>
          <w:sz w:val="20"/>
          <w:szCs w:val="20"/>
        </w:rPr>
        <w:t>(Workforce Development Council, Ohu Mahi)</w:t>
      </w:r>
    </w:p>
    <w:p w14:paraId="35B7D5E5" w14:textId="77777777" w:rsidR="00146303" w:rsidRPr="00E64ADC" w:rsidRDefault="00000000" w:rsidP="00E64ADC">
      <w:pPr>
        <w:spacing w:after="20"/>
        <w:rPr>
          <w:rFonts w:ascii="Verdana" w:hAnsi="Verdana"/>
          <w:sz w:val="20"/>
          <w:szCs w:val="20"/>
        </w:rPr>
      </w:pPr>
      <w:r w:rsidRPr="00E64ADC">
        <w:rPr>
          <w:rFonts w:ascii="Verdana" w:hAnsi="Verdana"/>
          <w:b/>
          <w:color w:val="2E74B5"/>
          <w:sz w:val="20"/>
          <w:szCs w:val="20"/>
        </w:rPr>
        <w:t>April 2022 – March 2023</w:t>
      </w:r>
    </w:p>
    <w:p w14:paraId="68959013" w14:textId="77777777" w:rsidR="00146303" w:rsidRPr="00E64ADC" w:rsidRDefault="00000000" w:rsidP="00E64ADC">
      <w:pPr>
        <w:pStyle w:val="ListParagraph"/>
        <w:spacing w:after="40"/>
        <w:ind w:left="283" w:hanging="170"/>
        <w:rPr>
          <w:rFonts w:ascii="Verdana" w:hAnsi="Verdana"/>
          <w:sz w:val="20"/>
          <w:szCs w:val="20"/>
        </w:rPr>
      </w:pPr>
      <w:r w:rsidRPr="00E64ADC">
        <w:rPr>
          <w:rFonts w:ascii="Verdana" w:hAnsi="Verdana"/>
          <w:color w:val="2E74B5"/>
          <w:sz w:val="20"/>
          <w:szCs w:val="20"/>
        </w:rPr>
        <w:t xml:space="preserve">•  </w:t>
      </w:r>
      <w:r w:rsidRPr="00E64ADC">
        <w:rPr>
          <w:rFonts w:ascii="Verdana" w:hAnsi="Verdana"/>
          <w:sz w:val="20"/>
          <w:szCs w:val="20"/>
        </w:rPr>
        <w:t>Delivered a multi-agency data platform supporting workforce planning and policy decision-making across 30+ analysts, with end-to-end data lifecycle governance from acquisition to reporting.</w:t>
      </w:r>
    </w:p>
    <w:p w14:paraId="4CC51998" w14:textId="77777777" w:rsidR="00146303" w:rsidRPr="00E64ADC" w:rsidRDefault="00000000" w:rsidP="00E64ADC">
      <w:pPr>
        <w:pStyle w:val="ListParagraph"/>
        <w:spacing w:after="40"/>
        <w:ind w:left="283" w:hanging="170"/>
        <w:rPr>
          <w:rFonts w:ascii="Verdana" w:hAnsi="Verdana"/>
          <w:sz w:val="20"/>
          <w:szCs w:val="20"/>
        </w:rPr>
      </w:pPr>
      <w:r w:rsidRPr="00E64ADC">
        <w:rPr>
          <w:rFonts w:ascii="Verdana" w:hAnsi="Verdana"/>
          <w:color w:val="2E74B5"/>
          <w:sz w:val="20"/>
          <w:szCs w:val="20"/>
        </w:rPr>
        <w:t xml:space="preserve">•  </w:t>
      </w:r>
      <w:r w:rsidRPr="00E64ADC">
        <w:rPr>
          <w:rFonts w:ascii="Verdana" w:hAnsi="Verdana"/>
          <w:sz w:val="20"/>
          <w:szCs w:val="20"/>
        </w:rPr>
        <w:t>Designed data models, governance practices, and quality controls that reduced time-to-insight while maintaining rigorous standards.</w:t>
      </w:r>
    </w:p>
    <w:p w14:paraId="4073BD40" w14:textId="77777777" w:rsidR="00146303" w:rsidRPr="00E64ADC" w:rsidRDefault="00000000" w:rsidP="00E64ADC">
      <w:pPr>
        <w:pStyle w:val="ListParagraph"/>
        <w:spacing w:after="40"/>
        <w:ind w:left="283" w:hanging="170"/>
        <w:rPr>
          <w:rFonts w:ascii="Verdana" w:hAnsi="Verdana"/>
          <w:sz w:val="20"/>
          <w:szCs w:val="20"/>
        </w:rPr>
      </w:pPr>
      <w:r w:rsidRPr="00E64ADC">
        <w:rPr>
          <w:rFonts w:ascii="Verdana" w:hAnsi="Verdana"/>
          <w:color w:val="2E74B5"/>
          <w:sz w:val="20"/>
          <w:szCs w:val="20"/>
        </w:rPr>
        <w:t xml:space="preserve">•  </w:t>
      </w:r>
      <w:r w:rsidRPr="00E64ADC">
        <w:rPr>
          <w:rFonts w:ascii="Verdana" w:hAnsi="Verdana"/>
          <w:sz w:val="20"/>
          <w:szCs w:val="20"/>
        </w:rPr>
        <w:t>Established a Data Community of Practice and delivered data literacy training as a Data Carpentry certified instructor.</w:t>
      </w:r>
    </w:p>
    <w:p w14:paraId="333022B5" w14:textId="77777777" w:rsidR="00146303" w:rsidRPr="00E64ADC" w:rsidRDefault="00146303" w:rsidP="00E64ADC">
      <w:pPr>
        <w:pBdr>
          <w:bottom w:val="single" w:sz="6" w:space="1" w:color="2E74B5"/>
        </w:pBdr>
        <w:spacing w:after="60"/>
        <w:rPr>
          <w:rFonts w:ascii="Verdana" w:hAnsi="Verdana"/>
          <w:sz w:val="20"/>
          <w:szCs w:val="20"/>
        </w:rPr>
      </w:pPr>
    </w:p>
    <w:p w14:paraId="58B04727" w14:textId="77777777" w:rsidR="00146303" w:rsidRPr="00E64ADC" w:rsidRDefault="00000000" w:rsidP="00E64ADC">
      <w:pPr>
        <w:spacing w:before="120" w:after="20"/>
        <w:rPr>
          <w:rFonts w:ascii="Verdana" w:hAnsi="Verdana"/>
          <w:sz w:val="20"/>
          <w:szCs w:val="20"/>
        </w:rPr>
      </w:pPr>
      <w:r w:rsidRPr="00E64ADC">
        <w:rPr>
          <w:rFonts w:ascii="Verdana" w:hAnsi="Verdana"/>
          <w:b/>
          <w:color w:val="1F497D"/>
          <w:sz w:val="20"/>
          <w:szCs w:val="20"/>
        </w:rPr>
        <w:t>Ministry of Education (Infrastructure &amp; Digital) — Wellington, NZ</w:t>
      </w:r>
    </w:p>
    <w:p w14:paraId="7DA6955B" w14:textId="77777777" w:rsidR="00146303" w:rsidRPr="00E64ADC" w:rsidRDefault="00000000" w:rsidP="00E64ADC">
      <w:pPr>
        <w:spacing w:after="20"/>
        <w:rPr>
          <w:rFonts w:ascii="Verdana" w:hAnsi="Verdana"/>
          <w:sz w:val="20"/>
          <w:szCs w:val="20"/>
        </w:rPr>
      </w:pPr>
      <w:r w:rsidRPr="00E64ADC">
        <w:rPr>
          <w:rFonts w:ascii="Verdana" w:hAnsi="Verdana"/>
          <w:b/>
          <w:color w:val="2E74B5"/>
          <w:sz w:val="20"/>
          <w:szCs w:val="20"/>
        </w:rPr>
        <w:t>Lead Data Analyst</w:t>
      </w:r>
    </w:p>
    <w:p w14:paraId="7ABCBD5D" w14:textId="77777777" w:rsidR="00146303" w:rsidRPr="00E64ADC" w:rsidRDefault="00000000" w:rsidP="00E64ADC">
      <w:pPr>
        <w:spacing w:after="20"/>
        <w:rPr>
          <w:rFonts w:ascii="Verdana" w:hAnsi="Verdana"/>
          <w:sz w:val="20"/>
          <w:szCs w:val="20"/>
        </w:rPr>
      </w:pPr>
      <w:r w:rsidRPr="00E64ADC">
        <w:rPr>
          <w:rFonts w:ascii="Verdana" w:hAnsi="Verdana"/>
          <w:b/>
          <w:color w:val="2E74B5"/>
          <w:sz w:val="20"/>
          <w:szCs w:val="20"/>
        </w:rPr>
        <w:t>November 2020 – March 2022</w:t>
      </w:r>
    </w:p>
    <w:p w14:paraId="35B99BFC" w14:textId="77777777" w:rsidR="00146303" w:rsidRPr="00E64ADC" w:rsidRDefault="00000000" w:rsidP="00E64ADC">
      <w:pPr>
        <w:pStyle w:val="ListParagraph"/>
        <w:spacing w:after="40"/>
        <w:ind w:left="283" w:hanging="170"/>
        <w:rPr>
          <w:rFonts w:ascii="Verdana" w:hAnsi="Verdana"/>
          <w:sz w:val="20"/>
          <w:szCs w:val="20"/>
        </w:rPr>
      </w:pPr>
      <w:r w:rsidRPr="00E64ADC">
        <w:rPr>
          <w:rFonts w:ascii="Verdana" w:hAnsi="Verdana"/>
          <w:color w:val="2E74B5"/>
          <w:sz w:val="20"/>
          <w:szCs w:val="20"/>
        </w:rPr>
        <w:t xml:space="preserve">•  </w:t>
      </w:r>
      <w:r w:rsidRPr="00E64ADC">
        <w:rPr>
          <w:rFonts w:ascii="Verdana" w:hAnsi="Verdana"/>
          <w:sz w:val="20"/>
          <w:szCs w:val="20"/>
        </w:rPr>
        <w:t>Built reporting and data infrastructure supporting a NZD 1.6 billion capital investment portfolio, with high-integrity datasets, automated pipelines, and executive-ready outputs.</w:t>
      </w:r>
    </w:p>
    <w:p w14:paraId="2CA1EE7C" w14:textId="77777777" w:rsidR="00146303" w:rsidRPr="00E64ADC" w:rsidRDefault="00000000" w:rsidP="00E64ADC">
      <w:pPr>
        <w:pStyle w:val="ListParagraph"/>
        <w:spacing w:after="40"/>
        <w:ind w:left="283" w:hanging="170"/>
        <w:rPr>
          <w:rFonts w:ascii="Verdana" w:hAnsi="Verdana"/>
          <w:sz w:val="20"/>
          <w:szCs w:val="20"/>
        </w:rPr>
      </w:pPr>
      <w:r w:rsidRPr="00E64ADC">
        <w:rPr>
          <w:rFonts w:ascii="Verdana" w:hAnsi="Verdana"/>
          <w:color w:val="2E74B5"/>
          <w:sz w:val="20"/>
          <w:szCs w:val="20"/>
        </w:rPr>
        <w:t xml:space="preserve">•  </w:t>
      </w:r>
      <w:r w:rsidRPr="00E64ADC">
        <w:rPr>
          <w:rFonts w:ascii="Verdana" w:hAnsi="Verdana"/>
          <w:sz w:val="20"/>
          <w:szCs w:val="20"/>
        </w:rPr>
        <w:t>Led process redesign and stakeholder engagement across Agile delivery cycles to balance technical delivery with business reporting requirements.</w:t>
      </w:r>
    </w:p>
    <w:p w14:paraId="5B46E004" w14:textId="77777777" w:rsidR="00146303" w:rsidRPr="00E64ADC" w:rsidRDefault="00000000" w:rsidP="00E64ADC">
      <w:pPr>
        <w:pStyle w:val="ListParagraph"/>
        <w:spacing w:after="40"/>
        <w:ind w:left="283" w:hanging="170"/>
        <w:rPr>
          <w:rFonts w:ascii="Verdana" w:hAnsi="Verdana"/>
          <w:sz w:val="20"/>
          <w:szCs w:val="20"/>
        </w:rPr>
      </w:pPr>
      <w:r w:rsidRPr="00E64ADC">
        <w:rPr>
          <w:rFonts w:ascii="Verdana" w:hAnsi="Verdana"/>
          <w:color w:val="2E74B5"/>
          <w:sz w:val="20"/>
          <w:szCs w:val="20"/>
        </w:rPr>
        <w:t xml:space="preserve">•  </w:t>
      </w:r>
      <w:r w:rsidRPr="00E64ADC">
        <w:rPr>
          <w:rFonts w:ascii="Verdana" w:hAnsi="Verdana"/>
          <w:sz w:val="20"/>
          <w:szCs w:val="20"/>
        </w:rPr>
        <w:t>Ensured data management guidelines and standards compliance across complex, multi-stakeholder data environments.</w:t>
      </w:r>
    </w:p>
    <w:p w14:paraId="490CD28B" w14:textId="77777777" w:rsidR="00146303" w:rsidRPr="00E64ADC" w:rsidRDefault="00146303" w:rsidP="00E64ADC">
      <w:pPr>
        <w:pBdr>
          <w:bottom w:val="single" w:sz="6" w:space="1" w:color="2E74B5"/>
        </w:pBdr>
        <w:spacing w:after="60"/>
        <w:rPr>
          <w:rFonts w:ascii="Verdana" w:hAnsi="Verdana"/>
          <w:sz w:val="20"/>
          <w:szCs w:val="20"/>
        </w:rPr>
      </w:pPr>
    </w:p>
    <w:p w14:paraId="0BF5F737" w14:textId="77777777" w:rsidR="00146303" w:rsidRPr="00E64ADC" w:rsidRDefault="00000000" w:rsidP="00E64ADC">
      <w:pPr>
        <w:spacing w:before="120" w:after="20"/>
        <w:rPr>
          <w:rFonts w:ascii="Verdana" w:hAnsi="Verdana"/>
          <w:sz w:val="20"/>
          <w:szCs w:val="20"/>
        </w:rPr>
      </w:pPr>
      <w:r w:rsidRPr="00E64ADC">
        <w:rPr>
          <w:rFonts w:ascii="Verdana" w:hAnsi="Verdana"/>
          <w:b/>
          <w:color w:val="1F497D"/>
          <w:sz w:val="20"/>
          <w:szCs w:val="20"/>
        </w:rPr>
        <w:t>Ministry of Education (Education Data &amp; Knowledge) — Wellington, NZ</w:t>
      </w:r>
    </w:p>
    <w:p w14:paraId="7619AEDA" w14:textId="77777777" w:rsidR="00146303" w:rsidRPr="00E64ADC" w:rsidRDefault="00000000" w:rsidP="00E64ADC">
      <w:pPr>
        <w:spacing w:after="20"/>
        <w:rPr>
          <w:rFonts w:ascii="Verdana" w:hAnsi="Verdana"/>
          <w:sz w:val="20"/>
          <w:szCs w:val="20"/>
        </w:rPr>
      </w:pPr>
      <w:r w:rsidRPr="00E64ADC">
        <w:rPr>
          <w:rFonts w:ascii="Verdana" w:hAnsi="Verdana"/>
          <w:b/>
          <w:color w:val="2E74B5"/>
          <w:sz w:val="20"/>
          <w:szCs w:val="20"/>
        </w:rPr>
        <w:t>Data Scientist</w:t>
      </w:r>
    </w:p>
    <w:p w14:paraId="5255D209" w14:textId="77777777" w:rsidR="00146303" w:rsidRPr="00E64ADC" w:rsidRDefault="00000000" w:rsidP="00E64ADC">
      <w:pPr>
        <w:spacing w:after="20"/>
        <w:rPr>
          <w:rFonts w:ascii="Verdana" w:hAnsi="Verdana"/>
          <w:sz w:val="20"/>
          <w:szCs w:val="20"/>
        </w:rPr>
      </w:pPr>
      <w:r w:rsidRPr="00E64ADC">
        <w:rPr>
          <w:rFonts w:ascii="Verdana" w:hAnsi="Verdana"/>
          <w:b/>
          <w:color w:val="2E74B5"/>
          <w:sz w:val="20"/>
          <w:szCs w:val="20"/>
        </w:rPr>
        <w:t>June 2020 – November 2020</w:t>
      </w:r>
    </w:p>
    <w:p w14:paraId="41679263" w14:textId="77777777" w:rsidR="00146303" w:rsidRPr="00E64ADC" w:rsidRDefault="00000000" w:rsidP="00E64ADC">
      <w:pPr>
        <w:pStyle w:val="ListParagraph"/>
        <w:spacing w:after="40"/>
        <w:ind w:left="283" w:hanging="170"/>
        <w:rPr>
          <w:rFonts w:ascii="Verdana" w:hAnsi="Verdana"/>
          <w:sz w:val="20"/>
          <w:szCs w:val="20"/>
        </w:rPr>
      </w:pPr>
      <w:r w:rsidRPr="00E64ADC">
        <w:rPr>
          <w:rFonts w:ascii="Verdana" w:hAnsi="Verdana"/>
          <w:color w:val="2E74B5"/>
          <w:sz w:val="20"/>
          <w:szCs w:val="20"/>
        </w:rPr>
        <w:t xml:space="preserve">•  </w:t>
      </w:r>
      <w:r w:rsidRPr="00E64ADC">
        <w:rPr>
          <w:rFonts w:ascii="Verdana" w:hAnsi="Verdana"/>
          <w:sz w:val="20"/>
          <w:szCs w:val="20"/>
        </w:rPr>
        <w:t>Delivered KPI reporting, modelling, and capability uplift to support strategy, policy, and planning decisions.</w:t>
      </w:r>
    </w:p>
    <w:p w14:paraId="3D67C81E" w14:textId="77777777" w:rsidR="00146303" w:rsidRPr="00E64ADC" w:rsidRDefault="00000000" w:rsidP="00E64ADC">
      <w:pPr>
        <w:pStyle w:val="ListParagraph"/>
        <w:spacing w:after="40"/>
        <w:ind w:left="283" w:hanging="170"/>
        <w:rPr>
          <w:rFonts w:ascii="Verdana" w:hAnsi="Verdana"/>
          <w:sz w:val="20"/>
          <w:szCs w:val="20"/>
        </w:rPr>
      </w:pPr>
      <w:r w:rsidRPr="00E64ADC">
        <w:rPr>
          <w:rFonts w:ascii="Verdana" w:hAnsi="Verdana"/>
          <w:color w:val="2E74B5"/>
          <w:sz w:val="20"/>
          <w:szCs w:val="20"/>
        </w:rPr>
        <w:t xml:space="preserve">•  </w:t>
      </w:r>
      <w:r w:rsidRPr="00E64ADC">
        <w:rPr>
          <w:rFonts w:ascii="Verdana" w:hAnsi="Verdana"/>
          <w:sz w:val="20"/>
          <w:szCs w:val="20"/>
        </w:rPr>
        <w:t>Trained teams in data science and reproducible analytical practices, improving reporting quality and internal confidence.</w:t>
      </w:r>
    </w:p>
    <w:p w14:paraId="5174ECCE" w14:textId="77777777" w:rsidR="00146303" w:rsidRPr="00E64ADC" w:rsidRDefault="00146303" w:rsidP="00E64ADC">
      <w:pPr>
        <w:pBdr>
          <w:bottom w:val="single" w:sz="6" w:space="1" w:color="2E74B5"/>
        </w:pBdr>
        <w:spacing w:after="60"/>
        <w:rPr>
          <w:rFonts w:ascii="Verdana" w:hAnsi="Verdana"/>
          <w:sz w:val="20"/>
          <w:szCs w:val="20"/>
        </w:rPr>
      </w:pPr>
    </w:p>
    <w:p w14:paraId="0DAD86BC" w14:textId="77777777" w:rsidR="00146303" w:rsidRPr="00E64ADC" w:rsidRDefault="00000000" w:rsidP="00E64ADC">
      <w:pPr>
        <w:spacing w:before="120" w:after="20"/>
        <w:rPr>
          <w:rFonts w:ascii="Verdana" w:hAnsi="Verdana"/>
          <w:sz w:val="20"/>
          <w:szCs w:val="20"/>
        </w:rPr>
      </w:pPr>
      <w:r w:rsidRPr="00E64ADC">
        <w:rPr>
          <w:rFonts w:ascii="Verdana" w:hAnsi="Verdana"/>
          <w:b/>
          <w:color w:val="1F497D"/>
          <w:sz w:val="20"/>
          <w:szCs w:val="20"/>
        </w:rPr>
        <w:t>Ministry of Business, Innovation &amp; Employment (MBIE) — Wellington, NZ</w:t>
      </w:r>
    </w:p>
    <w:p w14:paraId="5516A35A" w14:textId="77777777" w:rsidR="00146303" w:rsidRPr="00E64ADC" w:rsidRDefault="00000000" w:rsidP="00E64ADC">
      <w:pPr>
        <w:spacing w:after="20"/>
        <w:rPr>
          <w:rFonts w:ascii="Verdana" w:hAnsi="Verdana"/>
          <w:sz w:val="20"/>
          <w:szCs w:val="20"/>
        </w:rPr>
      </w:pPr>
      <w:r w:rsidRPr="00E64ADC">
        <w:rPr>
          <w:rFonts w:ascii="Verdana" w:hAnsi="Verdana"/>
          <w:b/>
          <w:color w:val="2E74B5"/>
          <w:sz w:val="20"/>
          <w:szCs w:val="20"/>
        </w:rPr>
        <w:t>Senior Business Analyst</w:t>
      </w:r>
    </w:p>
    <w:p w14:paraId="6085915B" w14:textId="77777777" w:rsidR="00146303" w:rsidRPr="00E64ADC" w:rsidRDefault="00000000" w:rsidP="00E64ADC">
      <w:pPr>
        <w:spacing w:after="20"/>
        <w:rPr>
          <w:rFonts w:ascii="Verdana" w:hAnsi="Verdana"/>
          <w:sz w:val="20"/>
          <w:szCs w:val="20"/>
        </w:rPr>
      </w:pPr>
      <w:r w:rsidRPr="00E64ADC">
        <w:rPr>
          <w:rFonts w:ascii="Verdana" w:hAnsi="Verdana"/>
          <w:b/>
          <w:color w:val="2E74B5"/>
          <w:sz w:val="20"/>
          <w:szCs w:val="20"/>
        </w:rPr>
        <w:t>July 2019 – June 2020</w:t>
      </w:r>
    </w:p>
    <w:p w14:paraId="7F262BD8" w14:textId="77777777" w:rsidR="00146303" w:rsidRPr="00E64ADC" w:rsidRDefault="00000000" w:rsidP="00E64ADC">
      <w:pPr>
        <w:pStyle w:val="ListParagraph"/>
        <w:spacing w:after="40"/>
        <w:ind w:left="283" w:hanging="170"/>
        <w:rPr>
          <w:rFonts w:ascii="Verdana" w:hAnsi="Verdana"/>
          <w:sz w:val="20"/>
          <w:szCs w:val="20"/>
        </w:rPr>
      </w:pPr>
      <w:r w:rsidRPr="00E64ADC">
        <w:rPr>
          <w:rFonts w:ascii="Verdana" w:hAnsi="Verdana"/>
          <w:color w:val="2E74B5"/>
          <w:sz w:val="20"/>
          <w:szCs w:val="20"/>
        </w:rPr>
        <w:t xml:space="preserve">•  </w:t>
      </w:r>
      <w:r w:rsidRPr="00E64ADC">
        <w:rPr>
          <w:rFonts w:ascii="Verdana" w:hAnsi="Verdana"/>
          <w:sz w:val="20"/>
          <w:szCs w:val="20"/>
        </w:rPr>
        <w:t>Replaced manual ministerial reporting workflows with governed, end-to-end automated processes — improving timeliness, visibility, and leadership confidence.</w:t>
      </w:r>
    </w:p>
    <w:p w14:paraId="766CEADC" w14:textId="77777777" w:rsidR="00146303" w:rsidRPr="00E64ADC" w:rsidRDefault="00000000" w:rsidP="00E64ADC">
      <w:pPr>
        <w:pStyle w:val="ListParagraph"/>
        <w:spacing w:after="40"/>
        <w:ind w:left="283" w:hanging="170"/>
        <w:rPr>
          <w:rFonts w:ascii="Verdana" w:hAnsi="Verdana"/>
          <w:sz w:val="20"/>
          <w:szCs w:val="20"/>
        </w:rPr>
      </w:pPr>
      <w:r w:rsidRPr="00E64ADC">
        <w:rPr>
          <w:rFonts w:ascii="Verdana" w:hAnsi="Verdana"/>
          <w:color w:val="2E74B5"/>
          <w:sz w:val="20"/>
          <w:szCs w:val="20"/>
        </w:rPr>
        <w:t xml:space="preserve">•  </w:t>
      </w:r>
      <w:r w:rsidRPr="00E64ADC">
        <w:rPr>
          <w:rFonts w:ascii="Verdana" w:hAnsi="Verdana"/>
          <w:sz w:val="20"/>
          <w:szCs w:val="20"/>
        </w:rPr>
        <w:t>Led process mapping, gap analysis, and roadmap development across complex government stakeholder environments.</w:t>
      </w:r>
    </w:p>
    <w:p w14:paraId="4B7B019E" w14:textId="77777777" w:rsidR="00146303" w:rsidRPr="00E64ADC" w:rsidRDefault="00146303" w:rsidP="00E64ADC">
      <w:pPr>
        <w:pBdr>
          <w:bottom w:val="single" w:sz="6" w:space="1" w:color="2E74B5"/>
        </w:pBdr>
        <w:spacing w:after="60"/>
        <w:rPr>
          <w:rFonts w:ascii="Verdana" w:hAnsi="Verdana"/>
          <w:sz w:val="20"/>
          <w:szCs w:val="20"/>
        </w:rPr>
      </w:pPr>
    </w:p>
    <w:p w14:paraId="48F9E270" w14:textId="77777777" w:rsidR="00146303" w:rsidRPr="00E64ADC" w:rsidRDefault="00000000" w:rsidP="00E64ADC">
      <w:pPr>
        <w:spacing w:before="120" w:after="20"/>
        <w:rPr>
          <w:rFonts w:ascii="Verdana" w:hAnsi="Verdana"/>
          <w:sz w:val="20"/>
          <w:szCs w:val="20"/>
        </w:rPr>
      </w:pPr>
      <w:r w:rsidRPr="00E64ADC">
        <w:rPr>
          <w:rFonts w:ascii="Verdana" w:hAnsi="Verdana"/>
          <w:b/>
          <w:color w:val="1F497D"/>
          <w:sz w:val="20"/>
          <w:szCs w:val="20"/>
        </w:rPr>
        <w:t>MBIE, Radio Spectrum Management — Wellington, NZ</w:t>
      </w:r>
    </w:p>
    <w:p w14:paraId="3570CCF0" w14:textId="77777777" w:rsidR="00146303" w:rsidRPr="00E64ADC" w:rsidRDefault="00000000" w:rsidP="00E64ADC">
      <w:pPr>
        <w:spacing w:after="20"/>
        <w:rPr>
          <w:rFonts w:ascii="Verdana" w:hAnsi="Verdana"/>
          <w:sz w:val="20"/>
          <w:szCs w:val="20"/>
        </w:rPr>
      </w:pPr>
      <w:r w:rsidRPr="00E64ADC">
        <w:rPr>
          <w:rFonts w:ascii="Verdana" w:hAnsi="Verdana"/>
          <w:b/>
          <w:color w:val="2E74B5"/>
          <w:sz w:val="20"/>
          <w:szCs w:val="20"/>
        </w:rPr>
        <w:t>Radio Engineer</w:t>
      </w:r>
    </w:p>
    <w:p w14:paraId="4372DC64" w14:textId="77777777" w:rsidR="00146303" w:rsidRPr="00E64ADC" w:rsidRDefault="00000000" w:rsidP="00E64ADC">
      <w:pPr>
        <w:spacing w:after="20"/>
        <w:rPr>
          <w:rFonts w:ascii="Verdana" w:hAnsi="Verdana"/>
          <w:sz w:val="20"/>
          <w:szCs w:val="20"/>
        </w:rPr>
      </w:pPr>
      <w:r w:rsidRPr="00E64ADC">
        <w:rPr>
          <w:rFonts w:ascii="Verdana" w:hAnsi="Verdana"/>
          <w:b/>
          <w:color w:val="2E74B5"/>
          <w:sz w:val="20"/>
          <w:szCs w:val="20"/>
        </w:rPr>
        <w:t>July 2017 – June 2019</w:t>
      </w:r>
    </w:p>
    <w:p w14:paraId="287DD3ED" w14:textId="77777777" w:rsidR="00146303" w:rsidRPr="00E64ADC" w:rsidRDefault="00000000" w:rsidP="00E64ADC">
      <w:pPr>
        <w:pStyle w:val="ListParagraph"/>
        <w:spacing w:after="40"/>
        <w:ind w:left="283" w:hanging="170"/>
        <w:rPr>
          <w:rFonts w:ascii="Verdana" w:hAnsi="Verdana"/>
          <w:sz w:val="20"/>
          <w:szCs w:val="20"/>
        </w:rPr>
      </w:pPr>
      <w:r w:rsidRPr="00E64ADC">
        <w:rPr>
          <w:rFonts w:ascii="Verdana" w:hAnsi="Verdana"/>
          <w:color w:val="2E74B5"/>
          <w:sz w:val="20"/>
          <w:szCs w:val="20"/>
        </w:rPr>
        <w:t xml:space="preserve">•  </w:t>
      </w:r>
      <w:r w:rsidRPr="00E64ADC">
        <w:rPr>
          <w:rFonts w:ascii="Verdana" w:hAnsi="Verdana"/>
          <w:sz w:val="20"/>
          <w:szCs w:val="20"/>
        </w:rPr>
        <w:t>Delivered compliance reporting, audit processes, and automated controls in a regulated spectrum licensing environment.</w:t>
      </w:r>
    </w:p>
    <w:p w14:paraId="7E37FEA4" w14:textId="77777777" w:rsidR="00146303" w:rsidRPr="00E64ADC" w:rsidRDefault="00000000" w:rsidP="00E64ADC">
      <w:pPr>
        <w:pStyle w:val="ListParagraph"/>
        <w:spacing w:after="40"/>
        <w:ind w:left="283" w:hanging="170"/>
        <w:rPr>
          <w:rFonts w:ascii="Verdana" w:hAnsi="Verdana"/>
          <w:sz w:val="20"/>
          <w:szCs w:val="20"/>
        </w:rPr>
      </w:pPr>
      <w:r w:rsidRPr="00E64ADC">
        <w:rPr>
          <w:rFonts w:ascii="Verdana" w:hAnsi="Verdana"/>
          <w:color w:val="2E74B5"/>
          <w:sz w:val="20"/>
          <w:szCs w:val="20"/>
        </w:rPr>
        <w:lastRenderedPageBreak/>
        <w:t xml:space="preserve">•  </w:t>
      </w:r>
      <w:r w:rsidRPr="00E64ADC">
        <w:rPr>
          <w:rFonts w:ascii="Verdana" w:hAnsi="Verdana"/>
          <w:sz w:val="20"/>
          <w:szCs w:val="20"/>
        </w:rPr>
        <w:t>Applied R and SQL to build automated ISO audit processes supporting the grant and registration of radio and spectrum licences — increasing accuracy and processing efficiency.</w:t>
      </w:r>
    </w:p>
    <w:p w14:paraId="4530C7B9" w14:textId="77777777" w:rsidR="00146303" w:rsidRPr="00E64ADC" w:rsidRDefault="00000000" w:rsidP="00E64ADC">
      <w:pPr>
        <w:pStyle w:val="ListParagraph"/>
        <w:spacing w:after="40"/>
        <w:ind w:left="283" w:hanging="170"/>
        <w:rPr>
          <w:rFonts w:ascii="Verdana" w:hAnsi="Verdana"/>
          <w:sz w:val="20"/>
          <w:szCs w:val="20"/>
        </w:rPr>
      </w:pPr>
      <w:r w:rsidRPr="00E64ADC">
        <w:rPr>
          <w:rFonts w:ascii="Verdana" w:hAnsi="Verdana"/>
          <w:color w:val="2E74B5"/>
          <w:sz w:val="20"/>
          <w:szCs w:val="20"/>
        </w:rPr>
        <w:t xml:space="preserve">•  </w:t>
      </w:r>
      <w:r w:rsidRPr="00E64ADC">
        <w:rPr>
          <w:rFonts w:ascii="Verdana" w:hAnsi="Verdana"/>
          <w:sz w:val="20"/>
          <w:szCs w:val="20"/>
        </w:rPr>
        <w:t>Acted as RF SME ensuring all licences met regulatory compliance requirements across Land Mobile, Fixed, Maritime, Aeronautical, and Satellite services.</w:t>
      </w:r>
    </w:p>
    <w:p w14:paraId="7B6ADEA4" w14:textId="77777777" w:rsidR="00146303" w:rsidRPr="00E64ADC" w:rsidRDefault="00000000" w:rsidP="00E64ADC">
      <w:pPr>
        <w:pStyle w:val="ListParagraph"/>
        <w:spacing w:after="40"/>
        <w:ind w:left="283" w:hanging="170"/>
        <w:rPr>
          <w:rFonts w:ascii="Verdana" w:hAnsi="Verdana"/>
          <w:sz w:val="20"/>
          <w:szCs w:val="20"/>
        </w:rPr>
      </w:pPr>
      <w:r w:rsidRPr="00E64ADC">
        <w:rPr>
          <w:rFonts w:ascii="Verdana" w:hAnsi="Verdana"/>
          <w:color w:val="2E74B5"/>
          <w:sz w:val="20"/>
          <w:szCs w:val="20"/>
        </w:rPr>
        <w:t xml:space="preserve">•  </w:t>
      </w:r>
      <w:r w:rsidRPr="00E64ADC">
        <w:rPr>
          <w:rFonts w:ascii="Verdana" w:hAnsi="Verdana"/>
          <w:sz w:val="20"/>
          <w:szCs w:val="20"/>
        </w:rPr>
        <w:t>Worked with Crown Spectrum Asset Manager, MBIE Legal, and the RRF IT team on spectrum policy, satellite filings, and international frequency coordination.</w:t>
      </w:r>
    </w:p>
    <w:p w14:paraId="4DEC42FF" w14:textId="77777777" w:rsidR="00146303" w:rsidRPr="00E64ADC" w:rsidRDefault="00146303" w:rsidP="00E64ADC">
      <w:pPr>
        <w:pBdr>
          <w:bottom w:val="single" w:sz="6" w:space="1" w:color="2E74B5"/>
        </w:pBdr>
        <w:spacing w:after="60"/>
        <w:rPr>
          <w:rFonts w:ascii="Verdana" w:hAnsi="Verdana"/>
          <w:sz w:val="20"/>
          <w:szCs w:val="20"/>
        </w:rPr>
      </w:pPr>
    </w:p>
    <w:p w14:paraId="7BD30F91" w14:textId="77777777" w:rsidR="00146303" w:rsidRPr="00E64ADC" w:rsidRDefault="00000000" w:rsidP="00E64ADC">
      <w:pPr>
        <w:spacing w:before="120" w:after="20"/>
        <w:rPr>
          <w:rFonts w:ascii="Verdana" w:hAnsi="Verdana"/>
          <w:sz w:val="20"/>
          <w:szCs w:val="20"/>
        </w:rPr>
      </w:pPr>
      <w:r w:rsidRPr="00E64ADC">
        <w:rPr>
          <w:rFonts w:ascii="Verdana" w:hAnsi="Verdana"/>
          <w:b/>
          <w:color w:val="1F497D"/>
          <w:sz w:val="20"/>
          <w:szCs w:val="20"/>
        </w:rPr>
        <w:t>Spark New Zealand — Auckland, NZ</w:t>
      </w:r>
    </w:p>
    <w:p w14:paraId="6B093332" w14:textId="77777777" w:rsidR="00146303" w:rsidRPr="00E64ADC" w:rsidRDefault="00000000" w:rsidP="00E64ADC">
      <w:pPr>
        <w:spacing w:after="20"/>
        <w:rPr>
          <w:rFonts w:ascii="Verdana" w:hAnsi="Verdana"/>
          <w:sz w:val="20"/>
          <w:szCs w:val="20"/>
        </w:rPr>
      </w:pPr>
      <w:r w:rsidRPr="00E64ADC">
        <w:rPr>
          <w:rFonts w:ascii="Verdana" w:hAnsi="Verdana"/>
          <w:b/>
          <w:color w:val="2E74B5"/>
          <w:sz w:val="20"/>
          <w:szCs w:val="20"/>
        </w:rPr>
        <w:t>Planning &amp; Modelling Lead</w:t>
      </w:r>
    </w:p>
    <w:p w14:paraId="5AFDF960" w14:textId="77777777" w:rsidR="00146303" w:rsidRPr="00E64ADC" w:rsidRDefault="00000000" w:rsidP="00E64ADC">
      <w:pPr>
        <w:spacing w:after="20"/>
        <w:rPr>
          <w:rFonts w:ascii="Verdana" w:hAnsi="Verdana"/>
          <w:sz w:val="20"/>
          <w:szCs w:val="20"/>
        </w:rPr>
      </w:pPr>
      <w:r w:rsidRPr="00E64ADC">
        <w:rPr>
          <w:rFonts w:ascii="Verdana" w:hAnsi="Verdana"/>
          <w:b/>
          <w:color w:val="2E74B5"/>
          <w:sz w:val="20"/>
          <w:szCs w:val="20"/>
        </w:rPr>
        <w:t>July 2016 – July 2017</w:t>
      </w:r>
    </w:p>
    <w:p w14:paraId="5C54CD96" w14:textId="77777777" w:rsidR="00146303" w:rsidRPr="00E64ADC" w:rsidRDefault="00000000" w:rsidP="00E64ADC">
      <w:pPr>
        <w:spacing w:before="20" w:after="40"/>
        <w:rPr>
          <w:rFonts w:ascii="Verdana" w:hAnsi="Verdana"/>
          <w:sz w:val="20"/>
          <w:szCs w:val="20"/>
        </w:rPr>
      </w:pPr>
      <w:r w:rsidRPr="00E64ADC">
        <w:rPr>
          <w:rFonts w:ascii="Verdana" w:hAnsi="Verdana"/>
          <w:sz w:val="20"/>
          <w:szCs w:val="20"/>
        </w:rPr>
        <w:t>Directly relevant telecommunications data leadership experience within a major national telco, working across 3G/4G network capacity, spectrum compliance, and subscriber analytics.</w:t>
      </w:r>
    </w:p>
    <w:p w14:paraId="3C5FDB0B" w14:textId="77777777" w:rsidR="00146303" w:rsidRPr="00E64ADC" w:rsidRDefault="00000000" w:rsidP="00E64ADC">
      <w:pPr>
        <w:pStyle w:val="ListParagraph"/>
        <w:spacing w:after="40"/>
        <w:ind w:left="283" w:hanging="170"/>
        <w:rPr>
          <w:rFonts w:ascii="Verdana" w:hAnsi="Verdana"/>
          <w:sz w:val="20"/>
          <w:szCs w:val="20"/>
        </w:rPr>
      </w:pPr>
      <w:r w:rsidRPr="00E64ADC">
        <w:rPr>
          <w:rFonts w:ascii="Verdana" w:hAnsi="Verdana"/>
          <w:color w:val="2E74B5"/>
          <w:sz w:val="20"/>
          <w:szCs w:val="20"/>
        </w:rPr>
        <w:t xml:space="preserve">•  </w:t>
      </w:r>
      <w:r w:rsidRPr="00E64ADC">
        <w:rPr>
          <w:rFonts w:ascii="Verdana" w:hAnsi="Verdana"/>
          <w:sz w:val="20"/>
          <w:szCs w:val="20"/>
        </w:rPr>
        <w:t>Led capacity planning and demand modelling for 3G network re-farming and 4G network KPI monitoring.</w:t>
      </w:r>
    </w:p>
    <w:p w14:paraId="44630FE2" w14:textId="77777777" w:rsidR="00146303" w:rsidRPr="00E64ADC" w:rsidRDefault="00000000" w:rsidP="00E64ADC">
      <w:pPr>
        <w:pStyle w:val="ListParagraph"/>
        <w:spacing w:after="40"/>
        <w:ind w:left="283" w:hanging="170"/>
        <w:rPr>
          <w:rFonts w:ascii="Verdana" w:hAnsi="Verdana"/>
          <w:sz w:val="20"/>
          <w:szCs w:val="20"/>
        </w:rPr>
      </w:pPr>
      <w:r w:rsidRPr="00E64ADC">
        <w:rPr>
          <w:rFonts w:ascii="Verdana" w:hAnsi="Verdana"/>
          <w:color w:val="2E74B5"/>
          <w:sz w:val="20"/>
          <w:szCs w:val="20"/>
        </w:rPr>
        <w:t xml:space="preserve">•  </w:t>
      </w:r>
      <w:r w:rsidRPr="00E64ADC">
        <w:rPr>
          <w:rFonts w:ascii="Verdana" w:hAnsi="Verdana"/>
          <w:sz w:val="20"/>
          <w:szCs w:val="20"/>
        </w:rPr>
        <w:t>Built automated ETL and analytical processes using R and SQL that improved time efficiency and data accuracy for capacity planning decisions.</w:t>
      </w:r>
    </w:p>
    <w:p w14:paraId="2765379B" w14:textId="77777777" w:rsidR="00146303" w:rsidRPr="00E64ADC" w:rsidRDefault="00000000" w:rsidP="00E64ADC">
      <w:pPr>
        <w:pStyle w:val="ListParagraph"/>
        <w:spacing w:after="40"/>
        <w:ind w:left="283" w:hanging="170"/>
        <w:rPr>
          <w:rFonts w:ascii="Verdana" w:hAnsi="Verdana"/>
          <w:sz w:val="20"/>
          <w:szCs w:val="20"/>
        </w:rPr>
      </w:pPr>
      <w:r w:rsidRPr="00E64ADC">
        <w:rPr>
          <w:rFonts w:ascii="Verdana" w:hAnsi="Verdana"/>
          <w:color w:val="2E74B5"/>
          <w:sz w:val="20"/>
          <w:szCs w:val="20"/>
        </w:rPr>
        <w:t xml:space="preserve">•  </w:t>
      </w:r>
      <w:r w:rsidRPr="00E64ADC">
        <w:rPr>
          <w:rFonts w:ascii="Verdana" w:hAnsi="Verdana"/>
          <w:sz w:val="20"/>
          <w:szCs w:val="20"/>
        </w:rPr>
        <w:t>Delivered end-to-end geo-spatial analytics to identify subscriber behaviour patterns and minimise revenue leakage.</w:t>
      </w:r>
    </w:p>
    <w:p w14:paraId="7112FB5D" w14:textId="77777777" w:rsidR="00146303" w:rsidRPr="00E64ADC" w:rsidRDefault="00000000" w:rsidP="00E64ADC">
      <w:pPr>
        <w:pStyle w:val="ListParagraph"/>
        <w:spacing w:after="40"/>
        <w:ind w:left="283" w:hanging="170"/>
        <w:rPr>
          <w:rFonts w:ascii="Verdana" w:hAnsi="Verdana"/>
          <w:sz w:val="20"/>
          <w:szCs w:val="20"/>
        </w:rPr>
      </w:pPr>
      <w:r w:rsidRPr="00E64ADC">
        <w:rPr>
          <w:rFonts w:ascii="Verdana" w:hAnsi="Verdana"/>
          <w:color w:val="2E74B5"/>
          <w:sz w:val="20"/>
          <w:szCs w:val="20"/>
        </w:rPr>
        <w:t xml:space="preserve">•  </w:t>
      </w:r>
      <w:r w:rsidRPr="00E64ADC">
        <w:rPr>
          <w:rFonts w:ascii="Verdana" w:hAnsi="Verdana"/>
          <w:sz w:val="20"/>
          <w:szCs w:val="20"/>
        </w:rPr>
        <w:t>Created the Radio Frequency Licence compliance process, blending data from three teams and ensuring zero spectrum infringement incidents across 2.5 years.</w:t>
      </w:r>
    </w:p>
    <w:p w14:paraId="0042189F" w14:textId="77777777" w:rsidR="00146303" w:rsidRPr="00E64ADC" w:rsidRDefault="00000000" w:rsidP="00E64ADC">
      <w:pPr>
        <w:pStyle w:val="ListParagraph"/>
        <w:spacing w:after="40"/>
        <w:ind w:left="283" w:hanging="170"/>
        <w:rPr>
          <w:rFonts w:ascii="Verdana" w:hAnsi="Verdana"/>
          <w:sz w:val="20"/>
          <w:szCs w:val="20"/>
        </w:rPr>
      </w:pPr>
      <w:r w:rsidRPr="00E64ADC">
        <w:rPr>
          <w:rFonts w:ascii="Verdana" w:hAnsi="Verdana"/>
          <w:color w:val="2E74B5"/>
          <w:sz w:val="20"/>
          <w:szCs w:val="20"/>
        </w:rPr>
        <w:t xml:space="preserve">•  </w:t>
      </w:r>
      <w:r w:rsidRPr="00E64ADC">
        <w:rPr>
          <w:rFonts w:ascii="Verdana" w:hAnsi="Verdana"/>
          <w:sz w:val="20"/>
          <w:szCs w:val="20"/>
        </w:rPr>
        <w:t>Managed proactive spectrum licence applications within Spark's Management Rights obligations.</w:t>
      </w:r>
    </w:p>
    <w:p w14:paraId="02B74CBB" w14:textId="77777777" w:rsidR="00146303" w:rsidRPr="00E64ADC" w:rsidRDefault="00000000" w:rsidP="00E64ADC">
      <w:pPr>
        <w:pStyle w:val="ListParagraph"/>
        <w:spacing w:after="40"/>
        <w:ind w:left="283" w:hanging="170"/>
        <w:rPr>
          <w:rFonts w:ascii="Verdana" w:hAnsi="Verdana"/>
          <w:sz w:val="20"/>
          <w:szCs w:val="20"/>
        </w:rPr>
      </w:pPr>
      <w:r w:rsidRPr="00E64ADC">
        <w:rPr>
          <w:rFonts w:ascii="Verdana" w:hAnsi="Verdana"/>
          <w:color w:val="2E74B5"/>
          <w:sz w:val="20"/>
          <w:szCs w:val="20"/>
        </w:rPr>
        <w:t xml:space="preserve">•  </w:t>
      </w:r>
      <w:r w:rsidRPr="00E64ADC">
        <w:rPr>
          <w:rFonts w:ascii="Verdana" w:hAnsi="Verdana"/>
          <w:sz w:val="20"/>
          <w:szCs w:val="20"/>
        </w:rPr>
        <w:t>Built the Special Event analytics platform, commended by the CTO as the best-run process in the division.</w:t>
      </w:r>
    </w:p>
    <w:p w14:paraId="4D07418E" w14:textId="77777777" w:rsidR="00146303" w:rsidRPr="00E64ADC" w:rsidRDefault="00146303" w:rsidP="00E64ADC">
      <w:pPr>
        <w:pBdr>
          <w:bottom w:val="single" w:sz="6" w:space="1" w:color="2E74B5"/>
        </w:pBdr>
        <w:spacing w:after="60"/>
        <w:rPr>
          <w:rFonts w:ascii="Verdana" w:hAnsi="Verdana"/>
          <w:sz w:val="20"/>
          <w:szCs w:val="20"/>
        </w:rPr>
      </w:pPr>
    </w:p>
    <w:p w14:paraId="2A6ABF77" w14:textId="77777777" w:rsidR="00146303" w:rsidRPr="00E64ADC" w:rsidRDefault="00000000" w:rsidP="00E64ADC">
      <w:pPr>
        <w:spacing w:before="160" w:after="20"/>
        <w:rPr>
          <w:rFonts w:ascii="Verdana" w:hAnsi="Verdana"/>
          <w:sz w:val="20"/>
          <w:szCs w:val="20"/>
        </w:rPr>
      </w:pPr>
      <w:r w:rsidRPr="00E64ADC">
        <w:rPr>
          <w:rFonts w:ascii="Verdana" w:hAnsi="Verdana"/>
          <w:b/>
          <w:color w:val="1F497D"/>
          <w:sz w:val="20"/>
          <w:szCs w:val="20"/>
        </w:rPr>
        <w:t>EDUCATION</w:t>
      </w:r>
    </w:p>
    <w:p w14:paraId="5C3FF871" w14:textId="77777777" w:rsidR="00146303" w:rsidRPr="00E64ADC" w:rsidRDefault="00146303" w:rsidP="00E64ADC">
      <w:pPr>
        <w:pBdr>
          <w:bottom w:val="single" w:sz="6" w:space="1" w:color="2E74B5"/>
        </w:pBdr>
        <w:spacing w:after="60"/>
        <w:rPr>
          <w:rFonts w:ascii="Verdana" w:hAnsi="Verdana"/>
          <w:sz w:val="20"/>
          <w:szCs w:val="20"/>
        </w:rPr>
      </w:pPr>
    </w:p>
    <w:p w14:paraId="1D2AFA71" w14:textId="77777777" w:rsidR="00146303" w:rsidRPr="00E64ADC" w:rsidRDefault="00000000" w:rsidP="00E64ADC">
      <w:pPr>
        <w:pStyle w:val="ListParagraph"/>
        <w:spacing w:after="40"/>
        <w:ind w:left="283" w:hanging="170"/>
        <w:rPr>
          <w:rFonts w:ascii="Verdana" w:hAnsi="Verdana"/>
          <w:sz w:val="20"/>
          <w:szCs w:val="20"/>
        </w:rPr>
      </w:pPr>
      <w:r w:rsidRPr="00E64ADC">
        <w:rPr>
          <w:rFonts w:ascii="Verdana" w:hAnsi="Verdana"/>
          <w:color w:val="2E74B5"/>
          <w:sz w:val="20"/>
          <w:szCs w:val="20"/>
        </w:rPr>
        <w:t xml:space="preserve">•  </w:t>
      </w:r>
      <w:r w:rsidRPr="00E64ADC">
        <w:rPr>
          <w:rFonts w:ascii="Verdana" w:hAnsi="Verdana"/>
          <w:b/>
          <w:sz w:val="20"/>
          <w:szCs w:val="20"/>
        </w:rPr>
        <w:t>Master of Digital Transformation and Leadership</w:t>
      </w:r>
      <w:r w:rsidRPr="00E64ADC">
        <w:rPr>
          <w:rFonts w:ascii="Verdana" w:hAnsi="Verdana"/>
          <w:sz w:val="20"/>
          <w:szCs w:val="20"/>
        </w:rPr>
        <w:t xml:space="preserve"> — Victoria University of Wellington</w:t>
      </w:r>
    </w:p>
    <w:p w14:paraId="14D69067" w14:textId="77777777" w:rsidR="00146303" w:rsidRPr="00E64ADC" w:rsidRDefault="00000000" w:rsidP="00E64ADC">
      <w:pPr>
        <w:pStyle w:val="ListParagraph"/>
        <w:spacing w:after="40"/>
        <w:ind w:left="283" w:hanging="170"/>
        <w:rPr>
          <w:rFonts w:ascii="Verdana" w:hAnsi="Verdana"/>
          <w:sz w:val="20"/>
          <w:szCs w:val="20"/>
        </w:rPr>
      </w:pPr>
      <w:r w:rsidRPr="00E64ADC">
        <w:rPr>
          <w:rFonts w:ascii="Verdana" w:hAnsi="Verdana"/>
          <w:color w:val="2E74B5"/>
          <w:sz w:val="20"/>
          <w:szCs w:val="20"/>
        </w:rPr>
        <w:t xml:space="preserve">•  </w:t>
      </w:r>
      <w:r w:rsidRPr="00E64ADC">
        <w:rPr>
          <w:rFonts w:ascii="Verdana" w:hAnsi="Verdana"/>
          <w:b/>
          <w:sz w:val="20"/>
          <w:szCs w:val="20"/>
        </w:rPr>
        <w:t>Bachelor of Telecommunications Engineering</w:t>
      </w:r>
      <w:r w:rsidRPr="00E64ADC">
        <w:rPr>
          <w:rFonts w:ascii="Verdana" w:hAnsi="Verdana"/>
          <w:sz w:val="20"/>
          <w:szCs w:val="20"/>
        </w:rPr>
        <w:t xml:space="preserve"> (Major: Wireless Technology) — Technical University of Cluj-Napoca</w:t>
      </w:r>
    </w:p>
    <w:p w14:paraId="066E809C" w14:textId="77777777" w:rsidR="00146303" w:rsidRPr="00E64ADC" w:rsidRDefault="00146303" w:rsidP="00E64ADC">
      <w:pPr>
        <w:pBdr>
          <w:bottom w:val="single" w:sz="6" w:space="1" w:color="2E74B5"/>
        </w:pBdr>
        <w:spacing w:after="60"/>
        <w:rPr>
          <w:rFonts w:ascii="Verdana" w:hAnsi="Verdana"/>
          <w:sz w:val="20"/>
          <w:szCs w:val="20"/>
        </w:rPr>
      </w:pPr>
    </w:p>
    <w:p w14:paraId="58489532" w14:textId="77777777" w:rsidR="00146303" w:rsidRPr="00E64ADC" w:rsidRDefault="00000000" w:rsidP="00E64ADC">
      <w:pPr>
        <w:spacing w:before="160" w:after="20"/>
        <w:rPr>
          <w:rFonts w:ascii="Verdana" w:hAnsi="Verdana"/>
          <w:sz w:val="20"/>
          <w:szCs w:val="20"/>
        </w:rPr>
      </w:pPr>
      <w:r w:rsidRPr="00E64ADC">
        <w:rPr>
          <w:rFonts w:ascii="Verdana" w:hAnsi="Verdana"/>
          <w:b/>
          <w:color w:val="1F497D"/>
          <w:sz w:val="20"/>
          <w:szCs w:val="20"/>
        </w:rPr>
        <w:t>CERTIFICATIONS &amp; PROFESSIONAL DEVELOPMENT</w:t>
      </w:r>
    </w:p>
    <w:p w14:paraId="739085AA" w14:textId="77777777" w:rsidR="00146303" w:rsidRPr="00E64ADC" w:rsidRDefault="00146303" w:rsidP="00E64ADC">
      <w:pPr>
        <w:pBdr>
          <w:bottom w:val="single" w:sz="6" w:space="1" w:color="2E74B5"/>
        </w:pBdr>
        <w:spacing w:after="60"/>
        <w:rPr>
          <w:rFonts w:ascii="Verdana" w:hAnsi="Verdana"/>
          <w:sz w:val="20"/>
          <w:szCs w:val="20"/>
        </w:rPr>
      </w:pPr>
    </w:p>
    <w:p w14:paraId="0A64B72F" w14:textId="77777777" w:rsidR="00146303" w:rsidRPr="00E64ADC" w:rsidRDefault="00000000" w:rsidP="00E64ADC">
      <w:pPr>
        <w:pStyle w:val="ListParagraph"/>
        <w:spacing w:after="40"/>
        <w:ind w:left="283" w:hanging="170"/>
        <w:rPr>
          <w:rFonts w:ascii="Verdana" w:hAnsi="Verdana"/>
          <w:sz w:val="20"/>
          <w:szCs w:val="20"/>
        </w:rPr>
      </w:pPr>
      <w:r w:rsidRPr="00E64ADC">
        <w:rPr>
          <w:rFonts w:ascii="Verdana" w:hAnsi="Verdana"/>
          <w:color w:val="2E74B5"/>
          <w:sz w:val="20"/>
          <w:szCs w:val="20"/>
        </w:rPr>
        <w:t xml:space="preserve">•  </w:t>
      </w:r>
      <w:r w:rsidRPr="00E64ADC">
        <w:rPr>
          <w:rFonts w:ascii="Verdana" w:hAnsi="Verdana"/>
          <w:sz w:val="20"/>
          <w:szCs w:val="20"/>
        </w:rPr>
        <w:t>5R Leadership Programme</w:t>
      </w:r>
    </w:p>
    <w:p w14:paraId="54D43341" w14:textId="77777777" w:rsidR="00146303" w:rsidRPr="00E64ADC" w:rsidRDefault="00000000" w:rsidP="00E64ADC">
      <w:pPr>
        <w:pStyle w:val="ListParagraph"/>
        <w:spacing w:after="40"/>
        <w:ind w:left="283" w:hanging="170"/>
        <w:rPr>
          <w:rFonts w:ascii="Verdana" w:hAnsi="Verdana"/>
          <w:sz w:val="20"/>
          <w:szCs w:val="20"/>
        </w:rPr>
      </w:pPr>
      <w:r w:rsidRPr="00E64ADC">
        <w:rPr>
          <w:rFonts w:ascii="Verdana" w:hAnsi="Verdana"/>
          <w:color w:val="2E74B5"/>
          <w:sz w:val="20"/>
          <w:szCs w:val="20"/>
        </w:rPr>
        <w:t xml:space="preserve">•  </w:t>
      </w:r>
      <w:r w:rsidRPr="00E64ADC">
        <w:rPr>
          <w:rFonts w:ascii="Verdana" w:hAnsi="Verdana"/>
          <w:sz w:val="20"/>
          <w:szCs w:val="20"/>
        </w:rPr>
        <w:t>Leadership for High Performance Teams</w:t>
      </w:r>
    </w:p>
    <w:p w14:paraId="6BBF32C1" w14:textId="77777777" w:rsidR="00146303" w:rsidRPr="00E64ADC" w:rsidRDefault="00000000" w:rsidP="00E64ADC">
      <w:pPr>
        <w:pStyle w:val="ListParagraph"/>
        <w:spacing w:after="40"/>
        <w:ind w:left="283" w:hanging="170"/>
        <w:rPr>
          <w:rFonts w:ascii="Verdana" w:hAnsi="Verdana"/>
          <w:sz w:val="20"/>
          <w:szCs w:val="20"/>
        </w:rPr>
      </w:pPr>
      <w:r w:rsidRPr="00E64ADC">
        <w:rPr>
          <w:rFonts w:ascii="Verdana" w:hAnsi="Verdana"/>
          <w:color w:val="2E74B5"/>
          <w:sz w:val="20"/>
          <w:szCs w:val="20"/>
        </w:rPr>
        <w:t xml:space="preserve">•  </w:t>
      </w:r>
      <w:r w:rsidRPr="00E64ADC">
        <w:rPr>
          <w:rFonts w:ascii="Verdana" w:hAnsi="Verdana"/>
          <w:sz w:val="20"/>
          <w:szCs w:val="20"/>
        </w:rPr>
        <w:t>Google Data Analytics Professional Certificate</w:t>
      </w:r>
    </w:p>
    <w:p w14:paraId="210B16C4" w14:textId="77777777" w:rsidR="00146303" w:rsidRPr="00E64ADC" w:rsidRDefault="00000000" w:rsidP="00E64ADC">
      <w:pPr>
        <w:pStyle w:val="ListParagraph"/>
        <w:spacing w:after="40"/>
        <w:ind w:left="283" w:hanging="170"/>
        <w:rPr>
          <w:rFonts w:ascii="Verdana" w:hAnsi="Verdana"/>
          <w:sz w:val="20"/>
          <w:szCs w:val="20"/>
        </w:rPr>
      </w:pPr>
      <w:r w:rsidRPr="00E64ADC">
        <w:rPr>
          <w:rFonts w:ascii="Verdana" w:hAnsi="Verdana"/>
          <w:color w:val="2E74B5"/>
          <w:sz w:val="20"/>
          <w:szCs w:val="20"/>
        </w:rPr>
        <w:t xml:space="preserve">•  </w:t>
      </w:r>
      <w:r w:rsidRPr="00E64ADC">
        <w:rPr>
          <w:rFonts w:ascii="Verdana" w:hAnsi="Verdana"/>
          <w:sz w:val="20"/>
          <w:szCs w:val="20"/>
        </w:rPr>
        <w:t>Foundations of Independent Audit of AI Systems (IAAIS)</w:t>
      </w:r>
    </w:p>
    <w:p w14:paraId="41753266" w14:textId="77777777" w:rsidR="00146303" w:rsidRPr="00E64ADC" w:rsidRDefault="00000000" w:rsidP="00E64ADC">
      <w:pPr>
        <w:pStyle w:val="ListParagraph"/>
        <w:spacing w:after="40"/>
        <w:ind w:left="283" w:hanging="170"/>
        <w:rPr>
          <w:rFonts w:ascii="Verdana" w:hAnsi="Verdana"/>
          <w:sz w:val="20"/>
          <w:szCs w:val="20"/>
        </w:rPr>
      </w:pPr>
      <w:r w:rsidRPr="00E64ADC">
        <w:rPr>
          <w:rFonts w:ascii="Verdana" w:hAnsi="Verdana"/>
          <w:color w:val="2E74B5"/>
          <w:sz w:val="20"/>
          <w:szCs w:val="20"/>
        </w:rPr>
        <w:t xml:space="preserve">•  </w:t>
      </w:r>
      <w:r w:rsidRPr="00E64ADC">
        <w:rPr>
          <w:rFonts w:ascii="Verdana" w:hAnsi="Verdana"/>
          <w:sz w:val="20"/>
          <w:szCs w:val="20"/>
        </w:rPr>
        <w:t>Microsoft Purview</w:t>
      </w:r>
    </w:p>
    <w:p w14:paraId="481B3AB0" w14:textId="77777777" w:rsidR="00146303" w:rsidRPr="00E64ADC" w:rsidRDefault="00000000" w:rsidP="00E64ADC">
      <w:pPr>
        <w:pStyle w:val="ListParagraph"/>
        <w:spacing w:after="40"/>
        <w:ind w:left="283" w:hanging="170"/>
        <w:rPr>
          <w:rFonts w:ascii="Verdana" w:hAnsi="Verdana"/>
          <w:sz w:val="20"/>
          <w:szCs w:val="20"/>
        </w:rPr>
      </w:pPr>
      <w:r w:rsidRPr="00E64ADC">
        <w:rPr>
          <w:rFonts w:ascii="Verdana" w:hAnsi="Verdana"/>
          <w:color w:val="2E74B5"/>
          <w:sz w:val="20"/>
          <w:szCs w:val="20"/>
        </w:rPr>
        <w:t xml:space="preserve">•  </w:t>
      </w:r>
      <w:r w:rsidRPr="00E64ADC">
        <w:rPr>
          <w:rFonts w:ascii="Verdana" w:hAnsi="Verdana"/>
          <w:sz w:val="20"/>
          <w:szCs w:val="20"/>
        </w:rPr>
        <w:t>Snowflake</w:t>
      </w:r>
    </w:p>
    <w:p w14:paraId="57A73E4A" w14:textId="77777777" w:rsidR="00146303" w:rsidRPr="00E64ADC" w:rsidRDefault="00000000" w:rsidP="00E64ADC">
      <w:pPr>
        <w:pStyle w:val="ListParagraph"/>
        <w:spacing w:after="40"/>
        <w:ind w:left="283" w:hanging="170"/>
        <w:rPr>
          <w:rFonts w:ascii="Verdana" w:hAnsi="Verdana"/>
          <w:sz w:val="20"/>
          <w:szCs w:val="20"/>
        </w:rPr>
      </w:pPr>
      <w:r w:rsidRPr="00E64ADC">
        <w:rPr>
          <w:rFonts w:ascii="Verdana" w:hAnsi="Verdana"/>
          <w:color w:val="2E74B5"/>
          <w:sz w:val="20"/>
          <w:szCs w:val="20"/>
        </w:rPr>
        <w:t xml:space="preserve">•  </w:t>
      </w:r>
      <w:r w:rsidRPr="00E64ADC">
        <w:rPr>
          <w:rFonts w:ascii="Verdana" w:hAnsi="Verdana"/>
          <w:sz w:val="20"/>
          <w:szCs w:val="20"/>
        </w:rPr>
        <w:t>Data Carpentry Certified Instructor</w:t>
      </w:r>
    </w:p>
    <w:p w14:paraId="460D7A3E" w14:textId="77777777" w:rsidR="00146303" w:rsidRPr="00E64ADC" w:rsidRDefault="00000000" w:rsidP="00E64ADC">
      <w:pPr>
        <w:pStyle w:val="ListParagraph"/>
        <w:spacing w:after="40"/>
        <w:ind w:left="283" w:hanging="170"/>
        <w:rPr>
          <w:rFonts w:ascii="Verdana" w:hAnsi="Verdana"/>
          <w:sz w:val="20"/>
          <w:szCs w:val="20"/>
        </w:rPr>
      </w:pPr>
      <w:r w:rsidRPr="00E64ADC">
        <w:rPr>
          <w:rFonts w:ascii="Verdana" w:hAnsi="Verdana"/>
          <w:color w:val="2E74B5"/>
          <w:sz w:val="20"/>
          <w:szCs w:val="20"/>
        </w:rPr>
        <w:t xml:space="preserve">•  </w:t>
      </w:r>
      <w:r w:rsidRPr="00E64ADC">
        <w:rPr>
          <w:rFonts w:ascii="Verdana" w:hAnsi="Verdana"/>
          <w:sz w:val="20"/>
          <w:szCs w:val="20"/>
        </w:rPr>
        <w:t>Business Science: Data Science for Business with R / H2O AutoML</w:t>
      </w:r>
    </w:p>
    <w:p w14:paraId="0E1782CE" w14:textId="77777777" w:rsidR="00146303" w:rsidRPr="00E64ADC" w:rsidRDefault="00000000" w:rsidP="00E64ADC">
      <w:pPr>
        <w:pStyle w:val="ListParagraph"/>
        <w:spacing w:after="40"/>
        <w:ind w:left="283" w:hanging="170"/>
        <w:rPr>
          <w:rFonts w:ascii="Verdana" w:hAnsi="Verdana"/>
          <w:sz w:val="20"/>
          <w:szCs w:val="20"/>
        </w:rPr>
      </w:pPr>
      <w:r w:rsidRPr="00E64ADC">
        <w:rPr>
          <w:rFonts w:ascii="Verdana" w:hAnsi="Verdana"/>
          <w:color w:val="2E74B5"/>
          <w:sz w:val="20"/>
          <w:szCs w:val="20"/>
        </w:rPr>
        <w:t xml:space="preserve">•  </w:t>
      </w:r>
      <w:r w:rsidRPr="00E64ADC">
        <w:rPr>
          <w:rFonts w:ascii="Verdana" w:hAnsi="Verdana"/>
          <w:sz w:val="20"/>
          <w:szCs w:val="20"/>
        </w:rPr>
        <w:t>Business Science: High-Performance Time Series Forecasting</w:t>
      </w:r>
    </w:p>
    <w:p w14:paraId="3701C9FD" w14:textId="77777777" w:rsidR="00146303" w:rsidRPr="00E64ADC" w:rsidRDefault="00000000" w:rsidP="00E64ADC">
      <w:pPr>
        <w:spacing w:after="0"/>
        <w:rPr>
          <w:rFonts w:ascii="Verdana" w:hAnsi="Verdana"/>
          <w:sz w:val="20"/>
          <w:szCs w:val="20"/>
        </w:rPr>
      </w:pPr>
      <w:r w:rsidRPr="00E64ADC">
        <w:rPr>
          <w:rFonts w:ascii="Verdana" w:hAnsi="Verdana"/>
          <w:i/>
          <w:color w:val="404040"/>
          <w:sz w:val="20"/>
          <w:szCs w:val="20"/>
        </w:rPr>
        <w:t>Actively pursuing CDMP (Certified Data Management Professional)</w:t>
      </w:r>
    </w:p>
    <w:p w14:paraId="5AAECEBE" w14:textId="77777777" w:rsidR="00146303" w:rsidRPr="00E64ADC" w:rsidRDefault="00146303" w:rsidP="00E64ADC">
      <w:pPr>
        <w:pBdr>
          <w:bottom w:val="single" w:sz="6" w:space="1" w:color="2E74B5"/>
        </w:pBdr>
        <w:spacing w:after="60"/>
        <w:rPr>
          <w:rFonts w:ascii="Verdana" w:hAnsi="Verdana"/>
          <w:sz w:val="20"/>
          <w:szCs w:val="20"/>
        </w:rPr>
      </w:pPr>
    </w:p>
    <w:p w14:paraId="7F3E3512" w14:textId="77777777" w:rsidR="00146303" w:rsidRPr="00E64ADC" w:rsidRDefault="00000000" w:rsidP="00E64ADC">
      <w:pPr>
        <w:spacing w:before="160" w:after="20"/>
        <w:rPr>
          <w:rFonts w:ascii="Verdana" w:hAnsi="Verdana"/>
          <w:sz w:val="20"/>
          <w:szCs w:val="20"/>
        </w:rPr>
      </w:pPr>
      <w:r w:rsidRPr="00E64ADC">
        <w:rPr>
          <w:rFonts w:ascii="Verdana" w:hAnsi="Verdana"/>
          <w:b/>
          <w:color w:val="1F497D"/>
          <w:sz w:val="20"/>
          <w:szCs w:val="20"/>
        </w:rPr>
        <w:t>FRAMEWORKS, METHODS &amp; PLATFORMS</w:t>
      </w:r>
    </w:p>
    <w:p w14:paraId="108702E1" w14:textId="77777777" w:rsidR="00146303" w:rsidRPr="00E64ADC" w:rsidRDefault="00146303" w:rsidP="00E64ADC">
      <w:pPr>
        <w:pBdr>
          <w:bottom w:val="single" w:sz="6" w:space="1" w:color="2E74B5"/>
        </w:pBdr>
        <w:spacing w:after="60"/>
        <w:rPr>
          <w:rFonts w:ascii="Verdana" w:hAnsi="Verdana"/>
          <w:sz w:val="20"/>
          <w:szCs w:val="20"/>
        </w:rPr>
      </w:pPr>
    </w:p>
    <w:p w14:paraId="268637A6" w14:textId="77777777" w:rsidR="00146303" w:rsidRPr="00E64ADC" w:rsidRDefault="00000000" w:rsidP="00E64ADC">
      <w:pPr>
        <w:pStyle w:val="ListParagraph"/>
        <w:spacing w:after="40"/>
        <w:ind w:left="283" w:hanging="170"/>
        <w:rPr>
          <w:rFonts w:ascii="Verdana" w:hAnsi="Verdana"/>
          <w:sz w:val="20"/>
          <w:szCs w:val="20"/>
        </w:rPr>
      </w:pPr>
      <w:r w:rsidRPr="00E64ADC">
        <w:rPr>
          <w:rFonts w:ascii="Verdana" w:hAnsi="Verdana"/>
          <w:color w:val="2E74B5"/>
          <w:sz w:val="20"/>
          <w:szCs w:val="20"/>
        </w:rPr>
        <w:t xml:space="preserve">•  </w:t>
      </w:r>
      <w:r w:rsidRPr="00E64ADC">
        <w:rPr>
          <w:rFonts w:ascii="Verdana" w:hAnsi="Verdana"/>
          <w:sz w:val="20"/>
          <w:szCs w:val="20"/>
        </w:rPr>
        <w:t>Data governance: Microsoft Purview, DAMA-DMBOK principles, medallion architecture, data stewardship design</w:t>
      </w:r>
    </w:p>
    <w:p w14:paraId="0611A0D8" w14:textId="77777777" w:rsidR="00146303" w:rsidRPr="00E64ADC" w:rsidRDefault="00000000" w:rsidP="00E64ADC">
      <w:pPr>
        <w:pStyle w:val="ListParagraph"/>
        <w:spacing w:after="40"/>
        <w:ind w:left="283" w:hanging="170"/>
        <w:rPr>
          <w:rFonts w:ascii="Verdana" w:hAnsi="Verdana"/>
          <w:sz w:val="20"/>
          <w:szCs w:val="20"/>
        </w:rPr>
      </w:pPr>
      <w:r w:rsidRPr="00E64ADC">
        <w:rPr>
          <w:rFonts w:ascii="Verdana" w:hAnsi="Verdana"/>
          <w:color w:val="2E74B5"/>
          <w:sz w:val="20"/>
          <w:szCs w:val="20"/>
        </w:rPr>
        <w:t xml:space="preserve">•  </w:t>
      </w:r>
      <w:r w:rsidRPr="00E64ADC">
        <w:rPr>
          <w:rFonts w:ascii="Verdana" w:hAnsi="Verdana"/>
          <w:sz w:val="20"/>
          <w:szCs w:val="20"/>
        </w:rPr>
        <w:t>Risk &amp; compliance: QLD Privacy Act, data classification, PII controls, lifecycle governance</w:t>
      </w:r>
    </w:p>
    <w:p w14:paraId="6D542128" w14:textId="77777777" w:rsidR="00146303" w:rsidRPr="00E64ADC" w:rsidRDefault="00000000" w:rsidP="00E64ADC">
      <w:pPr>
        <w:pStyle w:val="ListParagraph"/>
        <w:spacing w:after="40"/>
        <w:ind w:left="283" w:hanging="170"/>
        <w:rPr>
          <w:rFonts w:ascii="Verdana" w:hAnsi="Verdana"/>
          <w:sz w:val="20"/>
          <w:szCs w:val="20"/>
        </w:rPr>
      </w:pPr>
      <w:r w:rsidRPr="00E64ADC">
        <w:rPr>
          <w:rFonts w:ascii="Verdana" w:hAnsi="Verdana"/>
          <w:color w:val="2E74B5"/>
          <w:sz w:val="20"/>
          <w:szCs w:val="20"/>
        </w:rPr>
        <w:t xml:space="preserve">•  </w:t>
      </w:r>
      <w:r w:rsidRPr="00E64ADC">
        <w:rPr>
          <w:rFonts w:ascii="Verdana" w:hAnsi="Verdana"/>
          <w:sz w:val="20"/>
          <w:szCs w:val="20"/>
        </w:rPr>
        <w:t>Platforms: Azure Synapse Analytics, Databricks, Snowflake, Power BI, Microsoft 365</w:t>
      </w:r>
    </w:p>
    <w:p w14:paraId="4F88FF8E" w14:textId="77777777" w:rsidR="00146303" w:rsidRPr="00E64ADC" w:rsidRDefault="00000000" w:rsidP="00E64ADC">
      <w:pPr>
        <w:pStyle w:val="ListParagraph"/>
        <w:spacing w:after="40"/>
        <w:ind w:left="283" w:hanging="170"/>
        <w:rPr>
          <w:rFonts w:ascii="Verdana" w:hAnsi="Verdana"/>
          <w:sz w:val="20"/>
          <w:szCs w:val="20"/>
        </w:rPr>
      </w:pPr>
      <w:r w:rsidRPr="00E64ADC">
        <w:rPr>
          <w:rFonts w:ascii="Verdana" w:hAnsi="Verdana"/>
          <w:color w:val="2E74B5"/>
          <w:sz w:val="20"/>
          <w:szCs w:val="20"/>
        </w:rPr>
        <w:t xml:space="preserve">•  </w:t>
      </w:r>
      <w:r w:rsidRPr="00E64ADC">
        <w:rPr>
          <w:rFonts w:ascii="Verdana" w:hAnsi="Verdana"/>
          <w:sz w:val="20"/>
          <w:szCs w:val="20"/>
        </w:rPr>
        <w:t>Languages &amp; tools: SQL, R, Python, dbt, Docker</w:t>
      </w:r>
    </w:p>
    <w:p w14:paraId="55C0C686" w14:textId="77777777" w:rsidR="00146303" w:rsidRPr="00E64ADC" w:rsidRDefault="00000000" w:rsidP="00E64ADC">
      <w:pPr>
        <w:pStyle w:val="ListParagraph"/>
        <w:spacing w:after="40"/>
        <w:ind w:left="283" w:hanging="170"/>
        <w:rPr>
          <w:rFonts w:ascii="Verdana" w:hAnsi="Verdana"/>
          <w:sz w:val="20"/>
          <w:szCs w:val="20"/>
        </w:rPr>
      </w:pPr>
      <w:r w:rsidRPr="00E64ADC">
        <w:rPr>
          <w:rFonts w:ascii="Verdana" w:hAnsi="Verdana"/>
          <w:color w:val="2E74B5"/>
          <w:sz w:val="20"/>
          <w:szCs w:val="20"/>
        </w:rPr>
        <w:t xml:space="preserve">•  </w:t>
      </w:r>
      <w:r w:rsidRPr="00E64ADC">
        <w:rPr>
          <w:rFonts w:ascii="Verdana" w:hAnsi="Verdana"/>
          <w:sz w:val="20"/>
          <w:szCs w:val="20"/>
        </w:rPr>
        <w:t>Methods: TOGAF, ITIL, COBIT, Agile, DevOps</w:t>
      </w:r>
    </w:p>
    <w:p w14:paraId="5F8CD7A6" w14:textId="77777777" w:rsidR="00146303" w:rsidRPr="00E64ADC" w:rsidRDefault="00146303" w:rsidP="00E64ADC">
      <w:pPr>
        <w:pBdr>
          <w:bottom w:val="single" w:sz="6" w:space="1" w:color="2E74B5"/>
        </w:pBdr>
        <w:spacing w:after="60"/>
        <w:rPr>
          <w:rFonts w:ascii="Verdana" w:hAnsi="Verdana"/>
          <w:sz w:val="20"/>
          <w:szCs w:val="20"/>
        </w:rPr>
      </w:pPr>
    </w:p>
    <w:p w14:paraId="3939D465" w14:textId="77777777" w:rsidR="00146303" w:rsidRPr="00E64ADC" w:rsidRDefault="00000000" w:rsidP="00E64ADC">
      <w:pPr>
        <w:spacing w:before="160" w:after="20"/>
        <w:rPr>
          <w:rFonts w:ascii="Verdana" w:hAnsi="Verdana"/>
          <w:sz w:val="20"/>
          <w:szCs w:val="20"/>
        </w:rPr>
      </w:pPr>
      <w:r w:rsidRPr="00E64ADC">
        <w:rPr>
          <w:rFonts w:ascii="Verdana" w:hAnsi="Verdana"/>
          <w:b/>
          <w:color w:val="1F497D"/>
          <w:sz w:val="20"/>
          <w:szCs w:val="20"/>
        </w:rPr>
        <w:t>ADDITIONAL INFORMATION</w:t>
      </w:r>
    </w:p>
    <w:p w14:paraId="7A95FF67" w14:textId="77777777" w:rsidR="00146303" w:rsidRPr="00E64ADC" w:rsidRDefault="00146303" w:rsidP="00E64ADC">
      <w:pPr>
        <w:pBdr>
          <w:bottom w:val="single" w:sz="6" w:space="1" w:color="2E74B5"/>
        </w:pBdr>
        <w:spacing w:after="60"/>
        <w:rPr>
          <w:rFonts w:ascii="Verdana" w:hAnsi="Verdana"/>
          <w:sz w:val="20"/>
          <w:szCs w:val="20"/>
        </w:rPr>
      </w:pPr>
    </w:p>
    <w:p w14:paraId="67741504" w14:textId="77777777" w:rsidR="00146303" w:rsidRPr="00E64ADC" w:rsidRDefault="00000000" w:rsidP="00E64ADC">
      <w:pPr>
        <w:pStyle w:val="ListParagraph"/>
        <w:spacing w:after="40"/>
        <w:ind w:left="283" w:hanging="170"/>
        <w:rPr>
          <w:rFonts w:ascii="Verdana" w:hAnsi="Verdana"/>
          <w:sz w:val="20"/>
          <w:szCs w:val="20"/>
        </w:rPr>
      </w:pPr>
      <w:r w:rsidRPr="00E64ADC">
        <w:rPr>
          <w:rFonts w:ascii="Verdana" w:hAnsi="Verdana"/>
          <w:color w:val="2E74B5"/>
          <w:sz w:val="20"/>
          <w:szCs w:val="20"/>
        </w:rPr>
        <w:t xml:space="preserve">•  </w:t>
      </w:r>
      <w:r w:rsidRPr="00E64ADC">
        <w:rPr>
          <w:rFonts w:ascii="Verdana" w:hAnsi="Verdana"/>
          <w:sz w:val="20"/>
          <w:szCs w:val="20"/>
        </w:rPr>
        <w:t>Work rights: Australian Permanent Resident | NZ Citizen | European Citizen</w:t>
      </w:r>
    </w:p>
    <w:p w14:paraId="6B572B5E" w14:textId="77777777" w:rsidR="00146303" w:rsidRPr="00E64ADC" w:rsidRDefault="00000000" w:rsidP="00E64ADC">
      <w:pPr>
        <w:pStyle w:val="ListParagraph"/>
        <w:spacing w:after="40"/>
        <w:ind w:left="283" w:hanging="170"/>
        <w:rPr>
          <w:rFonts w:ascii="Verdana" w:hAnsi="Verdana"/>
          <w:sz w:val="20"/>
          <w:szCs w:val="20"/>
        </w:rPr>
      </w:pPr>
      <w:r w:rsidRPr="00E64ADC">
        <w:rPr>
          <w:rFonts w:ascii="Verdana" w:hAnsi="Verdana"/>
          <w:color w:val="2E74B5"/>
          <w:sz w:val="20"/>
          <w:szCs w:val="20"/>
        </w:rPr>
        <w:t xml:space="preserve">•  </w:t>
      </w:r>
      <w:r w:rsidRPr="00E64ADC">
        <w:rPr>
          <w:rFonts w:ascii="Verdana" w:hAnsi="Verdana"/>
          <w:sz w:val="20"/>
          <w:szCs w:val="20"/>
        </w:rPr>
        <w:t>Languages: English, Spanish, Romanian, French</w:t>
      </w:r>
    </w:p>
    <w:p w14:paraId="0A27AB17" w14:textId="77777777" w:rsidR="00146303" w:rsidRPr="00E64ADC" w:rsidRDefault="00000000" w:rsidP="00E64ADC">
      <w:pPr>
        <w:pStyle w:val="ListParagraph"/>
        <w:spacing w:after="40"/>
        <w:ind w:left="283" w:hanging="170"/>
        <w:rPr>
          <w:rFonts w:ascii="Verdana" w:hAnsi="Verdana"/>
          <w:sz w:val="20"/>
          <w:szCs w:val="20"/>
        </w:rPr>
      </w:pPr>
      <w:r w:rsidRPr="00E64ADC">
        <w:rPr>
          <w:rFonts w:ascii="Verdana" w:hAnsi="Verdana"/>
          <w:color w:val="2E74B5"/>
          <w:sz w:val="20"/>
          <w:szCs w:val="20"/>
        </w:rPr>
        <w:t xml:space="preserve">•  </w:t>
      </w:r>
      <w:r w:rsidRPr="00E64ADC">
        <w:rPr>
          <w:rFonts w:ascii="Verdana" w:hAnsi="Verdana"/>
          <w:sz w:val="20"/>
          <w:szCs w:val="20"/>
        </w:rPr>
        <w:t>Driver licences: QLD, NZ, EU</w:t>
      </w:r>
    </w:p>
    <w:p w14:paraId="2EDB413C" w14:textId="77777777" w:rsidR="00146303" w:rsidRPr="00E64ADC" w:rsidRDefault="00000000" w:rsidP="00E64ADC">
      <w:pPr>
        <w:pStyle w:val="ListParagraph"/>
        <w:spacing w:after="40"/>
        <w:ind w:left="283" w:hanging="170"/>
        <w:rPr>
          <w:rFonts w:ascii="Verdana" w:hAnsi="Verdana"/>
          <w:sz w:val="20"/>
          <w:szCs w:val="20"/>
        </w:rPr>
      </w:pPr>
      <w:r w:rsidRPr="00E64ADC">
        <w:rPr>
          <w:rFonts w:ascii="Verdana" w:hAnsi="Verdana"/>
          <w:color w:val="2E74B5"/>
          <w:sz w:val="20"/>
          <w:szCs w:val="20"/>
        </w:rPr>
        <w:t xml:space="preserve">•  </w:t>
      </w:r>
      <w:r w:rsidRPr="00E64ADC">
        <w:rPr>
          <w:rFonts w:ascii="Verdana" w:hAnsi="Verdana"/>
          <w:sz w:val="20"/>
          <w:szCs w:val="20"/>
        </w:rPr>
        <w:t>References available on request</w:t>
      </w:r>
    </w:p>
    <w:sectPr w:rsidR="00146303" w:rsidRPr="00E64A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D4732"/>
    <w:multiLevelType w:val="singleLevel"/>
    <w:tmpl w:val="0C090001"/>
    <w:lvl w:ilvl="0">
      <w:start w:val="1"/>
      <w:numFmt w:val="bullet"/>
      <w:lvlText w:val=""/>
      <w:lvlJc w:val="left"/>
      <w:pPr>
        <w:ind w:left="720" w:hanging="360"/>
      </w:pPr>
      <w:rPr>
        <w:rFonts w:ascii="Symbol" w:hAnsi="Symbol" w:hint="default"/>
      </w:rPr>
    </w:lvl>
  </w:abstractNum>
  <w:abstractNum w:abstractNumId="1" w15:restartNumberingAfterBreak="0">
    <w:nsid w:val="18A65E38"/>
    <w:multiLevelType w:val="singleLevel"/>
    <w:tmpl w:val="0C090001"/>
    <w:lvl w:ilvl="0">
      <w:start w:val="1"/>
      <w:numFmt w:val="bullet"/>
      <w:lvlText w:val=""/>
      <w:lvlJc w:val="left"/>
      <w:pPr>
        <w:ind w:left="720" w:hanging="360"/>
      </w:pPr>
      <w:rPr>
        <w:rFonts w:ascii="Symbol" w:hAnsi="Symbol" w:hint="default"/>
      </w:rPr>
    </w:lvl>
  </w:abstractNum>
  <w:abstractNum w:abstractNumId="2" w15:restartNumberingAfterBreak="0">
    <w:nsid w:val="1FBF0B4E"/>
    <w:multiLevelType w:val="singleLevel"/>
    <w:tmpl w:val="0C090001"/>
    <w:lvl w:ilvl="0">
      <w:start w:val="1"/>
      <w:numFmt w:val="bullet"/>
      <w:lvlText w:val=""/>
      <w:lvlJc w:val="left"/>
      <w:pPr>
        <w:ind w:left="720" w:hanging="360"/>
      </w:pPr>
      <w:rPr>
        <w:rFonts w:ascii="Symbol" w:hAnsi="Symbol" w:hint="default"/>
      </w:rPr>
    </w:lvl>
  </w:abstractNum>
  <w:abstractNum w:abstractNumId="3" w15:restartNumberingAfterBreak="0">
    <w:nsid w:val="27B756CF"/>
    <w:multiLevelType w:val="singleLevel"/>
    <w:tmpl w:val="0C090001"/>
    <w:lvl w:ilvl="0">
      <w:start w:val="1"/>
      <w:numFmt w:val="bullet"/>
      <w:lvlText w:val=""/>
      <w:lvlJc w:val="left"/>
      <w:pPr>
        <w:ind w:left="720" w:hanging="360"/>
      </w:pPr>
      <w:rPr>
        <w:rFonts w:ascii="Symbol" w:hAnsi="Symbol" w:hint="default"/>
      </w:rPr>
    </w:lvl>
  </w:abstractNum>
  <w:abstractNum w:abstractNumId="4" w15:restartNumberingAfterBreak="0">
    <w:nsid w:val="2BC84167"/>
    <w:multiLevelType w:val="singleLevel"/>
    <w:tmpl w:val="0C090001"/>
    <w:lvl w:ilvl="0">
      <w:start w:val="1"/>
      <w:numFmt w:val="bullet"/>
      <w:lvlText w:val=""/>
      <w:lvlJc w:val="left"/>
      <w:pPr>
        <w:ind w:left="720" w:hanging="360"/>
      </w:pPr>
      <w:rPr>
        <w:rFonts w:ascii="Symbol" w:hAnsi="Symbol" w:hint="default"/>
      </w:rPr>
    </w:lvl>
  </w:abstractNum>
  <w:abstractNum w:abstractNumId="5" w15:restartNumberingAfterBreak="0">
    <w:nsid w:val="4D451AF8"/>
    <w:multiLevelType w:val="singleLevel"/>
    <w:tmpl w:val="0C090001"/>
    <w:lvl w:ilvl="0">
      <w:start w:val="1"/>
      <w:numFmt w:val="bullet"/>
      <w:lvlText w:val=""/>
      <w:lvlJc w:val="left"/>
      <w:pPr>
        <w:ind w:left="720" w:hanging="360"/>
      </w:pPr>
      <w:rPr>
        <w:rFonts w:ascii="Symbol" w:hAnsi="Symbol" w:hint="default"/>
      </w:rPr>
    </w:lvl>
  </w:abstractNum>
  <w:abstractNum w:abstractNumId="6" w15:restartNumberingAfterBreak="0">
    <w:nsid w:val="4EF547A1"/>
    <w:multiLevelType w:val="singleLevel"/>
    <w:tmpl w:val="0C090001"/>
    <w:lvl w:ilvl="0">
      <w:start w:val="1"/>
      <w:numFmt w:val="bullet"/>
      <w:lvlText w:val=""/>
      <w:lvlJc w:val="left"/>
      <w:pPr>
        <w:ind w:left="720" w:hanging="360"/>
      </w:pPr>
      <w:rPr>
        <w:rFonts w:ascii="Symbol" w:hAnsi="Symbol" w:hint="default"/>
      </w:rPr>
    </w:lvl>
  </w:abstractNum>
  <w:abstractNum w:abstractNumId="7" w15:restartNumberingAfterBreak="0">
    <w:nsid w:val="5AA95545"/>
    <w:multiLevelType w:val="singleLevel"/>
    <w:tmpl w:val="0C090001"/>
    <w:lvl w:ilvl="0">
      <w:start w:val="1"/>
      <w:numFmt w:val="bullet"/>
      <w:lvlText w:val=""/>
      <w:lvlJc w:val="left"/>
      <w:pPr>
        <w:ind w:left="720" w:hanging="360"/>
      </w:pPr>
      <w:rPr>
        <w:rFonts w:ascii="Symbol" w:hAnsi="Symbol" w:hint="default"/>
      </w:rPr>
    </w:lvl>
  </w:abstractNum>
  <w:abstractNum w:abstractNumId="8" w15:restartNumberingAfterBreak="0">
    <w:nsid w:val="65ED7FD3"/>
    <w:multiLevelType w:val="singleLevel"/>
    <w:tmpl w:val="0C090001"/>
    <w:lvl w:ilvl="0">
      <w:start w:val="1"/>
      <w:numFmt w:val="bullet"/>
      <w:lvlText w:val=""/>
      <w:lvlJc w:val="left"/>
      <w:pPr>
        <w:ind w:left="720" w:hanging="360"/>
      </w:pPr>
      <w:rPr>
        <w:rFonts w:ascii="Symbol" w:hAnsi="Symbol" w:hint="default"/>
      </w:rPr>
    </w:lvl>
  </w:abstractNum>
  <w:abstractNum w:abstractNumId="9" w15:restartNumberingAfterBreak="0">
    <w:nsid w:val="667443C1"/>
    <w:multiLevelType w:val="singleLevel"/>
    <w:tmpl w:val="0C090001"/>
    <w:lvl w:ilvl="0">
      <w:start w:val="1"/>
      <w:numFmt w:val="bullet"/>
      <w:lvlText w:val=""/>
      <w:lvlJc w:val="left"/>
      <w:pPr>
        <w:ind w:left="720" w:hanging="360"/>
      </w:pPr>
      <w:rPr>
        <w:rFonts w:ascii="Symbol" w:hAnsi="Symbol" w:hint="default"/>
      </w:rPr>
    </w:lvl>
  </w:abstractNum>
  <w:abstractNum w:abstractNumId="10" w15:restartNumberingAfterBreak="0">
    <w:nsid w:val="67FB5230"/>
    <w:multiLevelType w:val="singleLevel"/>
    <w:tmpl w:val="0C090001"/>
    <w:lvl w:ilvl="0">
      <w:start w:val="1"/>
      <w:numFmt w:val="bullet"/>
      <w:lvlText w:val=""/>
      <w:lvlJc w:val="left"/>
      <w:pPr>
        <w:ind w:left="720" w:hanging="360"/>
      </w:pPr>
      <w:rPr>
        <w:rFonts w:ascii="Symbol" w:hAnsi="Symbol" w:hint="default"/>
      </w:rPr>
    </w:lvl>
  </w:abstractNum>
  <w:abstractNum w:abstractNumId="11" w15:restartNumberingAfterBreak="0">
    <w:nsid w:val="7DF56D25"/>
    <w:multiLevelType w:val="singleLevel"/>
    <w:tmpl w:val="0C090001"/>
    <w:lvl w:ilvl="0">
      <w:start w:val="1"/>
      <w:numFmt w:val="bullet"/>
      <w:lvlText w:val=""/>
      <w:lvlJc w:val="left"/>
      <w:pPr>
        <w:ind w:left="720" w:hanging="360"/>
      </w:pPr>
      <w:rPr>
        <w:rFonts w:ascii="Symbol" w:hAnsi="Symbol" w:hint="default"/>
      </w:rPr>
    </w:lvl>
  </w:abstractNum>
  <w:num w:numId="1" w16cid:durableId="1069694817">
    <w:abstractNumId w:val="4"/>
  </w:num>
  <w:num w:numId="2" w16cid:durableId="2074546422">
    <w:abstractNumId w:val="10"/>
  </w:num>
  <w:num w:numId="3" w16cid:durableId="879706106">
    <w:abstractNumId w:val="2"/>
  </w:num>
  <w:num w:numId="4" w16cid:durableId="727148974">
    <w:abstractNumId w:val="1"/>
  </w:num>
  <w:num w:numId="5" w16cid:durableId="1464543586">
    <w:abstractNumId w:val="6"/>
  </w:num>
  <w:num w:numId="6" w16cid:durableId="763917062">
    <w:abstractNumId w:val="0"/>
  </w:num>
  <w:num w:numId="7" w16cid:durableId="1920213472">
    <w:abstractNumId w:val="5"/>
  </w:num>
  <w:num w:numId="8" w16cid:durableId="740060503">
    <w:abstractNumId w:val="9"/>
  </w:num>
  <w:num w:numId="9" w16cid:durableId="1019047331">
    <w:abstractNumId w:val="8"/>
  </w:num>
  <w:num w:numId="10" w16cid:durableId="1166945161">
    <w:abstractNumId w:val="7"/>
  </w:num>
  <w:num w:numId="11" w16cid:durableId="1669363587">
    <w:abstractNumId w:val="3"/>
  </w:num>
  <w:num w:numId="12" w16cid:durableId="65734189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7E26"/>
    <w:rsid w:val="000C0384"/>
    <w:rsid w:val="000F067B"/>
    <w:rsid w:val="00146303"/>
    <w:rsid w:val="002E7E26"/>
    <w:rsid w:val="003E48B2"/>
    <w:rsid w:val="005D4EEC"/>
    <w:rsid w:val="00606164"/>
    <w:rsid w:val="00A328EC"/>
    <w:rsid w:val="00A4314F"/>
    <w:rsid w:val="00C673D6"/>
    <w:rsid w:val="00DD1AF5"/>
    <w:rsid w:val="00E64AD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00D1E1"/>
  <w15:chartTrackingRefBased/>
  <w15:docId w15:val="{46B77943-64C0-4857-8815-543DA9759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7E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E7E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7E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7E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7E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7E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7E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7E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7E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7E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E7E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7E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7E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7E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7E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7E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7E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7E26"/>
    <w:rPr>
      <w:rFonts w:eastAsiaTheme="majorEastAsia" w:cstheme="majorBidi"/>
      <w:color w:val="272727" w:themeColor="text1" w:themeTint="D8"/>
    </w:rPr>
  </w:style>
  <w:style w:type="paragraph" w:styleId="Title">
    <w:name w:val="Title"/>
    <w:basedOn w:val="Normal"/>
    <w:next w:val="Normal"/>
    <w:link w:val="TitleChar"/>
    <w:uiPriority w:val="10"/>
    <w:qFormat/>
    <w:rsid w:val="002E7E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7E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7E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7E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7E26"/>
    <w:pPr>
      <w:spacing w:before="160"/>
      <w:jc w:val="center"/>
    </w:pPr>
    <w:rPr>
      <w:i/>
      <w:iCs/>
      <w:color w:val="404040" w:themeColor="text1" w:themeTint="BF"/>
    </w:rPr>
  </w:style>
  <w:style w:type="character" w:customStyle="1" w:styleId="QuoteChar">
    <w:name w:val="Quote Char"/>
    <w:basedOn w:val="DefaultParagraphFont"/>
    <w:link w:val="Quote"/>
    <w:uiPriority w:val="29"/>
    <w:rsid w:val="002E7E26"/>
    <w:rPr>
      <w:i/>
      <w:iCs/>
      <w:color w:val="404040" w:themeColor="text1" w:themeTint="BF"/>
    </w:rPr>
  </w:style>
  <w:style w:type="paragraph" w:styleId="ListParagraph">
    <w:name w:val="List Paragraph"/>
    <w:basedOn w:val="Normal"/>
    <w:uiPriority w:val="34"/>
    <w:qFormat/>
    <w:rsid w:val="002E7E26"/>
    <w:pPr>
      <w:ind w:left="720"/>
      <w:contextualSpacing/>
    </w:pPr>
  </w:style>
  <w:style w:type="character" w:styleId="IntenseEmphasis">
    <w:name w:val="Intense Emphasis"/>
    <w:basedOn w:val="DefaultParagraphFont"/>
    <w:uiPriority w:val="21"/>
    <w:qFormat/>
    <w:rsid w:val="002E7E26"/>
    <w:rPr>
      <w:i/>
      <w:iCs/>
      <w:color w:val="0F4761" w:themeColor="accent1" w:themeShade="BF"/>
    </w:rPr>
  </w:style>
  <w:style w:type="paragraph" w:styleId="IntenseQuote">
    <w:name w:val="Intense Quote"/>
    <w:basedOn w:val="Normal"/>
    <w:next w:val="Normal"/>
    <w:link w:val="IntenseQuoteChar"/>
    <w:uiPriority w:val="30"/>
    <w:qFormat/>
    <w:rsid w:val="002E7E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7E26"/>
    <w:rPr>
      <w:i/>
      <w:iCs/>
      <w:color w:val="0F4761" w:themeColor="accent1" w:themeShade="BF"/>
    </w:rPr>
  </w:style>
  <w:style w:type="character" w:styleId="IntenseReference">
    <w:name w:val="Intense Reference"/>
    <w:basedOn w:val="DefaultParagraphFont"/>
    <w:uiPriority w:val="32"/>
    <w:qFormat/>
    <w:rsid w:val="002E7E26"/>
    <w:rPr>
      <w:b/>
      <w:bCs/>
      <w:smallCaps/>
      <w:color w:val="0F4761" w:themeColor="accent1" w:themeShade="BF"/>
      <w:spacing w:val="5"/>
    </w:rPr>
  </w:style>
  <w:style w:type="character" w:styleId="Hyperlink">
    <w:name w:val="Hyperlink"/>
    <w:basedOn w:val="DefaultParagraphFont"/>
    <w:uiPriority w:val="99"/>
    <w:unhideWhenUsed/>
    <w:rsid w:val="000F067B"/>
    <w:rPr>
      <w:color w:val="467886" w:themeColor="hyperlink"/>
      <w:u w:val="single"/>
    </w:rPr>
  </w:style>
  <w:style w:type="character" w:styleId="UnresolvedMention">
    <w:name w:val="Unresolved Mention"/>
    <w:basedOn w:val="DefaultParagraphFont"/>
    <w:uiPriority w:val="99"/>
    <w:semiHidden/>
    <w:unhideWhenUsed/>
    <w:rsid w:val="000F06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5</Pages>
  <Words>1319</Words>
  <Characters>8775</Characters>
  <Application>Microsoft Office Word</Application>
  <DocSecurity>0</DocSecurity>
  <Lines>204</Lines>
  <Paragraphs>117</Paragraphs>
  <ScaleCrop>false</ScaleCrop>
  <HeadingPairs>
    <vt:vector size="2" baseType="variant">
      <vt:variant>
        <vt:lpstr>Title</vt:lpstr>
      </vt:variant>
      <vt:variant>
        <vt:i4>1</vt:i4>
      </vt:variant>
    </vt:vector>
  </HeadingPairs>
  <TitlesOfParts>
    <vt:vector size="1" baseType="lpstr">
      <vt:lpstr/>
    </vt:vector>
  </TitlesOfParts>
  <Company>University of the Sunshine Coast</Company>
  <LinksUpToDate>false</LinksUpToDate>
  <CharactersWithSpaces>9977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Andrei Stoian</dc:creator>
  <cp:keywords/>
  <dc:description/>
  <cp:lastModifiedBy>Andrei Stoian</cp:lastModifiedBy>
  <cp:revision>3</cp:revision>
  <dcterms:created xsi:type="dcterms:W3CDTF">2026-04-02T02:20:00Z</dcterms:created>
  <dcterms:modified xsi:type="dcterms:W3CDTF">2026-04-07T03:34:00Z</dcterms:modified>
</cp:coreProperties>
</file>