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7752F" w14:textId="77777777" w:rsidR="00795E8E" w:rsidRPr="00795E8E" w:rsidRDefault="00795E8E" w:rsidP="00795E8E">
      <w:r w:rsidRPr="00795E8E">
        <w:t>Dear Hiring Manager,</w:t>
      </w:r>
    </w:p>
    <w:p w14:paraId="3AE771D4" w14:textId="77777777" w:rsidR="00795E8E" w:rsidRPr="00795E8E" w:rsidRDefault="00795E8E" w:rsidP="00795E8E"/>
    <w:p w14:paraId="5C069F44" w14:textId="4E9F315E" w:rsidR="00795E8E" w:rsidRPr="00795E8E" w:rsidRDefault="00795E8E" w:rsidP="00795E8E">
      <w:r w:rsidRPr="00795E8E">
        <w:t>I am writing to apply for the Head of Data, Analytics &amp; Insights role at Bolton Clarke. With more than 1</w:t>
      </w:r>
      <w:r>
        <w:t>5</w:t>
      </w:r>
      <w:r w:rsidRPr="00795E8E">
        <w:t xml:space="preserve"> years of experience leading enterprise analytics, reporting, data governance, and decision-support capability across higher education, health, and government, I have built trusted data functions that help senior leaders turn strategy into measurable outcomes. I would welcome the opportunity to bring that experience to Bolton Clarke as you continue strengthening evidence-based decision-making in support of older Australians.</w:t>
      </w:r>
    </w:p>
    <w:p w14:paraId="0518D7F6" w14:textId="77777777" w:rsidR="00795E8E" w:rsidRPr="00795E8E" w:rsidRDefault="00795E8E" w:rsidP="00795E8E"/>
    <w:p w14:paraId="17FE0CD1" w14:textId="3A1FAF27" w:rsidR="00795E8E" w:rsidRPr="00795E8E" w:rsidRDefault="00795E8E" w:rsidP="00795E8E">
      <w:r w:rsidRPr="00795E8E">
        <w:t>In my current role as Manager, Business Intelligence and Data Warehousing at the University of the Sunshine Coast, I lead enterprise analytics and data platform capability across planning, governance, and analytics enablement. Acting with delegated authority from the Chief Data Officer, I partner with senior leaders to define reporting priorities, establish trusted institutional metrics, and translate complex business needs into scalable dashboards, governed datasets, and executive planning artefacts. I have led the design of modern platforms using Azure Synapse Analytics, Power BI, Databricks, and Microsoft Purview, while also strengthening data quality, stewardship, privacy, and compliance foundations across the organisation.</w:t>
      </w:r>
    </w:p>
    <w:p w14:paraId="5C7BFA78" w14:textId="6C8F4395" w:rsidR="00795E8E" w:rsidRPr="00795E8E" w:rsidRDefault="00795E8E" w:rsidP="00795E8E">
      <w:r w:rsidRPr="00795E8E">
        <w:t xml:space="preserve">Throughout my career, I have worked in complex, high-accountability environments where trusted insight directly supports service delivery and organisational performance. At </w:t>
      </w:r>
      <w:proofErr w:type="spellStart"/>
      <w:r w:rsidRPr="00795E8E">
        <w:t>Te</w:t>
      </w:r>
      <w:proofErr w:type="spellEnd"/>
      <w:r w:rsidRPr="00795E8E">
        <w:t xml:space="preserve"> Whatu Ora Health New Zealand, I led analytics and decision-support work aligned to national public health priorities. Earlier, I delivered a shared multi-agency data and reporting platform for workforce planning, enabling more than 30 analysts to work from governed, reusable data products. These roles strengthened my ability to lead multidisciplinary teams, embed practical governance, and lift analytics maturity in ways that support business outcomes rather than create additional overhead.</w:t>
      </w:r>
    </w:p>
    <w:p w14:paraId="33BB604A" w14:textId="4F2091DB" w:rsidR="00795E8E" w:rsidRPr="00795E8E" w:rsidRDefault="00795E8E" w:rsidP="00795E8E">
      <w:r w:rsidRPr="00795E8E">
        <w:t xml:space="preserve">I am particularly drawn to Bolton Clarke's purpose and scale. The opportunity to lead data, analytics, and insight capability in an organisation dedicated to enabling older Australians to age positively is deeply meaningful. Your values of Be Kind, Listen, Be Curious, </w:t>
      </w:r>
      <w:proofErr w:type="gramStart"/>
      <w:r w:rsidRPr="00795E8E">
        <w:t>Always</w:t>
      </w:r>
      <w:proofErr w:type="gramEnd"/>
      <w:r w:rsidRPr="00795E8E">
        <w:t xml:space="preserve"> safe, and </w:t>
      </w:r>
      <w:proofErr w:type="gramStart"/>
      <w:r w:rsidRPr="00795E8E">
        <w:t>Always</w:t>
      </w:r>
      <w:proofErr w:type="gramEnd"/>
      <w:r w:rsidRPr="00795E8E">
        <w:t xml:space="preserve"> together also reflect how I lead teams and partner with stakeholders: with empathy, clarity, accountability, and a strong focus on outcomes that matter to the people you serve.</w:t>
      </w:r>
    </w:p>
    <w:p w14:paraId="14D516BE" w14:textId="2F885999" w:rsidR="00795E8E" w:rsidRPr="00795E8E" w:rsidRDefault="00795E8E" w:rsidP="00795E8E">
      <w:r w:rsidRPr="00795E8E">
        <w:t>I would welcome the opportunity to discuss how my background in enterprise analytics leadership, modern data platforms, governance, and team development could support Bolton Clarke's next phase of data and insights maturity.</w:t>
      </w:r>
    </w:p>
    <w:p w14:paraId="4D02EF1E" w14:textId="2675A320" w:rsidR="00DD1AF5" w:rsidRDefault="00795E8E">
      <w:r w:rsidRPr="00795E8E">
        <w:t xml:space="preserve">Yours </w:t>
      </w:r>
      <w:proofErr w:type="gramStart"/>
      <w:r w:rsidRPr="00795E8E">
        <w:t>sincerely,</w:t>
      </w:r>
      <w:r>
        <w:t xml:space="preserve">  </w:t>
      </w:r>
      <w:r w:rsidRPr="00795E8E">
        <w:t>Andrei</w:t>
      </w:r>
      <w:proofErr w:type="gramEnd"/>
      <w:r w:rsidRPr="00795E8E">
        <w:t xml:space="preserve"> Mircea Stoian</w:t>
      </w:r>
    </w:p>
    <w:sectPr w:rsidR="00DD1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E8E"/>
    <w:rsid w:val="000C0384"/>
    <w:rsid w:val="005519D7"/>
    <w:rsid w:val="00606164"/>
    <w:rsid w:val="00795E8E"/>
    <w:rsid w:val="00DD1A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EAAE7"/>
  <w15:chartTrackingRefBased/>
  <w15:docId w15:val="{1354AA3B-82D4-4790-8339-E34810A27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E8E"/>
    <w:rPr>
      <w:rFonts w:eastAsiaTheme="majorEastAsia" w:cstheme="majorBidi"/>
      <w:color w:val="272727" w:themeColor="text1" w:themeTint="D8"/>
    </w:rPr>
  </w:style>
  <w:style w:type="paragraph" w:styleId="Title">
    <w:name w:val="Title"/>
    <w:basedOn w:val="Normal"/>
    <w:next w:val="Normal"/>
    <w:link w:val="TitleChar"/>
    <w:uiPriority w:val="10"/>
    <w:qFormat/>
    <w:rsid w:val="00795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E8E"/>
    <w:pPr>
      <w:spacing w:before="160"/>
      <w:jc w:val="center"/>
    </w:pPr>
    <w:rPr>
      <w:i/>
      <w:iCs/>
      <w:color w:val="404040" w:themeColor="text1" w:themeTint="BF"/>
    </w:rPr>
  </w:style>
  <w:style w:type="character" w:customStyle="1" w:styleId="QuoteChar">
    <w:name w:val="Quote Char"/>
    <w:basedOn w:val="DefaultParagraphFont"/>
    <w:link w:val="Quote"/>
    <w:uiPriority w:val="29"/>
    <w:rsid w:val="00795E8E"/>
    <w:rPr>
      <w:i/>
      <w:iCs/>
      <w:color w:val="404040" w:themeColor="text1" w:themeTint="BF"/>
    </w:rPr>
  </w:style>
  <w:style w:type="paragraph" w:styleId="ListParagraph">
    <w:name w:val="List Paragraph"/>
    <w:basedOn w:val="Normal"/>
    <w:uiPriority w:val="34"/>
    <w:qFormat/>
    <w:rsid w:val="00795E8E"/>
    <w:pPr>
      <w:ind w:left="720"/>
      <w:contextualSpacing/>
    </w:pPr>
  </w:style>
  <w:style w:type="character" w:styleId="IntenseEmphasis">
    <w:name w:val="Intense Emphasis"/>
    <w:basedOn w:val="DefaultParagraphFont"/>
    <w:uiPriority w:val="21"/>
    <w:qFormat/>
    <w:rsid w:val="00795E8E"/>
    <w:rPr>
      <w:i/>
      <w:iCs/>
      <w:color w:val="0F4761" w:themeColor="accent1" w:themeShade="BF"/>
    </w:rPr>
  </w:style>
  <w:style w:type="paragraph" w:styleId="IntenseQuote">
    <w:name w:val="Intense Quote"/>
    <w:basedOn w:val="Normal"/>
    <w:next w:val="Normal"/>
    <w:link w:val="IntenseQuoteChar"/>
    <w:uiPriority w:val="30"/>
    <w:qFormat/>
    <w:rsid w:val="00795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E8E"/>
    <w:rPr>
      <w:i/>
      <w:iCs/>
      <w:color w:val="0F4761" w:themeColor="accent1" w:themeShade="BF"/>
    </w:rPr>
  </w:style>
  <w:style w:type="character" w:styleId="IntenseReference">
    <w:name w:val="Intense Reference"/>
    <w:basedOn w:val="DefaultParagraphFont"/>
    <w:uiPriority w:val="32"/>
    <w:qFormat/>
    <w:rsid w:val="00795E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380</Words>
  <Characters>2320</Characters>
  <Application>Microsoft Office Word</Application>
  <DocSecurity>0</DocSecurity>
  <Lines>42</Lines>
  <Paragraphs>9</Paragraphs>
  <ScaleCrop>false</ScaleCrop>
  <Company>University of the Sunshine Coast</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Stoian</dc:creator>
  <cp:keywords/>
  <dc:description/>
  <cp:lastModifiedBy>Andrei Stoian</cp:lastModifiedBy>
  <cp:revision>1</cp:revision>
  <dcterms:created xsi:type="dcterms:W3CDTF">2026-04-10T06:57:00Z</dcterms:created>
  <dcterms:modified xsi:type="dcterms:W3CDTF">2026-04-10T07:01:00Z</dcterms:modified>
</cp:coreProperties>
</file>