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112A" w:rsidRPr="00A8112A" w:rsidRDefault="00A8112A" w:rsidP="00A8112A">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A8112A">
        <w:rPr>
          <w:rFonts w:ascii="Times New Roman" w:eastAsia="Times New Roman" w:hAnsi="Times New Roman" w:cs="Times New Roman"/>
          <w:b/>
          <w:bCs/>
          <w:color w:val="000000"/>
          <w:kern w:val="0"/>
          <w:sz w:val="36"/>
          <w:szCs w:val="36"/>
          <w:lang w:eastAsia="en-GB"/>
          <w14:ligatures w14:val="none"/>
        </w:rPr>
        <w:t>Cover Letter Business Intelligence Manager</w:t>
      </w:r>
    </w:p>
    <w:p w:rsidR="00A8112A" w:rsidRPr="00A8112A" w:rsidRDefault="00A8112A" w:rsidP="00A8112A">
      <w:pPr>
        <w:spacing w:before="100" w:beforeAutospacing="1" w:after="100" w:afterAutospacing="1"/>
        <w:rPr>
          <w:rFonts w:ascii="Times New Roman" w:eastAsia="Times New Roman" w:hAnsi="Times New Roman" w:cs="Times New Roman"/>
          <w:color w:val="000000"/>
          <w:kern w:val="0"/>
          <w:lang w:eastAsia="en-GB"/>
          <w14:ligatures w14:val="none"/>
        </w:rPr>
      </w:pPr>
      <w:r w:rsidRPr="00A8112A">
        <w:rPr>
          <w:rFonts w:ascii="Times New Roman" w:eastAsia="Times New Roman" w:hAnsi="Times New Roman" w:cs="Times New Roman"/>
          <w:color w:val="000000"/>
          <w:kern w:val="0"/>
          <w:lang w:eastAsia="en-GB"/>
          <w14:ligatures w14:val="none"/>
        </w:rPr>
        <w:t>Dear Clean Energy Finance Corporation (CEFC)</w:t>
      </w:r>
      <w:r w:rsidRPr="00A8112A">
        <w:rPr>
          <w:rFonts w:ascii="Times New Roman" w:eastAsia="Times New Roman" w:hAnsi="Times New Roman" w:cs="Times New Roman"/>
          <w:color w:val="000000"/>
          <w:kern w:val="0"/>
          <w:lang w:eastAsia="en-GB"/>
          <w14:ligatures w14:val="none"/>
        </w:rPr>
        <w:t xml:space="preserve"> </w:t>
      </w:r>
      <w:r w:rsidRPr="00A8112A">
        <w:rPr>
          <w:rFonts w:ascii="Times New Roman" w:eastAsia="Times New Roman" w:hAnsi="Times New Roman" w:cs="Times New Roman"/>
          <w:color w:val="000000"/>
          <w:kern w:val="0"/>
          <w:lang w:eastAsia="en-GB"/>
          <w14:ligatures w14:val="none"/>
        </w:rPr>
        <w:t>Hiring Team</w:t>
      </w:r>
      <w:r>
        <w:rPr>
          <w:rFonts w:ascii="Times New Roman" w:eastAsia="Times New Roman" w:hAnsi="Times New Roman" w:cs="Times New Roman"/>
          <w:color w:val="000000"/>
          <w:kern w:val="0"/>
          <w:lang w:eastAsia="en-GB"/>
          <w14:ligatures w14:val="none"/>
        </w:rPr>
        <w:t>,</w:t>
      </w:r>
    </w:p>
    <w:p w:rsidR="00A8112A" w:rsidRPr="00A8112A" w:rsidRDefault="00A8112A" w:rsidP="00A8112A">
      <w:pPr>
        <w:spacing w:before="100" w:beforeAutospacing="1" w:after="100" w:afterAutospacing="1"/>
        <w:rPr>
          <w:rFonts w:ascii="Times New Roman" w:eastAsia="Times New Roman" w:hAnsi="Times New Roman" w:cs="Times New Roman"/>
          <w:color w:val="000000"/>
          <w:kern w:val="0"/>
          <w:lang w:eastAsia="en-GB"/>
          <w14:ligatures w14:val="none"/>
        </w:rPr>
      </w:pPr>
      <w:r w:rsidRPr="00A8112A">
        <w:rPr>
          <w:rFonts w:ascii="Times New Roman" w:eastAsia="Times New Roman" w:hAnsi="Times New Roman" w:cs="Times New Roman"/>
          <w:color w:val="000000"/>
          <w:kern w:val="0"/>
          <w:lang w:eastAsia="en-GB"/>
          <w14:ligatures w14:val="none"/>
        </w:rPr>
        <w:t>I am writing to express my interest in the Business Intelligence Manager role at the Clean Energy Finance Corporation. With over ten years’ experience delivering enterprise reporting, analytics platforms, and governance-driven insights across higher education and government environments, I bring a strong track record of producing trusted reporting for senior stakeholders, improving data quality and reporting systems, and translating complex information into clear, decision-ready insights.</w:t>
      </w:r>
    </w:p>
    <w:p w:rsidR="00A8112A" w:rsidRPr="00A8112A" w:rsidRDefault="00A8112A" w:rsidP="00A8112A">
      <w:pPr>
        <w:spacing w:before="100" w:beforeAutospacing="1" w:after="100" w:afterAutospacing="1"/>
        <w:rPr>
          <w:rFonts w:ascii="Times New Roman" w:eastAsia="Times New Roman" w:hAnsi="Times New Roman" w:cs="Times New Roman"/>
          <w:color w:val="000000"/>
          <w:kern w:val="0"/>
          <w:lang w:eastAsia="en-GB"/>
          <w14:ligatures w14:val="none"/>
        </w:rPr>
      </w:pPr>
      <w:r w:rsidRPr="00A8112A">
        <w:rPr>
          <w:rFonts w:ascii="Times New Roman" w:eastAsia="Times New Roman" w:hAnsi="Times New Roman" w:cs="Times New Roman"/>
          <w:color w:val="000000"/>
          <w:kern w:val="0"/>
          <w:lang w:eastAsia="en-GB"/>
          <w14:ligatures w14:val="none"/>
        </w:rPr>
        <w:t>In my current role at the University of the Sunshine Coast, I lead the University’s enterprise business intelligence and data warehousing capability, supporting institutional planning, performance monitoring, and executive decision-making. A core part of my work involves delivering structured, repeatable reporting alongside responsive analysis for senior leadership, ensuring outputs are accurate, well-governed, and suitable for external and executive audiences. I have led the implementation of Azure Synapse and Power BI as enterprise reporting platforms, strengthened validation and governance processes across datasets, and worked closely with communications and leadership teams to ensure insights are presented clearly and credibly.</w:t>
      </w:r>
    </w:p>
    <w:p w:rsidR="00A8112A" w:rsidRPr="00A8112A" w:rsidRDefault="00A8112A" w:rsidP="00A8112A">
      <w:pPr>
        <w:spacing w:before="100" w:beforeAutospacing="1" w:after="100" w:afterAutospacing="1"/>
        <w:rPr>
          <w:rFonts w:ascii="Times New Roman" w:eastAsia="Times New Roman" w:hAnsi="Times New Roman" w:cs="Times New Roman"/>
          <w:color w:val="000000"/>
          <w:kern w:val="0"/>
          <w:lang w:eastAsia="en-GB"/>
          <w14:ligatures w14:val="none"/>
        </w:rPr>
      </w:pPr>
      <w:r w:rsidRPr="00A8112A">
        <w:rPr>
          <w:rFonts w:ascii="Times New Roman" w:eastAsia="Times New Roman" w:hAnsi="Times New Roman" w:cs="Times New Roman"/>
          <w:color w:val="000000"/>
          <w:kern w:val="0"/>
          <w:lang w:eastAsia="en-GB"/>
          <w14:ligatures w14:val="none"/>
        </w:rPr>
        <w:t>Throughout my career, I have frequently operated in environments where reporting must stand up to scrutiny from Government, executives, and public stakeholders. This has required a strong focus on data traceability, validation processes, and consistency across recurring and ad hoc reporting. I am particularly comfortable working with long-horizon datasets, integrating multiple sources, and ensuring outputs remain robust even as requirements shift. I also bring experience improving reporting structures over time, introducing automation and scalable data models to reduce manual effort while increasing confidence in results.</w:t>
      </w:r>
    </w:p>
    <w:p w:rsidR="00A8112A" w:rsidRPr="00A8112A" w:rsidRDefault="00A8112A" w:rsidP="00A8112A">
      <w:pPr>
        <w:spacing w:before="100" w:beforeAutospacing="1" w:after="100" w:afterAutospacing="1"/>
        <w:rPr>
          <w:rFonts w:ascii="Times New Roman" w:eastAsia="Times New Roman" w:hAnsi="Times New Roman" w:cs="Times New Roman"/>
          <w:color w:val="000000"/>
          <w:kern w:val="0"/>
          <w:lang w:eastAsia="en-GB"/>
          <w14:ligatures w14:val="none"/>
        </w:rPr>
      </w:pPr>
      <w:r w:rsidRPr="00A8112A">
        <w:rPr>
          <w:rFonts w:ascii="Times New Roman" w:eastAsia="Times New Roman" w:hAnsi="Times New Roman" w:cs="Times New Roman"/>
          <w:color w:val="000000"/>
          <w:kern w:val="0"/>
          <w:lang w:eastAsia="en-GB"/>
          <w14:ligatures w14:val="none"/>
        </w:rPr>
        <w:t>While my background has not been in investment portfolio reporting specifically, I have extensive experience working with complex institutional datasets and translating technical metrics into business and strategic context. I am highly motivated to apply this capability within CEFC’s mission-driven environment and would welcome the opportunity to deepen my understanding of portfolio and sustainability metrics in support of Australia’s transition to net zero.</w:t>
      </w:r>
    </w:p>
    <w:p w:rsidR="00A8112A" w:rsidRPr="00A8112A" w:rsidRDefault="00A8112A" w:rsidP="00A8112A">
      <w:pPr>
        <w:spacing w:before="100" w:beforeAutospacing="1" w:after="100" w:afterAutospacing="1"/>
        <w:rPr>
          <w:rFonts w:ascii="Times New Roman" w:eastAsia="Times New Roman" w:hAnsi="Times New Roman" w:cs="Times New Roman"/>
          <w:color w:val="000000"/>
          <w:kern w:val="0"/>
          <w:lang w:eastAsia="en-GB"/>
          <w14:ligatures w14:val="none"/>
        </w:rPr>
      </w:pPr>
      <w:r w:rsidRPr="00A8112A">
        <w:rPr>
          <w:rFonts w:ascii="Times New Roman" w:eastAsia="Times New Roman" w:hAnsi="Times New Roman" w:cs="Times New Roman"/>
          <w:color w:val="000000"/>
          <w:kern w:val="0"/>
          <w:lang w:eastAsia="en-GB"/>
          <w14:ligatures w14:val="none"/>
        </w:rPr>
        <w:t>What particularly attracts me to CEFC is the opportunity to contribute to an organisation where data, reporting, and insight play a direct role in national policy outcomes. I am motivated by work where strong reporting foundations support transparency, accountability, and informed decision-making, and I would value the opportunity to bring my experience in governance-aligned analytics and stakeholder collaboration to your team.</w:t>
      </w:r>
    </w:p>
    <w:p w:rsidR="00A8112A" w:rsidRPr="00A8112A" w:rsidRDefault="00A8112A" w:rsidP="00A8112A">
      <w:pPr>
        <w:spacing w:before="100" w:beforeAutospacing="1" w:after="100" w:afterAutospacing="1"/>
        <w:rPr>
          <w:rFonts w:ascii="Times New Roman" w:eastAsia="Times New Roman" w:hAnsi="Times New Roman" w:cs="Times New Roman"/>
          <w:color w:val="000000"/>
          <w:kern w:val="0"/>
          <w:lang w:eastAsia="en-GB"/>
          <w14:ligatures w14:val="none"/>
        </w:rPr>
      </w:pPr>
      <w:r w:rsidRPr="00A8112A">
        <w:rPr>
          <w:rFonts w:ascii="Times New Roman" w:eastAsia="Times New Roman" w:hAnsi="Times New Roman" w:cs="Times New Roman"/>
          <w:color w:val="000000"/>
          <w:kern w:val="0"/>
          <w:lang w:eastAsia="en-GB"/>
          <w14:ligatures w14:val="none"/>
        </w:rPr>
        <w:t>Thank you for considering my application. I look forward to the opportunity to discuss how my experience can support CEFC’s reporting and insight capability.</w:t>
      </w:r>
    </w:p>
    <w:p w:rsidR="00885CF6" w:rsidRDefault="00A8112A" w:rsidP="00A8112A">
      <w:pPr>
        <w:spacing w:before="100" w:beforeAutospacing="1" w:after="100" w:afterAutospacing="1"/>
      </w:pPr>
      <w:r w:rsidRPr="00A8112A">
        <w:rPr>
          <w:rFonts w:ascii="Times New Roman" w:eastAsia="Times New Roman" w:hAnsi="Times New Roman" w:cs="Times New Roman"/>
          <w:color w:val="000000"/>
          <w:kern w:val="0"/>
          <w:lang w:eastAsia="en-GB"/>
          <w14:ligatures w14:val="none"/>
        </w:rPr>
        <w:t>Kind regards,</w:t>
      </w:r>
      <w:r w:rsidRPr="00A8112A">
        <w:rPr>
          <w:rFonts w:ascii="Times New Roman" w:eastAsia="Times New Roman" w:hAnsi="Times New Roman" w:cs="Times New Roman"/>
          <w:color w:val="000000"/>
          <w:kern w:val="0"/>
          <w:lang w:eastAsia="en-GB"/>
          <w14:ligatures w14:val="none"/>
        </w:rPr>
        <w:br/>
      </w:r>
      <w:r w:rsidRPr="00A8112A">
        <w:rPr>
          <w:rFonts w:ascii="Times New Roman" w:eastAsia="Times New Roman" w:hAnsi="Times New Roman" w:cs="Times New Roman"/>
          <w:b/>
          <w:bCs/>
          <w:color w:val="000000"/>
          <w:kern w:val="0"/>
          <w:lang w:eastAsia="en-GB"/>
          <w14:ligatures w14:val="none"/>
        </w:rPr>
        <w:t>Andrei Stoian</w:t>
      </w:r>
      <w:r w:rsidRPr="00A8112A">
        <w:rPr>
          <w:rFonts w:ascii="Times New Roman" w:eastAsia="Times New Roman" w:hAnsi="Times New Roman" w:cs="Times New Roman"/>
          <w:color w:val="000000"/>
          <w:kern w:val="0"/>
          <w:lang w:eastAsia="en-GB"/>
          <w14:ligatures w14:val="none"/>
        </w:rPr>
        <w:br/>
        <w:t>0422 485 860</w:t>
      </w:r>
      <w:r w:rsidRPr="00A8112A">
        <w:rPr>
          <w:rFonts w:ascii="Times New Roman" w:eastAsia="Times New Roman" w:hAnsi="Times New Roman" w:cs="Times New Roman"/>
          <w:color w:val="000000"/>
          <w:kern w:val="0"/>
          <w:lang w:eastAsia="en-GB"/>
          <w14:ligatures w14:val="none"/>
        </w:rPr>
        <w:br/>
        <w:t>stoian.andrei.mircea@gmail.com</w:t>
      </w:r>
    </w:p>
    <w:sectPr w:rsidR="00885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12A"/>
    <w:rsid w:val="0063404A"/>
    <w:rsid w:val="00885CF6"/>
    <w:rsid w:val="009D773B"/>
    <w:rsid w:val="00A8112A"/>
    <w:rsid w:val="00F86C7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79C177BD"/>
  <w15:chartTrackingRefBased/>
  <w15:docId w15:val="{6AD5C09A-95B3-594D-9CC2-61481D67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1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1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1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1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1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1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12A"/>
    <w:rPr>
      <w:rFonts w:eastAsiaTheme="majorEastAsia" w:cstheme="majorBidi"/>
      <w:color w:val="272727" w:themeColor="text1" w:themeTint="D8"/>
    </w:rPr>
  </w:style>
  <w:style w:type="paragraph" w:styleId="Title">
    <w:name w:val="Title"/>
    <w:basedOn w:val="Normal"/>
    <w:next w:val="Normal"/>
    <w:link w:val="TitleChar"/>
    <w:uiPriority w:val="10"/>
    <w:qFormat/>
    <w:rsid w:val="00A811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1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1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112A"/>
    <w:rPr>
      <w:i/>
      <w:iCs/>
      <w:color w:val="404040" w:themeColor="text1" w:themeTint="BF"/>
    </w:rPr>
  </w:style>
  <w:style w:type="paragraph" w:styleId="ListParagraph">
    <w:name w:val="List Paragraph"/>
    <w:basedOn w:val="Normal"/>
    <w:uiPriority w:val="34"/>
    <w:qFormat/>
    <w:rsid w:val="00A8112A"/>
    <w:pPr>
      <w:ind w:left="720"/>
      <w:contextualSpacing/>
    </w:pPr>
  </w:style>
  <w:style w:type="character" w:styleId="IntenseEmphasis">
    <w:name w:val="Intense Emphasis"/>
    <w:basedOn w:val="DefaultParagraphFont"/>
    <w:uiPriority w:val="21"/>
    <w:qFormat/>
    <w:rsid w:val="00A8112A"/>
    <w:rPr>
      <w:i/>
      <w:iCs/>
      <w:color w:val="2F5496" w:themeColor="accent1" w:themeShade="BF"/>
    </w:rPr>
  </w:style>
  <w:style w:type="paragraph" w:styleId="IntenseQuote">
    <w:name w:val="Intense Quote"/>
    <w:basedOn w:val="Normal"/>
    <w:next w:val="Normal"/>
    <w:link w:val="IntenseQuoteChar"/>
    <w:uiPriority w:val="30"/>
    <w:qFormat/>
    <w:rsid w:val="00A81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12A"/>
    <w:rPr>
      <w:i/>
      <w:iCs/>
      <w:color w:val="2F5496" w:themeColor="accent1" w:themeShade="BF"/>
    </w:rPr>
  </w:style>
  <w:style w:type="character" w:styleId="IntenseReference">
    <w:name w:val="Intense Reference"/>
    <w:basedOn w:val="DefaultParagraphFont"/>
    <w:uiPriority w:val="32"/>
    <w:qFormat/>
    <w:rsid w:val="00A8112A"/>
    <w:rPr>
      <w:b/>
      <w:bCs/>
      <w:smallCaps/>
      <w:color w:val="2F5496" w:themeColor="accent1" w:themeShade="BF"/>
      <w:spacing w:val="5"/>
    </w:rPr>
  </w:style>
  <w:style w:type="paragraph" w:styleId="NormalWeb">
    <w:name w:val="Normal (Web)"/>
    <w:basedOn w:val="Normal"/>
    <w:uiPriority w:val="99"/>
    <w:semiHidden/>
    <w:unhideWhenUsed/>
    <w:rsid w:val="00A8112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811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Mircea-Andrei Stoian</dc:creator>
  <cp:keywords/>
  <dc:description/>
  <cp:lastModifiedBy>Mircea-Andrei Stoian</cp:lastModifiedBy>
  <cp:revision>1</cp:revision>
  <dcterms:created xsi:type="dcterms:W3CDTF">2026-02-23T10:07:00Z</dcterms:created>
  <dcterms:modified xsi:type="dcterms:W3CDTF">2026-02-23T10:08:00Z</dcterms:modified>
</cp:coreProperties>
</file>