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2.xml.rels" ContentType="application/vnd.openxmlformats-package.relationships+xml"/>
  <Override PartName="/word/_rels/foot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661123039"/>
      </w:sdtPr>
      <w:sdtContent>
        <w:p>
          <w:pPr>
            <w:pStyle w:val="Normal"/>
            <w:rPr/>
          </w:pPr>
          <w:r>
            <w:rPr/>
          </w:r>
        </w:p>
        <w:p>
          <w:pPr>
            <w:pStyle w:val="Normal"/>
            <w:jc w:val="right"/>
            <w:rPr/>
          </w:pPr>
          <w:r>
            <w:rPr/>
            <mc:AlternateContent>
              <mc:Choice Requires="wps">
                <w:drawing>
                  <wp:anchor behindDoc="0" distT="45085" distB="55245" distL="113665" distR="123825" simplePos="0" locked="0" layoutInCell="0" allowOverlap="1" relativeHeight="178" wp14:anchorId="4603B323">
                    <wp:simplePos x="0" y="0"/>
                    <wp:positionH relativeFrom="margin">
                      <wp:posOffset>-161925</wp:posOffset>
                    </wp:positionH>
                    <wp:positionV relativeFrom="paragraph">
                      <wp:posOffset>1685925</wp:posOffset>
                    </wp:positionV>
                    <wp:extent cx="1781175" cy="790575"/>
                    <wp:effectExtent l="635" t="635" r="0" b="0"/>
                    <wp:wrapSquare wrapText="bothSides"/>
                    <wp:docPr id="1" name="Text Box 2"/>
                    <a:graphic xmlns:a="http://schemas.openxmlformats.org/drawingml/2006/main">
                      <a:graphicData uri="http://schemas.microsoft.com/office/word/2010/wordprocessingShape">
                        <wps:wsp>
                          <wps:cNvSpPr/>
                          <wps:spPr>
                            <a:xfrm>
                              <a:off x="0" y="0"/>
                              <a:ext cx="1781280" cy="790560"/>
                            </a:xfrm>
                            <a:prstGeom prst="rect">
                              <a:avLst/>
                            </a:prstGeom>
                            <a:solidFill>
                              <a:srgbClr val="ffffff"/>
                            </a:solidFill>
                            <a:ln w="9525">
                              <a:noFill/>
                            </a:ln>
                          </wps:spPr>
                          <wps:style>
                            <a:lnRef idx="0"/>
                            <a:fillRef idx="0"/>
                            <a:effectRef idx="0"/>
                            <a:fontRef idx="minor"/>
                          </wps:style>
                          <wps:txbx>
                            <w:txbxContent>
                              <w:p>
                                <w:pPr>
                                  <w:pStyle w:val="FrameContents"/>
                                  <w:spacing w:before="0" w:after="160"/>
                                  <w:rPr>
                                    <w:rFonts w:ascii="Franklin Gothic Demi" w:hAnsi="Franklin Gothic Demi"/>
                                    <w:b/>
                                    <w:bCs/>
                                    <w:color w:themeColor="background1" w:themeShade="80" w:val="808080"/>
                                    <w:sz w:val="96"/>
                                    <w:szCs w:val="96"/>
                                  </w:rPr>
                                </w:pPr>
                                <w:r>
                                  <w:rPr>
                                    <w:rFonts w:ascii="Franklin Gothic Demi" w:hAnsi="Franklin Gothic Demi"/>
                                    <w:b/>
                                    <w:bCs/>
                                    <w:color w:themeColor="background1" w:themeShade="80" w:val="808080"/>
                                    <w:sz w:val="96"/>
                                    <w:szCs w:val="96"/>
                                  </w:rPr>
                                  <w:t>2024</w:t>
                                </w:r>
                              </w:p>
                            </w:txbxContent>
                          </wps:txbx>
                          <wps:bodyPr anchor="t">
                            <a:noAutofit/>
                          </wps:bodyPr>
                        </wps:wsp>
                      </a:graphicData>
                    </a:graphic>
                  </wp:anchor>
                </w:drawing>
              </mc:Choice>
              <mc:Fallback>
                <w:pict>
                  <v:rect id="shape_0" ID="Text Box 2" path="m0,0l-2147483645,0l-2147483645,-2147483646l0,-2147483646xe" fillcolor="white" stroked="f" o:allowincell="f" style="position:absolute;margin-left:-12.75pt;margin-top:132.75pt;width:140.2pt;height:62.2pt;mso-wrap-style:square;v-text-anchor:top;mso-position-horizontal-relative:margin" wp14:anchorId="4603B323">
                    <v:fill o:detectmouseclick="t" type="solid" color2="black"/>
                    <v:stroke color="#3465a4" weight="9360" joinstyle="miter" endcap="flat"/>
                    <v:textbox>
                      <w:txbxContent>
                        <w:p>
                          <w:pPr>
                            <w:pStyle w:val="FrameContents"/>
                            <w:spacing w:before="0" w:after="160"/>
                            <w:rPr>
                              <w:rFonts w:ascii="Franklin Gothic Demi" w:hAnsi="Franklin Gothic Demi"/>
                              <w:b/>
                              <w:bCs/>
                              <w:color w:themeColor="background1" w:themeShade="80" w:val="808080"/>
                              <w:sz w:val="96"/>
                              <w:szCs w:val="96"/>
                            </w:rPr>
                          </w:pPr>
                          <w:r>
                            <w:rPr>
                              <w:rFonts w:ascii="Franklin Gothic Demi" w:hAnsi="Franklin Gothic Demi"/>
                              <w:b/>
                              <w:bCs/>
                              <w:color w:themeColor="background1" w:themeShade="80" w:val="808080"/>
                              <w:sz w:val="96"/>
                              <w:szCs w:val="96"/>
                            </w:rPr>
                            <w:t>2024</w:t>
                          </w:r>
                        </w:p>
                      </w:txbxContent>
                    </v:textbox>
                    <w10:wrap type="square"/>
                  </v:rect>
                </w:pict>
              </mc:Fallback>
            </mc:AlternateContent>
            <mc:AlternateContent>
              <mc:Choice Requires="wps">
                <w:drawing>
                  <wp:anchor behindDoc="1" distT="0" distB="0" distL="0" distR="0" simplePos="0" locked="0" layoutInCell="0" allowOverlap="1" relativeHeight="240" wp14:anchorId="65869961">
                    <wp:simplePos x="0" y="0"/>
                    <wp:positionH relativeFrom="margin">
                      <wp:posOffset>142875</wp:posOffset>
                    </wp:positionH>
                    <wp:positionV relativeFrom="paragraph">
                      <wp:posOffset>4848225</wp:posOffset>
                    </wp:positionV>
                    <wp:extent cx="5610225" cy="2628900"/>
                    <wp:effectExtent l="0" t="0" r="0" b="0"/>
                    <wp:wrapNone/>
                    <wp:docPr id="2" name="Text Box 2"/>
                    <a:graphic xmlns:a="http://schemas.openxmlformats.org/drawingml/2006/main">
                      <a:graphicData uri="http://schemas.microsoft.com/office/word/2010/wordprocessingShape">
                        <wps:wsp>
                          <wps:cNvSpPr/>
                          <wps:spPr>
                            <a:xfrm>
                              <a:off x="0" y="0"/>
                              <a:ext cx="5610240" cy="2629080"/>
                            </a:xfrm>
                            <a:prstGeom prst="rect">
                              <a:avLst/>
                            </a:prstGeom>
                            <a:noFill/>
                            <a:ln w="9525">
                              <a:noFill/>
                            </a:ln>
                          </wps:spPr>
                          <wps:style>
                            <a:lnRef idx="0"/>
                            <a:fillRef idx="0"/>
                            <a:effectRef idx="0"/>
                            <a:fontRef idx="minor"/>
                          </wps:style>
                          <wps:txbx>
                            <w:txbxContent>
                              <w:p>
                                <w:pPr>
                                  <w:pStyle w:val="Forsideoverskriftgrn"/>
                                  <w:spacing w:lineRule="auto" w:line="240"/>
                                  <w:ind w:left="1304"/>
                                  <w:rPr>
                                    <w:b/>
                                    <w:bCs/>
                                    <w:color w:val="auto"/>
                                    <w:sz w:val="36"/>
                                    <w:szCs w:val="36"/>
                                  </w:rPr>
                                </w:pPr>
                                <w:r>
                                  <w:rPr>
                                    <w:rFonts w:cs="Arial" w:ascii="Arial" w:hAnsi="Arial"/>
                                    <w:b/>
                                    <w:bCs/>
                                    <w:color w:val="auto"/>
                                    <w:sz w:val="44"/>
                                    <w:szCs w:val="44"/>
                                  </w:rPr>
                                  <w:t xml:space="preserve">Agora </w:t>
                                </w:r>
                                <w:sdt>
                                  <w:sdtPr>
                                    <w:alias w:val="Second line"/>
                                    <w:tag w:val="Second line.Tekst.Tekstfelt.nnl"/>
                                    <w:id w:val="23480228"/>
                                    <w:text/>
                                  </w:sdtPr>
                                  <w:sdtContent>
                                    <w:r>
                                      <w:rPr>
                                        <w:rFonts w:cs="Arial" w:ascii="Arial" w:hAnsi="Arial"/>
                                        <w:b/>
                                        <w:bCs/>
                                        <w:color w:val="auto"/>
                                        <w:sz w:val="44"/>
                                        <w:szCs w:val="44"/>
                                      </w:rPr>
                                    </w:r>
                                    <w:r>
                                      <w:rPr>
                                        <w:rFonts w:cs="Arial" w:ascii="Arial" w:hAnsi="Arial"/>
                                        <w:b/>
                                        <w:bCs/>
                                        <w:color w:val="auto"/>
                                        <w:sz w:val="44"/>
                                        <w:szCs w:val="44"/>
                                      </w:rPr>
                                      <w:t>Tc Integration with External Applications using</w:t>
                                    </w:r>
                                    <w:r>
                                      <w:rPr>
                                        <w:rFonts w:cs="Arial" w:ascii="Arial" w:hAnsi="Arial"/>
                                        <w:b/>
                                        <w:bCs/>
                                        <w:color w:val="auto"/>
                                        <w:sz w:val="36"/>
                                        <w:szCs w:val="36"/>
                                      </w:rPr>
                                      <w:br/>
                                      <w:br/>
                                      <w:t>1) Real-time Mode</w:t>
                                      <w:br/>
                                      <w:t>2) Publish/Subscribe Mode</w:t>
                                    </w:r>
                                  </w:sdtContent>
                                </w:sdt>
                              </w:p>
                            </w:txbxContent>
                          </wps:txbx>
                          <wps:bodyPr anchor="t">
                            <a:noAutofit/>
                          </wps:bodyPr>
                        </wps:wsp>
                      </a:graphicData>
                    </a:graphic>
                  </wp:anchor>
                </w:drawing>
              </mc:Choice>
              <mc:Fallback>
                <w:pict>
                  <v:rect id="shape_0" ID="Text Box 2" path="m0,0l-2147483645,0l-2147483645,-2147483646l0,-2147483646xe" stroked="f" o:allowincell="f" style="position:absolute;margin-left:11.25pt;margin-top:381.75pt;width:441.7pt;height:206.95pt;mso-wrap-style:square;v-text-anchor:top;mso-position-horizontal-relative:margin" wp14:anchorId="65869961">
                    <v:fill o:detectmouseclick="t" on="false"/>
                    <v:stroke color="#3465a4" weight="9360" joinstyle="miter" endcap="flat"/>
                    <v:textbox>
                      <w:txbxContent>
                        <w:p>
                          <w:pPr>
                            <w:pStyle w:val="Forsideoverskriftgrn"/>
                            <w:spacing w:lineRule="auto" w:line="240"/>
                            <w:ind w:left="1304"/>
                            <w:rPr>
                              <w:b/>
                              <w:bCs/>
                              <w:color w:val="auto"/>
                              <w:sz w:val="36"/>
                              <w:szCs w:val="36"/>
                            </w:rPr>
                          </w:pPr>
                          <w:r>
                            <w:rPr>
                              <w:rFonts w:cs="Arial" w:ascii="Arial" w:hAnsi="Arial"/>
                              <w:b/>
                              <w:bCs/>
                              <w:color w:val="auto"/>
                              <w:sz w:val="44"/>
                              <w:szCs w:val="44"/>
                            </w:rPr>
                            <w:t xml:space="preserve">Agora </w:t>
                          </w:r>
                          <w:sdt>
                            <w:sdtPr>
                              <w:alias w:val="Second line"/>
                              <w:tag w:val="Second line.Tekst.Tekstfelt.nnl"/>
                              <w:id w:val="23480228"/>
                              <w:text/>
                            </w:sdtPr>
                            <w:sdtContent>
                              <w:r>
                                <w:rPr>
                                  <w:rFonts w:cs="Arial" w:ascii="Arial" w:hAnsi="Arial"/>
                                  <w:b/>
                                  <w:bCs/>
                                  <w:color w:val="auto"/>
                                  <w:sz w:val="44"/>
                                  <w:szCs w:val="44"/>
                                </w:rPr>
                              </w:r>
                              <w:r>
                                <w:rPr>
                                  <w:rFonts w:cs="Arial" w:ascii="Arial" w:hAnsi="Arial"/>
                                  <w:b/>
                                  <w:bCs/>
                                  <w:color w:val="auto"/>
                                  <w:sz w:val="44"/>
                                  <w:szCs w:val="44"/>
                                </w:rPr>
                                <w:t>Tc Integration with External Applications using</w:t>
                              </w:r>
                              <w:r>
                                <w:rPr>
                                  <w:rFonts w:cs="Arial" w:ascii="Arial" w:hAnsi="Arial"/>
                                  <w:b/>
                                  <w:bCs/>
                                  <w:color w:val="auto"/>
                                  <w:sz w:val="36"/>
                                  <w:szCs w:val="36"/>
                                </w:rPr>
                                <w:br/>
                                <w:br/>
                                <w:t>1) Real-time Mode</w:t>
                                <w:br/>
                                <w:t>2) Publish/Subscribe Mode</w:t>
                              </w:r>
                            </w:sdtContent>
                          </w:sdt>
                        </w:p>
                      </w:txbxContent>
                    </v:textbox>
                    <w10:wrap type="none"/>
                  </v:rect>
                </w:pict>
              </mc:Fallback>
            </mc:AlternateContent>
            <w:drawing>
              <wp:inline distT="0" distB="0" distL="0" distR="0">
                <wp:extent cx="3248025" cy="498475"/>
                <wp:effectExtent l="0" t="0" r="0" b="0"/>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noChangeArrowheads="1"/>
                        </pic:cNvPicPr>
                      </pic:nvPicPr>
                      <pic:blipFill>
                        <a:blip r:embed="rId2"/>
                        <a:stretch>
                          <a:fillRect/>
                        </a:stretch>
                      </pic:blipFill>
                      <pic:spPr bwMode="auto">
                        <a:xfrm>
                          <a:off x="0" y="0"/>
                          <a:ext cx="3248025" cy="498475"/>
                        </a:xfrm>
                        <a:prstGeom prst="rect">
                          <a:avLst/>
                        </a:prstGeom>
                      </pic:spPr>
                    </pic:pic>
                  </a:graphicData>
                </a:graphic>
              </wp:inline>
            </w:drawing>
            <w:drawing>
              <wp:anchor behindDoc="1" distT="0" distB="0" distL="0" distR="0" simplePos="0" locked="0" layoutInCell="0" allowOverlap="1" relativeHeight="177">
                <wp:simplePos x="0" y="0"/>
                <wp:positionH relativeFrom="page">
                  <wp:align>right</wp:align>
                </wp:positionH>
                <wp:positionV relativeFrom="page">
                  <wp:align>top</wp:align>
                </wp:positionV>
                <wp:extent cx="7772400" cy="10058400"/>
                <wp:effectExtent l="0" t="0" r="0" b="0"/>
                <wp:wrapNone/>
                <wp:docPr id="4" name="Picture 2"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Shape, circle&#10;&#10;Description automatically generated"/>
                        <pic:cNvPicPr>
                          <a:picLocks noChangeAspect="1" noChangeArrowheads="1"/>
                        </pic:cNvPicPr>
                      </pic:nvPicPr>
                      <pic:blipFill>
                        <a:blip r:embed="rId3"/>
                        <a:stretch>
                          <a:fillRect/>
                        </a:stretch>
                      </pic:blipFill>
                      <pic:spPr bwMode="auto">
                        <a:xfrm>
                          <a:off x="0" y="0"/>
                          <a:ext cx="7772400" cy="10058400"/>
                        </a:xfrm>
                        <a:prstGeom prst="rect">
                          <a:avLst/>
                        </a:prstGeom>
                      </pic:spPr>
                    </pic:pic>
                  </a:graphicData>
                </a:graphic>
              </wp:anchor>
            </w:drawing>
          </w:r>
        </w:p>
        <w:p>
          <w:pPr>
            <w:pStyle w:val="Normal"/>
            <w:rPr/>
          </w:pPr>
          <w:r>
            <w:rPr/>
            <mc:AlternateContent>
              <mc:Choice Requires="wps">
                <w:drawing>
                  <wp:anchor behindDoc="0" distT="45085" distB="45720" distL="114300" distR="114300" simplePos="0" locked="0" layoutInCell="0" allowOverlap="1" relativeHeight="180" wp14:anchorId="6871CE3B">
                    <wp:simplePos x="0" y="0"/>
                    <wp:positionH relativeFrom="page">
                      <wp:align>left</wp:align>
                    </wp:positionH>
                    <wp:positionV relativeFrom="paragraph">
                      <wp:posOffset>2002155</wp:posOffset>
                    </wp:positionV>
                    <wp:extent cx="7738110" cy="2145665"/>
                    <wp:effectExtent l="0" t="0" r="0" b="0"/>
                    <wp:wrapSquare wrapText="bothSides"/>
                    <wp:docPr id="5" name="Text Box 2"/>
                    <a:graphic xmlns:a="http://schemas.openxmlformats.org/drawingml/2006/main">
                      <a:graphicData uri="http://schemas.microsoft.com/office/word/2010/wordprocessingShape">
                        <wps:wsp>
                          <wps:cNvSpPr/>
                          <wps:spPr>
                            <a:xfrm>
                              <a:off x="0" y="0"/>
                              <a:ext cx="7738200" cy="2145600"/>
                            </a:xfrm>
                            <a:prstGeom prst="rect">
                              <a:avLst/>
                            </a:prstGeom>
                            <a:noFill/>
                            <a:ln w="9525">
                              <a:noFill/>
                            </a:ln>
                          </wps:spPr>
                          <wps:style>
                            <a:lnRef idx="0"/>
                            <a:fillRef idx="0"/>
                            <a:effectRef idx="0"/>
                            <a:fontRef idx="minor"/>
                          </wps:style>
                          <wps:txbx>
                            <w:txbxContent>
                              <w:p>
                                <w:pPr>
                                  <w:pStyle w:val="Normal"/>
                                  <w:spacing w:before="0" w:after="160"/>
                                  <w:jc w:val="center"/>
                                  <w:rPr/>
                                </w:pPr>
                                <w:r>
                                  <w:rPr>
                                    <w:sz w:val="64"/>
                                    <w:szCs w:val="64"/>
                                  </w:rPr>
                                  <w:t>TDSI - Technical Design and Solution Implementation Document</w:t>
                                </w:r>
                              </w:p>
                            </w:txbxContent>
                          </wps:txbx>
                          <wps:bodyPr anchor="t">
                            <a:noAutofit/>
                          </wps:bodyPr>
                        </wps:wsp>
                      </a:graphicData>
                    </a:graphic>
                  </wp:anchor>
                </w:drawing>
              </mc:Choice>
              <mc:Fallback>
                <w:pict>
                  <v:rect id="shape_0" ID="Text Box 2" path="m0,0l-2147483645,0l-2147483645,-2147483646l0,-2147483646xe" stroked="f" o:allowincell="f" style="position:absolute;margin-left:9pt;margin-top:157.65pt;width:609.25pt;height:168.9pt;mso-wrap-style:square;v-text-anchor:top;mso-position-horizontal:left;mso-position-horizontal-relative:page" wp14:anchorId="6871CE3B">
                    <v:fill o:detectmouseclick="t" on="false"/>
                    <v:stroke color="#3465a4" weight="9360" joinstyle="miter" endcap="flat"/>
                    <v:textbox>
                      <w:txbxContent>
                        <w:p>
                          <w:pPr>
                            <w:pStyle w:val="Normal"/>
                            <w:spacing w:before="0" w:after="160"/>
                            <w:jc w:val="center"/>
                            <w:rPr/>
                          </w:pPr>
                          <w:r>
                            <w:rPr>
                              <w:sz w:val="64"/>
                              <w:szCs w:val="64"/>
                            </w:rPr>
                            <w:t>TDSI - Technical Design and Solution Implementation Document</w:t>
                          </w:r>
                        </w:p>
                      </w:txbxContent>
                    </v:textbox>
                    <w10:wrap type="square"/>
                  </v:rect>
                </w:pict>
              </mc:Fallback>
            </mc:AlternateContent>
          </w:r>
          <w:r>
            <w:br w:type="page"/>
          </w:r>
        </w:p>
        <w:p>
          <w:pPr>
            <w:pStyle w:val="Forsideoverskriftgrn"/>
            <w:rPr/>
          </w:pPr>
          <w:r>
            <w:rPr>
              <w:lang w:eastAsia="da-DK"/>
            </w:rPr>
            <w:t xml:space="preserve"> </w:t>
          </w:r>
          <w:bookmarkStart w:id="0" w:name="_Toc56491935"/>
          <w:r>
            <w:rPr/>
            <w:t>Document Details</w:t>
          </w:r>
          <w:bookmarkEnd w:id="0"/>
        </w:p>
      </w:sdtContent>
    </w:sdt>
    <w:tbl>
      <w:tblPr>
        <w:tblStyle w:val="ListTable3-Accent11"/>
        <w:tblW w:w="9236"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3506"/>
        <w:gridCol w:w="5729"/>
      </w:tblGrid>
      <w:tr>
        <w:trPr>
          <w:cnfStyle w:val="100000000000" w:firstRow="1" w:lastRow="0" w:firstColumn="0" w:lastColumn="0" w:oddVBand="0" w:evenVBand="0" w:oddHBand="0" w:evenHBand="0" w:firstRowFirstColumn="0" w:firstRowLastColumn="0" w:lastRowFirstColumn="0" w:lastRowLastColumn="0"/>
        </w:trPr>
        <w:tc>
          <w:tcPr>
            <w:tcW w:w="9235" w:type="dxa"/>
            <w:gridSpan w:val="2"/>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2776" w:themeFill="accent1" w:val="clear"/>
          </w:tcPr>
          <w:p>
            <w:pPr>
              <w:pStyle w:val="Brdtekst1"/>
              <w:widowControl/>
              <w:spacing w:before="120" w:after="120"/>
              <w:rPr>
                <w:b w:val="false"/>
                <w:bCs w:val="false"/>
                <w:lang w:val="en-US"/>
              </w:rPr>
            </w:pPr>
            <w:r>
              <w:rPr>
                <w:rFonts w:cs="Times New Roman"/>
                <w:b/>
                <w:bCs/>
                <w:color w:themeColor="background1" w:val="FFFFFF"/>
                <w:kern w:val="0"/>
                <w:sz w:val="20"/>
                <w:szCs w:val="20"/>
                <w:lang w:val="en-US"/>
              </w:rPr>
              <w:t>Solution Design Document</w:t>
            </w:r>
          </w:p>
        </w:tc>
      </w:tr>
      <w:tr>
        <w:trPr>
          <w:trHeight w:val="170" w:hRule="atLeast"/>
        </w:trPr>
        <w:tc>
          <w:tcPr>
            <w:tcW w:w="350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Brdtekst1"/>
              <w:widowControl/>
              <w:spacing w:lineRule="auto" w:line="240" w:before="120" w:after="120"/>
              <w:rPr>
                <w:b w:val="false"/>
                <w:bCs w:val="false"/>
                <w:lang w:val="en-US"/>
              </w:rPr>
            </w:pPr>
            <w:r>
              <w:rPr>
                <w:rFonts w:cs="Times New Roman"/>
                <w:b/>
                <w:bCs/>
                <w:kern w:val="0"/>
                <w:sz w:val="20"/>
                <w:szCs w:val="20"/>
                <w:lang w:val="en-US"/>
              </w:rPr>
              <w:t>Project Owner</w:t>
            </w:r>
          </w:p>
        </w:tc>
        <w:tc>
          <w:tcPr>
            <w:tcW w:w="5729" w:type="dxa"/>
            <w:tcBorders>
              <w:left w:val="nil"/>
            </w:tcBorders>
          </w:tcPr>
          <w:p>
            <w:pPr>
              <w:pStyle w:val="Brdtekst1"/>
              <w:widowControl/>
              <w:spacing w:lineRule="auto" w:line="240" w:before="120" w:after="12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Times New Roman"/>
                <w:kern w:val="0"/>
                <w:sz w:val="20"/>
                <w:szCs w:val="20"/>
                <w:lang w:val="en-US"/>
              </w:rPr>
              <w:t>David Cordava</w:t>
            </w:r>
          </w:p>
        </w:tc>
      </w:tr>
      <w:tr>
        <w:trPr/>
        <w:tc>
          <w:tcPr>
            <w:tcW w:w="350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Brdtekst1"/>
              <w:widowControl/>
              <w:spacing w:lineRule="auto" w:line="240" w:before="120" w:after="120"/>
              <w:rPr>
                <w:b w:val="false"/>
                <w:bCs w:val="false"/>
                <w:lang w:val="en-US"/>
              </w:rPr>
            </w:pPr>
            <w:r>
              <w:rPr>
                <w:rFonts w:cs="Times New Roman"/>
                <w:b/>
                <w:bCs/>
                <w:kern w:val="0"/>
                <w:sz w:val="20"/>
                <w:szCs w:val="20"/>
                <w:lang w:val="en-US"/>
              </w:rPr>
              <w:t>Document Title</w:t>
            </w:r>
          </w:p>
        </w:tc>
        <w:tc>
          <w:tcPr>
            <w:tcW w:w="5729" w:type="dxa"/>
            <w:tcBorders>
              <w:top w:val="nil"/>
              <w:left w:val="nil"/>
              <w:bottom w:val="nil"/>
            </w:tcBorders>
          </w:tcPr>
          <w:p>
            <w:pPr>
              <w:pStyle w:val="Brdtekst1"/>
              <w:widowControl/>
              <w:spacing w:lineRule="auto" w:line="240" w:before="120" w:after="120"/>
              <w:cnfStyle w:val="000000000000" w:firstRow="0" w:lastRow="0" w:firstColumn="0" w:lastColumn="0" w:oddVBand="0" w:evenVBand="0" w:oddHBand="0" w:evenHBand="0" w:firstRowFirstColumn="0" w:firstRowLastColumn="0" w:lastRowFirstColumn="0" w:lastRowLastColumn="0"/>
              <w:rPr>
                <w:lang w:val="en-US"/>
              </w:rPr>
            </w:pPr>
            <w:r>
              <w:rPr>
                <w:rFonts w:cs="Times New Roman"/>
                <w:kern w:val="0"/>
                <w:sz w:val="20"/>
                <w:szCs w:val="20"/>
                <w:lang w:val="en-US"/>
              </w:rPr>
              <w:t>TDSI_TcIntegration_ExternalApplications_Technical Design &amp; Solution Implementation Document V1.3</w:t>
            </w:r>
          </w:p>
        </w:tc>
      </w:tr>
      <w:tr>
        <w:trPr/>
        <w:tc>
          <w:tcPr>
            <w:tcW w:w="350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Brdtekst1"/>
              <w:widowControl/>
              <w:spacing w:lineRule="auto" w:line="240" w:before="120" w:after="120"/>
              <w:rPr>
                <w:b w:val="false"/>
                <w:bCs w:val="false"/>
                <w:lang w:val="en-US"/>
              </w:rPr>
            </w:pPr>
            <w:r>
              <w:rPr>
                <w:rFonts w:cs="Times New Roman"/>
                <w:b/>
                <w:bCs/>
                <w:kern w:val="0"/>
                <w:sz w:val="20"/>
                <w:szCs w:val="20"/>
                <w:lang w:val="en-US"/>
              </w:rPr>
              <w:t>Document Author</w:t>
            </w:r>
          </w:p>
        </w:tc>
        <w:tc>
          <w:tcPr>
            <w:tcW w:w="5729" w:type="dxa"/>
            <w:tcBorders>
              <w:left w:val="nil"/>
            </w:tcBorders>
          </w:tcPr>
          <w:p>
            <w:pPr>
              <w:pStyle w:val="Brdtekst1"/>
              <w:widowControl/>
              <w:spacing w:lineRule="auto" w:line="240" w:before="60" w:after="6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Times New Roman"/>
                <w:kern w:val="0"/>
                <w:sz w:val="20"/>
                <w:szCs w:val="20"/>
              </w:rPr>
              <w:t>Scott London, Sanjeev Beemidi</w:t>
            </w:r>
          </w:p>
        </w:tc>
      </w:tr>
      <w:tr>
        <w:trPr/>
        <w:tc>
          <w:tcPr>
            <w:tcW w:w="3506" w:type="dxa"/>
            <w:cnfStyle w:val="001000000000" w:firstRow="0" w:lastRow="0" w:firstColumn="1" w:lastColumn="0" w:oddVBand="0" w:evenVBand="0" w:oddHBand="0" w:evenHBand="0" w:firstRowFirstColumn="0" w:firstRowLastColumn="0" w:lastRowFirstColumn="0" w:lastRowLastColumn="0"/>
            <w:tcBorders>
              <w:top w:val="nil"/>
              <w:bottom w:val="nil"/>
              <w:right w:val="nil"/>
            </w:tcBorders>
            <w:shd w:color="auto" w:fill="FFFFFF" w:themeFill="background1" w:val="clear"/>
          </w:tcPr>
          <w:p>
            <w:pPr>
              <w:pStyle w:val="Brdtekst1"/>
              <w:widowControl/>
              <w:spacing w:lineRule="auto" w:line="240" w:before="120" w:after="120"/>
              <w:rPr>
                <w:b w:val="false"/>
                <w:bCs w:val="false"/>
                <w:lang w:val="en-US"/>
              </w:rPr>
            </w:pPr>
            <w:r>
              <w:rPr>
                <w:rFonts w:cs="Times New Roman"/>
                <w:b/>
                <w:bCs/>
                <w:kern w:val="0"/>
                <w:sz w:val="20"/>
                <w:szCs w:val="20"/>
                <w:lang w:val="en-US"/>
              </w:rPr>
              <w:t>Document Version</w:t>
            </w:r>
          </w:p>
        </w:tc>
        <w:tc>
          <w:tcPr>
            <w:tcW w:w="5729" w:type="dxa"/>
            <w:tcBorders>
              <w:top w:val="nil"/>
              <w:left w:val="nil"/>
              <w:bottom w:val="nil"/>
            </w:tcBorders>
          </w:tcPr>
          <w:p>
            <w:pPr>
              <w:pStyle w:val="Brdtekst1"/>
              <w:widowControl/>
              <w:spacing w:lineRule="auto" w:line="240" w:before="120" w:after="12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Times New Roman"/>
                <w:kern w:val="0"/>
                <w:sz w:val="20"/>
                <w:szCs w:val="20"/>
                <w:lang w:val="en-US"/>
              </w:rPr>
              <w:t>1.0</w:t>
            </w:r>
          </w:p>
        </w:tc>
      </w:tr>
      <w:tr>
        <w:trPr/>
        <w:tc>
          <w:tcPr>
            <w:tcW w:w="3506" w:type="dxa"/>
            <w:cnfStyle w:val="001000000000" w:firstRow="0" w:lastRow="0" w:firstColumn="1" w:lastColumn="0" w:oddVBand="0" w:evenVBand="0" w:oddHBand="0" w:evenHBand="0" w:firstRowFirstColumn="0" w:firstRowLastColumn="0" w:lastRowFirstColumn="0" w:lastRowLastColumn="0"/>
            <w:tcBorders>
              <w:right w:val="nil"/>
            </w:tcBorders>
            <w:shd w:color="auto" w:fill="FFFFFF" w:themeFill="background1" w:val="clear"/>
          </w:tcPr>
          <w:p>
            <w:pPr>
              <w:pStyle w:val="Brdtekst1"/>
              <w:widowControl/>
              <w:spacing w:lineRule="auto" w:line="240" w:before="120" w:after="120"/>
              <w:rPr>
                <w:b w:val="false"/>
                <w:bCs w:val="false"/>
                <w:lang w:val="en-US"/>
              </w:rPr>
            </w:pPr>
            <w:r>
              <w:rPr>
                <w:rFonts w:cs="Times New Roman"/>
                <w:b/>
                <w:bCs/>
                <w:kern w:val="0"/>
                <w:sz w:val="20"/>
                <w:szCs w:val="20"/>
                <w:lang w:val="en-US"/>
              </w:rPr>
              <w:t>Document Status</w:t>
            </w:r>
          </w:p>
        </w:tc>
        <w:tc>
          <w:tcPr>
            <w:tcW w:w="5729" w:type="dxa"/>
            <w:tcBorders>
              <w:left w:val="nil"/>
            </w:tcBorders>
          </w:tcPr>
          <w:p>
            <w:pPr>
              <w:pStyle w:val="Brdtekst1"/>
              <w:widowControl/>
              <w:spacing w:lineRule="auto" w:line="240" w:before="120" w:after="12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Times New Roman"/>
                <w:color w:val="FF0000"/>
                <w:kern w:val="0"/>
                <w:sz w:val="20"/>
                <w:szCs w:val="20"/>
                <w:lang w:val="en-US"/>
              </w:rPr>
              <w:t>Issued for Comments</w:t>
            </w:r>
          </w:p>
        </w:tc>
      </w:tr>
    </w:tbl>
    <w:p>
      <w:pPr>
        <w:pStyle w:val="Manchet"/>
        <w:tabs>
          <w:tab w:val="clear" w:pos="720"/>
          <w:tab w:val="left" w:pos="3045" w:leader="none"/>
        </w:tabs>
        <w:rPr>
          <w:lang w:val="en-US"/>
        </w:rPr>
      </w:pPr>
      <w:r>
        <w:rPr>
          <w:lang w:val="en-US"/>
        </w:rPr>
        <w:tab/>
      </w:r>
    </w:p>
    <w:tbl>
      <w:tblPr>
        <w:tblStyle w:val="ListTable3-Accent31"/>
        <w:tblW w:w="9220"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1047"/>
        <w:gridCol w:w="1293"/>
        <w:gridCol w:w="3600"/>
        <w:gridCol w:w="2070"/>
        <w:gridCol w:w="1210"/>
      </w:tblGrid>
      <w:tr>
        <w:trPr>
          <w:trHeight w:val="247" w:hRule="atLeast"/>
          <w:cnfStyle w:val="100000000000" w:firstRow="1" w:lastRow="0" w:firstColumn="0" w:lastColumn="0" w:oddVBand="0" w:evenVBand="0" w:oddHBand="0" w:evenHBand="0" w:firstRowFirstColumn="0" w:firstRowLastColumn="0" w:lastRowFirstColumn="0" w:lastRowLastColumn="0"/>
        </w:trPr>
        <w:tc>
          <w:tcPr>
            <w:tcW w:w="9220" w:type="dxa"/>
            <w:gridSpan w:val="5"/>
            <w:cnfStyle w:val="001000000100" w:firstRow="0" w:lastRow="0" w:firstColumn="1" w:lastColumn="0" w:oddVBand="0" w:evenVBand="0" w:oddHBand="0" w:evenHBand="0" w:firstRowFirstColumn="1" w:firstRowLastColumn="0" w:lastRowFirstColumn="0" w:lastRowLastColumn="0"/>
            <w:tcBorders>
              <w:bottom w:val="nil"/>
              <w:right w:val="nil"/>
            </w:tcBorders>
            <w:shd w:color="auto" w:fill="00A1DE" w:themeFill="accent3" w:val="clear"/>
          </w:tcPr>
          <w:p>
            <w:pPr>
              <w:pStyle w:val="Brdtekst1"/>
              <w:widowControl/>
              <w:spacing w:lineRule="auto" w:line="240" w:before="60" w:after="60"/>
              <w:rPr>
                <w:b w:val="false"/>
                <w:bCs w:val="false"/>
                <w:lang w:val="en-US"/>
              </w:rPr>
            </w:pPr>
            <w:r>
              <w:rPr>
                <w:rFonts w:cs="Times New Roman"/>
                <w:b/>
                <w:bCs/>
                <w:color w:themeColor="background1" w:val="FFFFFF"/>
                <w:kern w:val="0"/>
                <w:sz w:val="20"/>
                <w:szCs w:val="20"/>
                <w:lang w:val="en-US"/>
              </w:rPr>
              <w:t>Document Edit History</w:t>
            </w:r>
          </w:p>
        </w:tc>
      </w:tr>
      <w:tr>
        <w:trPr>
          <w:trHeight w:val="170" w:hRule="atLeast"/>
        </w:trPr>
        <w:tc>
          <w:tcPr>
            <w:tcW w:w="1047" w:type="dxa"/>
            <w:cnfStyle w:val="001000000000" w:firstRow="0" w:lastRow="0" w:firstColumn="1" w:lastColumn="0" w:oddVBand="0" w:evenVBand="0" w:oddHBand="0" w:evenHBand="0" w:firstRowFirstColumn="0" w:firstRowLastColumn="0" w:lastRowFirstColumn="0" w:lastRowLastColumn="0"/>
            <w:tcBorders>
              <w:right w:val="nil"/>
            </w:tcBorders>
            <w:shd w:color="auto" w:fill="D9D9D9" w:themeFill="background1" w:themeFillShade="d9" w:val="clear"/>
          </w:tcPr>
          <w:p>
            <w:pPr>
              <w:pStyle w:val="Brdtekst1"/>
              <w:widowControl/>
              <w:spacing w:lineRule="auto" w:line="240" w:before="60" w:after="60"/>
              <w:rPr>
                <w:b w:val="false"/>
                <w:bCs w:val="false"/>
                <w:lang w:val="en-US"/>
              </w:rPr>
            </w:pPr>
            <w:r>
              <w:rPr>
                <w:rFonts w:cs="Times New Roman"/>
                <w:b/>
                <w:bCs/>
                <w:kern w:val="0"/>
                <w:sz w:val="20"/>
                <w:szCs w:val="20"/>
                <w:lang w:val="en-US"/>
              </w:rPr>
              <w:t>Version</w:t>
            </w:r>
          </w:p>
        </w:tc>
        <w:tc>
          <w:tcPr>
            <w:tcW w:w="1293" w:type="dxa"/>
            <w:tcBorders>
              <w:left w:val="nil"/>
              <w:right w:val="nil"/>
            </w:tcBorders>
            <w:shd w:color="auto" w:fill="D9D9D9" w:themeFill="background1" w:themeFillShade="d9" w:val="clear"/>
          </w:tcPr>
          <w:p>
            <w:pPr>
              <w:pStyle w:val="Brdtekst1"/>
              <w:widowControl/>
              <w:spacing w:lineRule="auto" w:line="240" w:before="60" w:after="60"/>
              <w:cnfStyle w:val="000000000000" w:firstRow="0" w:lastRow="0" w:firstColumn="0" w:lastColumn="0" w:oddVBand="0" w:evenVBand="0" w:oddHBand="0" w:evenHBand="0" w:firstRowFirstColumn="0" w:firstRowLastColumn="0" w:lastRowFirstColumn="0" w:lastRowLastColumn="0"/>
              <w:rPr>
                <w:b/>
                <w:lang w:val="en-US"/>
              </w:rPr>
            </w:pPr>
            <w:r>
              <w:rPr>
                <w:rFonts w:cs="Times New Roman"/>
                <w:b/>
                <w:kern w:val="0"/>
                <w:sz w:val="20"/>
                <w:szCs w:val="20"/>
                <w:lang w:val="en-US"/>
              </w:rPr>
              <w:t>Description</w:t>
            </w:r>
          </w:p>
        </w:tc>
        <w:tc>
          <w:tcPr>
            <w:tcW w:w="3600" w:type="dxa"/>
            <w:tcBorders>
              <w:left w:val="nil"/>
              <w:right w:val="nil"/>
            </w:tcBorders>
            <w:shd w:color="auto" w:fill="D9D9D9" w:themeFill="background1" w:themeFillShade="d9" w:val="clear"/>
          </w:tcPr>
          <w:p>
            <w:pPr>
              <w:pStyle w:val="Brdtekst1"/>
              <w:widowControl/>
              <w:spacing w:lineRule="auto" w:line="240" w:before="60" w:after="60"/>
              <w:cnfStyle w:val="000000000000" w:firstRow="0" w:lastRow="0" w:firstColumn="0" w:lastColumn="0" w:oddVBand="0" w:evenVBand="0" w:oddHBand="0" w:evenHBand="0" w:firstRowFirstColumn="0" w:firstRowLastColumn="0" w:lastRowFirstColumn="0" w:lastRowLastColumn="0"/>
              <w:rPr>
                <w:b/>
                <w:lang w:val="en-US"/>
              </w:rPr>
            </w:pPr>
            <w:r>
              <w:rPr>
                <w:rFonts w:cs="Times New Roman"/>
                <w:b/>
                <w:kern w:val="0"/>
                <w:sz w:val="20"/>
                <w:szCs w:val="20"/>
                <w:lang w:val="en-US"/>
              </w:rPr>
              <w:t>Name</w:t>
            </w:r>
          </w:p>
        </w:tc>
        <w:tc>
          <w:tcPr>
            <w:tcW w:w="2070" w:type="dxa"/>
            <w:tcBorders>
              <w:left w:val="nil"/>
              <w:right w:val="nil"/>
            </w:tcBorders>
            <w:shd w:color="auto" w:fill="D9D9D9" w:themeFill="background1" w:themeFillShade="d9" w:val="clear"/>
          </w:tcPr>
          <w:p>
            <w:pPr>
              <w:pStyle w:val="Brdtekst1"/>
              <w:widowControl/>
              <w:spacing w:lineRule="auto" w:line="240" w:before="60" w:after="60"/>
              <w:cnfStyle w:val="000000000000" w:firstRow="0" w:lastRow="0" w:firstColumn="0" w:lastColumn="0" w:oddVBand="0" w:evenVBand="0" w:oddHBand="0" w:evenHBand="0" w:firstRowFirstColumn="0" w:firstRowLastColumn="0" w:lastRowFirstColumn="0" w:lastRowLastColumn="0"/>
              <w:rPr>
                <w:b/>
                <w:lang w:val="en-US"/>
              </w:rPr>
            </w:pPr>
            <w:r>
              <w:rPr>
                <w:rFonts w:cs="Times New Roman"/>
                <w:b/>
                <w:kern w:val="0"/>
                <w:sz w:val="20"/>
                <w:szCs w:val="20"/>
                <w:lang w:val="en-US"/>
              </w:rPr>
              <w:t>Role</w:t>
            </w:r>
          </w:p>
        </w:tc>
        <w:tc>
          <w:tcPr>
            <w:tcW w:w="1210" w:type="dxa"/>
            <w:tcBorders>
              <w:left w:val="nil"/>
            </w:tcBorders>
            <w:shd w:color="auto" w:fill="D9D9D9" w:themeFill="background1" w:themeFillShade="d9" w:val="clear"/>
          </w:tcPr>
          <w:p>
            <w:pPr>
              <w:pStyle w:val="Brdtekst1"/>
              <w:widowControl/>
              <w:spacing w:lineRule="auto" w:line="240" w:before="60" w:after="60"/>
              <w:cnfStyle w:val="000000000000" w:firstRow="0" w:lastRow="0" w:firstColumn="0" w:lastColumn="0" w:oddVBand="0" w:evenVBand="0" w:oddHBand="0" w:evenHBand="0" w:firstRowFirstColumn="0" w:firstRowLastColumn="0" w:lastRowFirstColumn="0" w:lastRowLastColumn="0"/>
              <w:rPr>
                <w:b/>
                <w:lang w:val="en-US"/>
              </w:rPr>
            </w:pPr>
            <w:r>
              <w:rPr>
                <w:rFonts w:cs="Times New Roman"/>
                <w:b/>
                <w:kern w:val="0"/>
                <w:sz w:val="20"/>
                <w:szCs w:val="20"/>
                <w:lang w:val="en-US"/>
              </w:rPr>
              <w:t>Date</w:t>
            </w:r>
          </w:p>
        </w:tc>
      </w:tr>
      <w:tr>
        <w:trPr>
          <w:trHeight w:val="340" w:hRule="atLeast"/>
        </w:trPr>
        <w:tc>
          <w:tcPr>
            <w:tcW w:w="1047" w:type="dxa"/>
            <w:cnfStyle w:val="001000000000" w:firstRow="0" w:lastRow="0" w:firstColumn="1" w:lastColumn="0" w:oddVBand="0" w:evenVBand="0" w:oddHBand="0" w:evenHBand="0" w:firstRowFirstColumn="0" w:firstRowLastColumn="0" w:lastRowFirstColumn="0" w:lastRowLastColumn="0"/>
            <w:tcBorders>
              <w:top w:val="nil"/>
              <w:right w:val="nil"/>
            </w:tcBorders>
            <w:shd w:color="auto" w:fill="FFFFFF" w:themeFill="background1" w:val="clear"/>
          </w:tcPr>
          <w:p>
            <w:pPr>
              <w:pStyle w:val="Brdtekst1"/>
              <w:widowControl/>
              <w:spacing w:lineRule="auto" w:line="240" w:before="60" w:after="60"/>
              <w:rPr>
                <w:rFonts w:cs="Times New Roman"/>
                <w:b w:val="false"/>
                <w:bCs w:val="false"/>
                <w:kern w:val="0"/>
                <w:sz w:val="20"/>
                <w:szCs w:val="20"/>
              </w:rPr>
            </w:pPr>
            <w:r>
              <w:rPr>
                <w:rFonts w:cs="Times New Roman"/>
                <w:b w:val="false"/>
                <w:bCs w:val="false"/>
                <w:kern w:val="0"/>
                <w:sz w:val="20"/>
                <w:szCs w:val="20"/>
                <w:lang w:val="en-US"/>
              </w:rPr>
              <w:t>V1.0</w:t>
            </w:r>
          </w:p>
        </w:tc>
        <w:tc>
          <w:tcPr>
            <w:tcW w:w="1293" w:type="dxa"/>
            <w:tcBorders>
              <w:top w:val="nil"/>
              <w:left w:val="nil"/>
              <w:right w:val="nil"/>
            </w:tcBorders>
          </w:tcPr>
          <w:p>
            <w:pPr>
              <w:pStyle w:val="Brdtekst1"/>
              <w:widowControl/>
              <w:spacing w:lineRule="auto" w:line="240" w:before="60" w:after="60"/>
              <w:cnfStyle w:val="000000000000" w:firstRow="0" w:lastRow="0" w:firstColumn="0" w:lastColumn="0" w:oddVBand="0" w:evenVBand="0" w:oddHBand="0" w:evenHBand="0" w:firstRowFirstColumn="0" w:firstRowLastColumn="0" w:lastRowFirstColumn="0" w:lastRowLastColumn="0"/>
              <w:rPr>
                <w:rFonts w:cs="Times New Roman"/>
                <w:b w:val="false"/>
                <w:bCs w:val="false"/>
                <w:kern w:val="0"/>
                <w:sz w:val="20"/>
                <w:szCs w:val="20"/>
              </w:rPr>
            </w:pPr>
            <w:r>
              <w:rPr>
                <w:rFonts w:cs="Times New Roman"/>
                <w:b w:val="false"/>
                <w:bCs w:val="false"/>
                <w:kern w:val="0"/>
                <w:sz w:val="20"/>
                <w:szCs w:val="20"/>
                <w:lang w:val="en-US"/>
              </w:rPr>
              <w:t>Initial draft</w:t>
            </w:r>
          </w:p>
        </w:tc>
        <w:tc>
          <w:tcPr>
            <w:tcW w:w="3600" w:type="dxa"/>
            <w:tcBorders>
              <w:top w:val="nil"/>
              <w:left w:val="nil"/>
              <w:right w:val="nil"/>
            </w:tcBorders>
          </w:tcPr>
          <w:p>
            <w:pPr>
              <w:pStyle w:val="Brdtekst1"/>
              <w:widowControl/>
              <w:spacing w:lineRule="auto" w:line="240" w:before="60" w:after="60"/>
              <w:cnfStyle w:val="000000000000" w:firstRow="0" w:lastRow="0" w:firstColumn="0" w:lastColumn="0" w:oddVBand="0" w:evenVBand="0" w:oddHBand="0" w:evenHBand="0" w:firstRowFirstColumn="0" w:firstRowLastColumn="0" w:lastRowFirstColumn="0" w:lastRowLastColumn="0"/>
              <w:rPr>
                <w:rFonts w:cs="Times New Roman"/>
                <w:b w:val="false"/>
                <w:bCs w:val="false"/>
                <w:kern w:val="0"/>
                <w:sz w:val="20"/>
                <w:szCs w:val="20"/>
              </w:rPr>
            </w:pPr>
            <w:r>
              <w:rPr>
                <w:rFonts w:cs="Times New Roman"/>
                <w:b w:val="false"/>
                <w:bCs w:val="false"/>
                <w:kern w:val="0"/>
                <w:sz w:val="20"/>
                <w:szCs w:val="20"/>
                <w:lang w:val="en-US"/>
              </w:rPr>
              <w:t>Scott London, Sanjeev Beemidi</w:t>
            </w:r>
          </w:p>
        </w:tc>
        <w:tc>
          <w:tcPr>
            <w:tcW w:w="2070" w:type="dxa"/>
            <w:tcBorders>
              <w:top w:val="nil"/>
              <w:left w:val="nil"/>
              <w:right w:val="nil"/>
            </w:tcBorders>
          </w:tcPr>
          <w:p>
            <w:pPr>
              <w:pStyle w:val="Brdtekst1"/>
              <w:widowControl/>
              <w:spacing w:lineRule="auto" w:line="240" w:before="60" w:after="60"/>
              <w:cnfStyle w:val="000000000000" w:firstRow="0" w:lastRow="0" w:firstColumn="0" w:lastColumn="0" w:oddVBand="0" w:evenVBand="0" w:oddHBand="0" w:evenHBand="0" w:firstRowFirstColumn="0" w:firstRowLastColumn="0" w:lastRowFirstColumn="0" w:lastRowLastColumn="0"/>
              <w:rPr>
                <w:rFonts w:cs="Times New Roman"/>
                <w:b w:val="false"/>
                <w:bCs w:val="false"/>
                <w:kern w:val="0"/>
                <w:sz w:val="20"/>
                <w:szCs w:val="20"/>
              </w:rPr>
            </w:pPr>
            <w:r>
              <w:rPr>
                <w:rFonts w:cs="Times New Roman"/>
                <w:b w:val="false"/>
                <w:bCs w:val="false"/>
                <w:kern w:val="0"/>
                <w:sz w:val="20"/>
                <w:szCs w:val="20"/>
                <w:lang w:val="en-US"/>
              </w:rPr>
              <w:t>Solution Architect</w:t>
            </w:r>
          </w:p>
        </w:tc>
        <w:tc>
          <w:tcPr>
            <w:tcW w:w="1210" w:type="dxa"/>
            <w:tcBorders>
              <w:top w:val="nil"/>
              <w:left w:val="nil"/>
            </w:tcBorders>
          </w:tcPr>
          <w:p>
            <w:pPr>
              <w:pStyle w:val="Brdtekst1"/>
              <w:widowControl/>
              <w:spacing w:lineRule="auto" w:line="240" w:before="60" w:after="60"/>
              <w:cnfStyle w:val="000000000000" w:firstRow="0" w:lastRow="0" w:firstColumn="0" w:lastColumn="0" w:oddVBand="0" w:evenVBand="0" w:oddHBand="0" w:evenHBand="0" w:firstRowFirstColumn="0" w:firstRowLastColumn="0" w:lastRowFirstColumn="0" w:lastRowLastColumn="0"/>
              <w:rPr>
                <w:rFonts w:cs="Times New Roman"/>
                <w:b w:val="false"/>
                <w:bCs w:val="false"/>
                <w:kern w:val="0"/>
                <w:sz w:val="20"/>
                <w:szCs w:val="20"/>
                <w:lang w:val="en-US"/>
              </w:rPr>
            </w:pPr>
            <w:r>
              <w:rPr>
                <w:rFonts w:cs="Times New Roman"/>
                <w:b w:val="false"/>
                <w:bCs w:val="false"/>
                <w:kern w:val="0"/>
                <w:sz w:val="20"/>
                <w:szCs w:val="20"/>
                <w:lang w:val="en-US"/>
              </w:rPr>
              <w:t>08/28/2024</w:t>
            </w:r>
          </w:p>
        </w:tc>
      </w:tr>
    </w:tbl>
    <w:p>
      <w:pPr>
        <w:pStyle w:val="Normal"/>
        <w:tabs>
          <w:tab w:val="clear" w:pos="720"/>
        </w:tabs>
        <w:spacing w:before="0" w:after="0"/>
        <w:jc w:val="left"/>
        <w:rPr>
          <w:color w:val="002776"/>
          <w:sz w:val="60"/>
          <w:lang w:val="en-US"/>
        </w:rPr>
      </w:pPr>
      <w:r>
        <w:rPr>
          <w:color w:val="002776"/>
          <w:sz w:val="60"/>
          <w:lang w:val="en-US"/>
        </w:rPr>
      </w:r>
    </w:p>
    <w:p>
      <w:pPr>
        <w:pStyle w:val="Normal"/>
        <w:tabs>
          <w:tab w:val="clear" w:pos="720"/>
        </w:tabs>
        <w:spacing w:before="0" w:after="0"/>
        <w:jc w:val="left"/>
        <w:rPr>
          <w:color w:val="002776"/>
          <w:sz w:val="60"/>
          <w:lang w:val="en-US"/>
        </w:rPr>
      </w:pPr>
      <w:r>
        <w:rPr>
          <w:color w:val="002776"/>
          <w:sz w:val="60"/>
          <w:lang w:val="en-US"/>
        </w:rPr>
      </w:r>
    </w:p>
    <w:p>
      <w:pPr>
        <w:pStyle w:val="Normal"/>
        <w:tabs>
          <w:tab w:val="clear" w:pos="720"/>
        </w:tabs>
        <w:spacing w:before="0" w:after="0"/>
        <w:jc w:val="left"/>
        <w:rPr>
          <w:color w:val="002776"/>
          <w:sz w:val="60"/>
          <w:lang w:val="en-US"/>
        </w:rPr>
      </w:pPr>
      <w:r>
        <w:rPr>
          <w:color w:val="002776"/>
          <w:sz w:val="60"/>
          <w:lang w:val="en-US"/>
        </w:rPr>
      </w:r>
    </w:p>
    <w:p>
      <w:pPr>
        <w:pStyle w:val="Normal"/>
        <w:tabs>
          <w:tab w:val="clear" w:pos="720"/>
        </w:tabs>
        <w:spacing w:before="0" w:after="0"/>
        <w:jc w:val="left"/>
        <w:rPr>
          <w:color w:val="002776"/>
          <w:sz w:val="60"/>
          <w:lang w:val="en-US"/>
        </w:rPr>
      </w:pPr>
      <w:r>
        <w:rPr>
          <w:color w:val="002776"/>
          <w:sz w:val="60"/>
          <w:lang w:val="en-US"/>
        </w:rPr>
      </w:r>
    </w:p>
    <w:p>
      <w:pPr>
        <w:pStyle w:val="Normal"/>
        <w:tabs>
          <w:tab w:val="clear" w:pos="720"/>
        </w:tabs>
        <w:spacing w:before="0" w:after="0"/>
        <w:jc w:val="left"/>
        <w:rPr>
          <w:color w:val="002776"/>
          <w:sz w:val="60"/>
          <w:lang w:val="en-US"/>
        </w:rPr>
      </w:pPr>
      <w:r>
        <w:rPr>
          <w:color w:val="002776"/>
          <w:sz w:val="60"/>
          <w:lang w:val="en-US"/>
        </w:rPr>
      </w:r>
    </w:p>
    <w:p>
      <w:pPr>
        <w:pStyle w:val="Normal"/>
        <w:tabs>
          <w:tab w:val="clear" w:pos="720"/>
        </w:tabs>
        <w:spacing w:before="0" w:after="0"/>
        <w:jc w:val="left"/>
        <w:rPr>
          <w:color w:val="002776"/>
          <w:sz w:val="60"/>
          <w:lang w:val="en-US"/>
        </w:rPr>
      </w:pPr>
      <w:r>
        <w:rPr>
          <w:color w:val="002776"/>
          <w:sz w:val="60"/>
          <w:lang w:val="en-US"/>
        </w:rPr>
      </w:r>
    </w:p>
    <w:p>
      <w:pPr>
        <w:pStyle w:val="Normal"/>
        <w:tabs>
          <w:tab w:val="clear" w:pos="720"/>
        </w:tabs>
        <w:spacing w:before="0" w:after="0"/>
        <w:jc w:val="left"/>
        <w:rPr>
          <w:color w:val="002776"/>
          <w:sz w:val="60"/>
          <w:lang w:val="en-US"/>
        </w:rPr>
      </w:pPr>
      <w:r>
        <w:rPr>
          <w:color w:val="002776"/>
          <w:sz w:val="60"/>
          <w:lang w:val="en-US"/>
        </w:rPr>
      </w:r>
    </w:p>
    <w:p>
      <w:pPr>
        <w:pStyle w:val="Normal"/>
        <w:tabs>
          <w:tab w:val="clear" w:pos="720"/>
        </w:tabs>
        <w:spacing w:before="0" w:after="0"/>
        <w:jc w:val="left"/>
        <w:rPr>
          <w:color w:val="002776"/>
          <w:sz w:val="60"/>
          <w:lang w:val="en-US"/>
        </w:rPr>
      </w:pPr>
      <w:r>
        <w:rPr>
          <w:color w:val="002776"/>
          <w:sz w:val="60"/>
          <w:lang w:val="en-US"/>
        </w:rPr>
      </w:r>
    </w:p>
    <w:p>
      <w:pPr>
        <w:pStyle w:val="Normal"/>
        <w:tabs>
          <w:tab w:val="clear" w:pos="720"/>
        </w:tabs>
        <w:spacing w:before="0" w:after="0"/>
        <w:jc w:val="left"/>
        <w:rPr>
          <w:color w:val="002776"/>
          <w:sz w:val="60"/>
          <w:lang w:val="en-US"/>
        </w:rPr>
      </w:pPr>
      <w:r>
        <w:rPr>
          <w:color w:val="002776"/>
          <w:sz w:val="60"/>
          <w:lang w:val="en-US"/>
        </w:rPr>
      </w:r>
    </w:p>
    <w:sdt>
      <w:sdtPr>
        <w:docPartObj>
          <w:docPartGallery w:val="Table of Contents"/>
          <w:docPartUnique w:val="true"/>
        </w:docPartObj>
      </w:sdtPr>
      <w:sdtContent>
        <w:p>
          <w:pPr>
            <w:pStyle w:val="TOCHeading"/>
            <w:keepLines/>
            <w:spacing w:lineRule="auto" w:line="259" w:before="240" w:after="0"/>
            <w:rPr>
              <w:rFonts w:ascii="Arial" w:hAnsi="Arial" w:eastAsia="" w:cs="" w:asciiTheme="majorHAnsi" w:cstheme="majorBidi" w:eastAsiaTheme="majorEastAsia" w:hAnsiTheme="majorHAnsi"/>
              <w:b w:val="false"/>
              <w:color w:themeColor="accent1" w:themeShade="bf" w:val="001D58"/>
              <w:sz w:val="32"/>
              <w:szCs w:val="32"/>
              <w:lang w:val="en-US"/>
            </w:rPr>
          </w:pPr>
          <w:r>
            <w:rPr>
              <w:rFonts w:eastAsia="" w:cs="" w:cstheme="majorBidi" w:eastAsiaTheme="majorEastAsia"/>
              <w:b w:val="false"/>
              <w:color w:themeColor="accent1" w:themeShade="bf" w:val="001D58"/>
              <w:sz w:val="32"/>
              <w:szCs w:val="32"/>
              <w:lang w:val="en-US"/>
            </w:rPr>
            <w:t>Table of Contents</w:t>
          </w:r>
        </w:p>
        <w:p>
          <w:pPr>
            <w:pStyle w:val="TOC1"/>
            <w:tabs>
              <w:tab w:val="clear" w:pos="6521"/>
              <w:tab w:val="right" w:pos="9360" w:leader="dot"/>
            </w:tabs>
            <w:rPr/>
          </w:pPr>
          <w:r>
            <w:fldChar w:fldCharType="begin"/>
          </w:r>
          <w:r>
            <w:rPr>
              <w:webHidden/>
              <w:rStyle w:val="IndexLink"/>
            </w:rPr>
            <w:instrText xml:space="preserve"> TOC \z \o "1-3" \u \h</w:instrText>
          </w:r>
          <w:r>
            <w:rPr>
              <w:webHidden/>
              <w:rStyle w:val="IndexLink"/>
            </w:rPr>
            <w:fldChar w:fldCharType="separate"/>
          </w:r>
          <w:hyperlink w:anchor="__RefHeading___Toc23771_1576096024">
            <w:r>
              <w:rPr>
                <w:webHidden/>
                <w:rStyle w:val="IndexLink"/>
              </w:rPr>
              <w:t>1. Introduction</w:t>
              <w:tab/>
              <w:t>4</w:t>
            </w:r>
          </w:hyperlink>
        </w:p>
        <w:p>
          <w:pPr>
            <w:pStyle w:val="TOC2"/>
            <w:tabs>
              <w:tab w:val="clear" w:pos="6521"/>
              <w:tab w:val="right" w:pos="9360" w:leader="dot"/>
            </w:tabs>
            <w:rPr/>
          </w:pPr>
          <w:hyperlink w:anchor="__RefHeading___Toc23773_1576096024">
            <w:r>
              <w:rPr>
                <w:webHidden/>
                <w:rStyle w:val="IndexLink"/>
              </w:rPr>
              <w:t>1.1. Purpose</w:t>
              <w:tab/>
              <w:t>4</w:t>
            </w:r>
          </w:hyperlink>
        </w:p>
        <w:p>
          <w:pPr>
            <w:pStyle w:val="TOC2"/>
            <w:tabs>
              <w:tab w:val="clear" w:pos="6521"/>
              <w:tab w:val="right" w:pos="9360" w:leader="dot"/>
            </w:tabs>
            <w:rPr/>
          </w:pPr>
          <w:hyperlink w:anchor="__RefHeading___Toc23775_1576096024">
            <w:r>
              <w:rPr>
                <w:webHidden/>
                <w:rStyle w:val="IndexLink"/>
              </w:rPr>
              <w:t>1.2. Scope</w:t>
              <w:tab/>
              <w:t>4</w:t>
            </w:r>
          </w:hyperlink>
        </w:p>
        <w:p>
          <w:pPr>
            <w:pStyle w:val="TOC2"/>
            <w:tabs>
              <w:tab w:val="clear" w:pos="6521"/>
              <w:tab w:val="right" w:pos="9360" w:leader="dot"/>
            </w:tabs>
            <w:rPr/>
          </w:pPr>
          <w:hyperlink w:anchor="__RefHeading___Toc23777_1576096024">
            <w:r>
              <w:rPr>
                <w:webHidden/>
                <w:rStyle w:val="IndexLink"/>
              </w:rPr>
              <w:t>1.3. Technical Design &amp; Solution Implementation Considerations</w:t>
              <w:tab/>
              <w:t>5</w:t>
            </w:r>
          </w:hyperlink>
        </w:p>
        <w:p>
          <w:pPr>
            <w:pStyle w:val="TOC2"/>
            <w:tabs>
              <w:tab w:val="clear" w:pos="6521"/>
              <w:tab w:val="right" w:pos="9360" w:leader="dot"/>
            </w:tabs>
            <w:rPr/>
          </w:pPr>
          <w:hyperlink w:anchor="__RefHeading___Toc23779_1576096024">
            <w:r>
              <w:rPr>
                <w:webHidden/>
                <w:rStyle w:val="IndexLink"/>
              </w:rPr>
              <w:t>1.4. Reference Documents</w:t>
              <w:tab/>
              <w:t>5</w:t>
            </w:r>
          </w:hyperlink>
        </w:p>
        <w:p>
          <w:pPr>
            <w:pStyle w:val="TOC1"/>
            <w:tabs>
              <w:tab w:val="clear" w:pos="6521"/>
              <w:tab w:val="right" w:pos="9360" w:leader="dot"/>
            </w:tabs>
            <w:rPr/>
          </w:pPr>
          <w:hyperlink w:anchor="__RefHeading___Toc23781_1576096024">
            <w:r>
              <w:rPr>
                <w:webHidden/>
                <w:rStyle w:val="IndexLink"/>
              </w:rPr>
              <w:t>2. Design Overview</w:t>
              <w:tab/>
              <w:t>7</w:t>
            </w:r>
          </w:hyperlink>
        </w:p>
        <w:p>
          <w:pPr>
            <w:pStyle w:val="TOC2"/>
            <w:tabs>
              <w:tab w:val="clear" w:pos="6521"/>
              <w:tab w:val="right" w:pos="9360" w:leader="dot"/>
            </w:tabs>
            <w:rPr/>
          </w:pPr>
          <w:hyperlink w:anchor="__RefHeading___Toc23783_1576096024">
            <w:r>
              <w:rPr>
                <w:webHidden/>
                <w:rStyle w:val="IndexLink"/>
              </w:rPr>
              <w:t>2.1. Current State – Tc Integration with External Application -</w:t>
              <w:tab/>
              <w:t>7</w:t>
            </w:r>
          </w:hyperlink>
        </w:p>
        <w:p>
          <w:pPr>
            <w:pStyle w:val="TOC2"/>
            <w:tabs>
              <w:tab w:val="clear" w:pos="6521"/>
              <w:tab w:val="right" w:pos="9360" w:leader="dot"/>
            </w:tabs>
            <w:rPr/>
          </w:pPr>
          <w:hyperlink w:anchor="__RefHeading___Toc23785_1576096024">
            <w:r>
              <w:rPr>
                <w:webHidden/>
                <w:rStyle w:val="IndexLink"/>
              </w:rPr>
              <w:t>2.2. Key Assumptions</w:t>
              <w:tab/>
              <w:t>7</w:t>
            </w:r>
          </w:hyperlink>
        </w:p>
        <w:p>
          <w:pPr>
            <w:pStyle w:val="TOC2"/>
            <w:tabs>
              <w:tab w:val="clear" w:pos="6521"/>
              <w:tab w:val="right" w:pos="9360" w:leader="dot"/>
            </w:tabs>
            <w:rPr/>
          </w:pPr>
          <w:hyperlink w:anchor="__RefHeading___Toc23787_1576096024">
            <w:r>
              <w:rPr>
                <w:webHidden/>
                <w:rStyle w:val="IndexLink"/>
              </w:rPr>
              <w:t>2.3. Interface/API Definitions</w:t>
              <w:tab/>
              <w:t>7</w:t>
            </w:r>
          </w:hyperlink>
        </w:p>
        <w:p>
          <w:pPr>
            <w:pStyle w:val="TOC2"/>
            <w:tabs>
              <w:tab w:val="clear" w:pos="6521"/>
              <w:tab w:val="right" w:pos="9360" w:leader="dot"/>
            </w:tabs>
            <w:rPr/>
          </w:pPr>
          <w:hyperlink w:anchor="__RefHeading___Toc23789_1576096024">
            <w:r>
              <w:rPr>
                <w:webHidden/>
                <w:rStyle w:val="IndexLink"/>
              </w:rPr>
              <w:t>2.4. Classes Entities</w:t>
              <w:tab/>
              <w:t>8</w:t>
            </w:r>
          </w:hyperlink>
        </w:p>
        <w:p>
          <w:pPr>
            <w:pStyle w:val="TOC2"/>
            <w:tabs>
              <w:tab w:val="clear" w:pos="6521"/>
              <w:tab w:val="right" w:pos="9360" w:leader="dot"/>
            </w:tabs>
            <w:rPr/>
          </w:pPr>
          <w:hyperlink w:anchor="__RefHeading___Toc23791_1576096024">
            <w:r>
              <w:rPr>
                <w:webHidden/>
                <w:rStyle w:val="IndexLink"/>
              </w:rPr>
              <w:t>2.5. Classess Interaction flow</w:t>
              <w:tab/>
              <w:t>10</w:t>
            </w:r>
          </w:hyperlink>
        </w:p>
        <w:p>
          <w:pPr>
            <w:pStyle w:val="TOC2"/>
            <w:tabs>
              <w:tab w:val="clear" w:pos="6521"/>
              <w:tab w:val="right" w:pos="9360" w:leader="dot"/>
            </w:tabs>
            <w:rPr/>
          </w:pPr>
          <w:hyperlink w:anchor="__RefHeading___Toc23793_1576096024">
            <w:r>
              <w:rPr>
                <w:webHidden/>
                <w:rStyle w:val="IndexLink"/>
              </w:rPr>
              <w:t>2.5.1. Key Classes and Relationships</w:t>
              <w:tab/>
              <w:t>11</w:t>
            </w:r>
          </w:hyperlink>
        </w:p>
        <w:p>
          <w:pPr>
            <w:pStyle w:val="TOC2"/>
            <w:tabs>
              <w:tab w:val="clear" w:pos="6521"/>
              <w:tab w:val="right" w:pos="9360" w:leader="dot"/>
            </w:tabs>
            <w:rPr/>
          </w:pPr>
          <w:hyperlink w:anchor="__RefHeading___Toc23795_1576096024">
            <w:r>
              <w:rPr>
                <w:webHidden/>
                <w:rStyle w:val="IndexLink"/>
              </w:rPr>
              <w:t>2.6. Scalability and Capacity Planning</w:t>
              <w:tab/>
              <w:t>12</w:t>
            </w:r>
          </w:hyperlink>
        </w:p>
        <w:p>
          <w:pPr>
            <w:pStyle w:val="TOC2"/>
            <w:tabs>
              <w:tab w:val="clear" w:pos="6521"/>
              <w:tab w:val="right" w:pos="9360" w:leader="dot"/>
            </w:tabs>
            <w:rPr/>
          </w:pPr>
          <w:hyperlink w:anchor="__RefHeading___Toc23797_1576096024">
            <w:r>
              <w:rPr>
                <w:webHidden/>
                <w:rStyle w:val="IndexLink"/>
              </w:rPr>
              <w:t>2.7. Reusable Components</w:t>
              <w:tab/>
              <w:t>12</w:t>
            </w:r>
          </w:hyperlink>
        </w:p>
        <w:p>
          <w:pPr>
            <w:pStyle w:val="TOC2"/>
            <w:tabs>
              <w:tab w:val="clear" w:pos="6521"/>
              <w:tab w:val="right" w:pos="9360" w:leader="dot"/>
            </w:tabs>
            <w:rPr/>
          </w:pPr>
          <w:hyperlink w:anchor="__RefHeading___Toc23799_1576096024">
            <w:r>
              <w:rPr>
                <w:webHidden/>
                <w:rStyle w:val="IndexLink"/>
              </w:rPr>
              <w:t>2.8. Logging</w:t>
              <w:tab/>
              <w:t>13</w:t>
            </w:r>
          </w:hyperlink>
        </w:p>
        <w:p>
          <w:pPr>
            <w:pStyle w:val="TOC1"/>
            <w:tabs>
              <w:tab w:val="clear" w:pos="6521"/>
              <w:tab w:val="right" w:pos="9360" w:leader="dot"/>
            </w:tabs>
            <w:rPr/>
          </w:pPr>
          <w:hyperlink w:anchor="__RefHeading___Toc23801_1576096024">
            <w:r>
              <w:rPr>
                <w:webHidden/>
                <w:rStyle w:val="IndexLink"/>
              </w:rPr>
              <w:t>3. Design Overview</w:t>
              <w:tab/>
              <w:t>14</w:t>
            </w:r>
          </w:hyperlink>
        </w:p>
        <w:p>
          <w:pPr>
            <w:pStyle w:val="TOC2"/>
            <w:tabs>
              <w:tab w:val="clear" w:pos="6521"/>
              <w:tab w:val="right" w:pos="9360" w:leader="dot"/>
            </w:tabs>
            <w:rPr/>
          </w:pPr>
          <w:hyperlink w:anchor="__RefHeading___Toc23803_1576096024">
            <w:r>
              <w:rPr>
                <w:webHidden/>
                <w:rStyle w:val="IndexLink"/>
              </w:rPr>
              <w:t>3.1. Solution Description</w:t>
              <w:tab/>
              <w:t>14</w:t>
            </w:r>
          </w:hyperlink>
        </w:p>
        <w:p>
          <w:pPr>
            <w:pStyle w:val="TOC2"/>
            <w:tabs>
              <w:tab w:val="clear" w:pos="6521"/>
              <w:tab w:val="right" w:pos="9360" w:leader="dot"/>
            </w:tabs>
            <w:rPr/>
          </w:pPr>
          <w:hyperlink w:anchor="__RefHeading___Toc23805_1576096024">
            <w:r>
              <w:rPr>
                <w:webHidden/>
                <w:rStyle w:val="IndexLink"/>
              </w:rPr>
              <w:t>3.2. Agora Teamcenter Gateway Components and End to End Technical flow Explanation</w:t>
              <w:tab/>
              <w:t>15</w:t>
            </w:r>
          </w:hyperlink>
        </w:p>
        <w:p>
          <w:pPr>
            <w:pStyle w:val="TOC2"/>
            <w:tabs>
              <w:tab w:val="clear" w:pos="6521"/>
              <w:tab w:val="right" w:pos="9360" w:leader="dot"/>
            </w:tabs>
            <w:rPr/>
          </w:pPr>
          <w:hyperlink w:anchor="__RefHeading___Toc23807_1576096024">
            <w:r>
              <w:rPr>
                <w:webHidden/>
                <w:rStyle w:val="IndexLink"/>
              </w:rPr>
              <w:t>3.2.1. External Application – Provisioning System</w:t>
              <w:tab/>
              <w:t>15</w:t>
            </w:r>
          </w:hyperlink>
        </w:p>
        <w:p>
          <w:pPr>
            <w:pStyle w:val="TOC2"/>
            <w:tabs>
              <w:tab w:val="clear" w:pos="6521"/>
              <w:tab w:val="right" w:pos="9360" w:leader="dot"/>
            </w:tabs>
            <w:rPr/>
          </w:pPr>
          <w:hyperlink w:anchor="__RefHeading___Toc23809_1576096024">
            <w:r>
              <w:rPr>
                <w:webHidden/>
                <w:rStyle w:val="IndexLink"/>
              </w:rPr>
              <w:t>3.2.1.1. User Provisioning:</w:t>
              <w:tab/>
              <w:t>15</w:t>
            </w:r>
          </w:hyperlink>
        </w:p>
        <w:p>
          <w:pPr>
            <w:pStyle w:val="TOC2"/>
            <w:tabs>
              <w:tab w:val="clear" w:pos="6521"/>
              <w:tab w:val="right" w:pos="9360" w:leader="dot"/>
            </w:tabs>
            <w:rPr/>
          </w:pPr>
          <w:hyperlink w:anchor="__RefHeading___Toc23811_1576096024">
            <w:r>
              <w:rPr>
                <w:webHidden/>
                <w:rStyle w:val="IndexLink"/>
              </w:rPr>
              <w:t>3.2.1.2. Jammex:</w:t>
              <w:tab/>
              <w:t>15</w:t>
            </w:r>
          </w:hyperlink>
        </w:p>
        <w:p>
          <w:pPr>
            <w:pStyle w:val="TOC2"/>
            <w:tabs>
              <w:tab w:val="clear" w:pos="6521"/>
              <w:tab w:val="right" w:pos="9360" w:leader="dot"/>
            </w:tabs>
            <w:rPr/>
          </w:pPr>
          <w:hyperlink w:anchor="__RefHeading___Toc23813_1576096024">
            <w:r>
              <w:rPr>
                <w:webHidden/>
                <w:rStyle w:val="IndexLink"/>
              </w:rPr>
              <w:t>3.2.2. Agora Environment:</w:t>
              <w:tab/>
              <w:t>16</w:t>
            </w:r>
          </w:hyperlink>
        </w:p>
        <w:p>
          <w:pPr>
            <w:pStyle w:val="TOC2"/>
            <w:tabs>
              <w:tab w:val="clear" w:pos="6521"/>
              <w:tab w:val="right" w:pos="9360" w:leader="dot"/>
            </w:tabs>
            <w:rPr/>
          </w:pPr>
          <w:hyperlink w:anchor="__RefHeading___Toc23815_1576096024">
            <w:r>
              <w:rPr>
                <w:webHidden/>
                <w:rStyle w:val="IndexLink"/>
              </w:rPr>
              <w:t>3.2.2.1. Agora Teamcenter Gateway:</w:t>
              <w:tab/>
              <w:t>16</w:t>
            </w:r>
          </w:hyperlink>
        </w:p>
        <w:p>
          <w:pPr>
            <w:pStyle w:val="TOC2"/>
            <w:tabs>
              <w:tab w:val="clear" w:pos="6521"/>
              <w:tab w:val="right" w:pos="9360" w:leader="dot"/>
            </w:tabs>
            <w:rPr/>
          </w:pPr>
          <w:hyperlink w:anchor="__RefHeading___Toc23817_1576096024">
            <w:r>
              <w:rPr>
                <w:webHidden/>
                <w:rStyle w:val="IndexLink"/>
              </w:rPr>
              <w:t>3.2.2.2. Reception and Routing of the Request</w:t>
              <w:tab/>
              <w:t>16</w:t>
            </w:r>
          </w:hyperlink>
        </w:p>
        <w:p>
          <w:pPr>
            <w:pStyle w:val="TOC2"/>
            <w:tabs>
              <w:tab w:val="clear" w:pos="6521"/>
              <w:tab w:val="right" w:pos="9360" w:leader="dot"/>
            </w:tabs>
            <w:rPr/>
          </w:pPr>
          <w:hyperlink w:anchor="__RefHeading___Toc23819_1576096024">
            <w:r>
              <w:rPr>
                <w:webHidden/>
                <w:rStyle w:val="IndexLink"/>
              </w:rPr>
              <w:t>3.2.2.3. Interaction with Microservices</w:t>
              <w:tab/>
              <w:t>16</w:t>
            </w:r>
          </w:hyperlink>
        </w:p>
        <w:p>
          <w:pPr>
            <w:pStyle w:val="TOC2"/>
            <w:tabs>
              <w:tab w:val="clear" w:pos="6521"/>
              <w:tab w:val="right" w:pos="9360" w:leader="dot"/>
            </w:tabs>
            <w:rPr/>
          </w:pPr>
          <w:hyperlink w:anchor="__RefHeading___Toc23821_1576096024">
            <w:r>
              <w:rPr>
                <w:webHidden/>
                <w:rStyle w:val="IndexLink"/>
              </w:rPr>
              <w:t>3.2.2.4. Communication with AWS and Teamcenter</w:t>
              <w:tab/>
              <w:t>16</w:t>
            </w:r>
          </w:hyperlink>
        </w:p>
        <w:p>
          <w:pPr>
            <w:pStyle w:val="TOC2"/>
            <w:tabs>
              <w:tab w:val="clear" w:pos="6521"/>
              <w:tab w:val="right" w:pos="9360" w:leader="dot"/>
            </w:tabs>
            <w:rPr/>
          </w:pPr>
          <w:hyperlink w:anchor="__RefHeading___Toc23823_1576096024">
            <w:r>
              <w:rPr>
                <w:webHidden/>
                <w:rStyle w:val="IndexLink"/>
              </w:rPr>
              <w:t>3.2.2.5. Generation of the Response</w:t>
              <w:tab/>
              <w:t>16</w:t>
            </w:r>
          </w:hyperlink>
        </w:p>
        <w:p>
          <w:pPr>
            <w:pStyle w:val="TOC2"/>
            <w:tabs>
              <w:tab w:val="clear" w:pos="6521"/>
              <w:tab w:val="right" w:pos="9360" w:leader="dot"/>
            </w:tabs>
            <w:rPr/>
          </w:pPr>
          <w:hyperlink w:anchor="__RefHeading___Toc23825_1576096024">
            <w:r>
              <w:rPr>
                <w:webHidden/>
                <w:rStyle w:val="IndexLink"/>
              </w:rPr>
              <w:t>3.2.2.6. Response to Jammex</w:t>
              <w:tab/>
              <w:t>17</w:t>
            </w:r>
          </w:hyperlink>
        </w:p>
        <w:p>
          <w:pPr>
            <w:pStyle w:val="TOC2"/>
            <w:tabs>
              <w:tab w:val="clear" w:pos="6521"/>
              <w:tab w:val="right" w:pos="9360" w:leader="dot"/>
            </w:tabs>
            <w:rPr/>
          </w:pPr>
          <w:hyperlink w:anchor="__RefHeading___Toc23827_1576096024">
            <w:r>
              <w:rPr>
                <w:webHidden/>
                <w:rStyle w:val="IndexLink"/>
              </w:rPr>
              <w:t>3.2.3. AWS Environment:</w:t>
              <w:tab/>
              <w:t>17</w:t>
            </w:r>
          </w:hyperlink>
        </w:p>
        <w:p>
          <w:pPr>
            <w:pStyle w:val="TOC2"/>
            <w:tabs>
              <w:tab w:val="clear" w:pos="6521"/>
              <w:tab w:val="right" w:pos="9360" w:leader="dot"/>
            </w:tabs>
            <w:rPr/>
          </w:pPr>
          <w:hyperlink w:anchor="__RefHeading___Toc23829_1576096024">
            <w:r>
              <w:rPr>
                <w:webHidden/>
                <w:rStyle w:val="IndexLink"/>
              </w:rPr>
              <w:t>3.2.4. Agora Teamcenter:</w:t>
              <w:tab/>
              <w:t>17</w:t>
            </w:r>
          </w:hyperlink>
        </w:p>
        <w:p>
          <w:pPr>
            <w:pStyle w:val="TOC2"/>
            <w:tabs>
              <w:tab w:val="clear" w:pos="6521"/>
              <w:tab w:val="right" w:pos="9360" w:leader="dot"/>
            </w:tabs>
            <w:rPr/>
          </w:pPr>
          <w:hyperlink w:anchor="__RefHeading___Toc23831_1576096024">
            <w:r>
              <w:rPr>
                <w:webHidden/>
                <w:rStyle w:val="IndexLink"/>
              </w:rPr>
              <w:t>3.3. Data Flow Summary</w:t>
              <w:tab/>
              <w:t>17</w:t>
            </w:r>
          </w:hyperlink>
        </w:p>
        <w:p>
          <w:pPr>
            <w:pStyle w:val="TOC1"/>
            <w:tabs>
              <w:tab w:val="clear" w:pos="6521"/>
              <w:tab w:val="right" w:pos="9360" w:leader="dot"/>
            </w:tabs>
            <w:rPr/>
          </w:pPr>
          <w:hyperlink w:anchor="__RefHeading___Toc23833_1576096024">
            <w:r>
              <w:rPr>
                <w:webHidden/>
                <w:rStyle w:val="IndexLink"/>
              </w:rPr>
              <w:t>4. Agora Teamcenter Gateway - Microservices</w:t>
              <w:tab/>
              <w:t>18</w:t>
            </w:r>
          </w:hyperlink>
        </w:p>
        <w:p>
          <w:pPr>
            <w:pStyle w:val="TOC2"/>
            <w:tabs>
              <w:tab w:val="clear" w:pos="6521"/>
              <w:tab w:val="right" w:pos="9360" w:leader="dot"/>
            </w:tabs>
            <w:rPr/>
          </w:pPr>
          <w:hyperlink w:anchor="__RefHeading___Toc23835_1576096024">
            <w:r>
              <w:rPr>
                <w:webHidden/>
                <w:rStyle w:val="IndexLink"/>
              </w:rPr>
              <w:t>4.1. Microservices for fetching Metadata</w:t>
              <w:tab/>
              <w:t>18</w:t>
            </w:r>
          </w:hyperlink>
        </w:p>
        <w:p>
          <w:pPr>
            <w:pStyle w:val="TOC2"/>
            <w:tabs>
              <w:tab w:val="clear" w:pos="6521"/>
              <w:tab w:val="right" w:pos="9360" w:leader="dot"/>
            </w:tabs>
            <w:rPr/>
          </w:pPr>
          <w:hyperlink w:anchor="__RefHeading___Toc23837_1576096024">
            <w:r>
              <w:rPr>
                <w:webHidden/>
                <w:rStyle w:val="IndexLink"/>
              </w:rPr>
              <w:t>4.1.1. AGORA_Tc_Part_GetTcStatus</w:t>
              <w:tab/>
              <w:t>18</w:t>
            </w:r>
          </w:hyperlink>
        </w:p>
        <w:p>
          <w:pPr>
            <w:pStyle w:val="TOC2"/>
            <w:tabs>
              <w:tab w:val="clear" w:pos="6521"/>
              <w:tab w:val="right" w:pos="9360" w:leader="dot"/>
            </w:tabs>
            <w:rPr/>
          </w:pPr>
          <w:hyperlink w:anchor="__RefHeading___Toc23839_1576096024">
            <w:r>
              <w:rPr>
                <w:webHidden/>
                <w:rStyle w:val="IndexLink"/>
              </w:rPr>
              <w:t>4.1.2. AGORA_Tc_Part_GetLatestRev</w:t>
              <w:tab/>
              <w:t>19</w:t>
            </w:r>
          </w:hyperlink>
        </w:p>
        <w:p>
          <w:pPr>
            <w:pStyle w:val="TOC2"/>
            <w:tabs>
              <w:tab w:val="clear" w:pos="6521"/>
              <w:tab w:val="right" w:pos="9360" w:leader="dot"/>
            </w:tabs>
            <w:rPr/>
          </w:pPr>
          <w:hyperlink w:anchor="__RefHeading___Toc23841_1576096024">
            <w:r>
              <w:rPr>
                <w:webHidden/>
                <w:rStyle w:val="IndexLink"/>
              </w:rPr>
              <w:t>4.1.3. AGORA_Tc_Part_ GetPartName</w:t>
              <w:tab/>
              <w:t>21</w:t>
            </w:r>
          </w:hyperlink>
        </w:p>
        <w:p>
          <w:pPr>
            <w:pStyle w:val="TOC2"/>
            <w:tabs>
              <w:tab w:val="clear" w:pos="6521"/>
              <w:tab w:val="right" w:pos="9360" w:leader="dot"/>
            </w:tabs>
            <w:rPr/>
          </w:pPr>
          <w:hyperlink w:anchor="__RefHeading___Toc23843_1576096024">
            <w:r>
              <w:rPr>
                <w:webHidden/>
                <w:rStyle w:val="IndexLink"/>
              </w:rPr>
              <w:t>4.2. Microservices for fetching CAD Data</w:t>
              <w:tab/>
              <w:t>22</w:t>
            </w:r>
          </w:hyperlink>
        </w:p>
        <w:p>
          <w:pPr>
            <w:pStyle w:val="TOC2"/>
            <w:tabs>
              <w:tab w:val="clear" w:pos="6521"/>
              <w:tab w:val="right" w:pos="9360" w:leader="dot"/>
            </w:tabs>
            <w:rPr/>
          </w:pPr>
          <w:hyperlink w:anchor="__RefHeading___Toc23845_1576096024">
            <w:r>
              <w:rPr>
                <w:webHidden/>
                <w:rStyle w:val="IndexLink"/>
              </w:rPr>
              <w:t>4.2.1. AGORA_Tc_Design_Get3DModel</w:t>
              <w:tab/>
              <w:t>22</w:t>
            </w:r>
          </w:hyperlink>
        </w:p>
        <w:p>
          <w:pPr>
            <w:pStyle w:val="TOC2"/>
            <w:tabs>
              <w:tab w:val="clear" w:pos="6521"/>
              <w:tab w:val="right" w:pos="9360" w:leader="dot"/>
            </w:tabs>
            <w:rPr/>
          </w:pPr>
          <w:hyperlink w:anchor="__RefHeading___Toc23847_1576096024">
            <w:r>
              <w:rPr>
                <w:webHidden/>
                <w:rStyle w:val="IndexLink"/>
              </w:rPr>
              <w:t>4.2.2. AGORA_Tc_Design_ GetJTFIles</w:t>
              <w:tab/>
              <w:t>24</w:t>
            </w:r>
          </w:hyperlink>
        </w:p>
        <w:p>
          <w:pPr>
            <w:pStyle w:val="TOC2"/>
            <w:tabs>
              <w:tab w:val="clear" w:pos="6521"/>
              <w:tab w:val="right" w:pos="9360" w:leader="dot"/>
            </w:tabs>
            <w:rPr/>
          </w:pPr>
          <w:hyperlink w:anchor="__RefHeading___Toc23849_1576096024">
            <w:r>
              <w:rPr>
                <w:webHidden/>
                <w:rStyle w:val="IndexLink"/>
              </w:rPr>
              <w:t>4.2.3. AGORA_Tc_Design_Get2DDrawingFile</w:t>
              <w:tab/>
              <w:t>26</w:t>
            </w:r>
          </w:hyperlink>
        </w:p>
        <w:p>
          <w:pPr>
            <w:pStyle w:val="TOC2"/>
            <w:tabs>
              <w:tab w:val="clear" w:pos="6521"/>
              <w:tab w:val="right" w:pos="9360" w:leader="dot"/>
            </w:tabs>
            <w:rPr/>
          </w:pPr>
          <w:hyperlink w:anchor="__RefHeading___Toc23851_1576096024">
            <w:r>
              <w:rPr>
                <w:webHidden/>
                <w:rStyle w:val="IndexLink"/>
              </w:rPr>
              <w:t>4.3. Errors and Exception Handling</w:t>
              <w:tab/>
              <w:t>27</w:t>
            </w:r>
          </w:hyperlink>
        </w:p>
        <w:p>
          <w:pPr>
            <w:pStyle w:val="TOC2"/>
            <w:tabs>
              <w:tab w:val="clear" w:pos="6521"/>
              <w:tab w:val="right" w:pos="9360" w:leader="dot"/>
            </w:tabs>
            <w:rPr/>
          </w:pPr>
          <w:hyperlink w:anchor="__RefHeading___Toc23853_1576096024">
            <w:r>
              <w:rPr>
                <w:webHidden/>
                <w:rStyle w:val="IndexLink"/>
              </w:rPr>
              <w:t>4.4. Business Continuity and Disaster Recovery</w:t>
              <w:tab/>
              <w:t>28</w:t>
            </w:r>
          </w:hyperlink>
        </w:p>
        <w:p>
          <w:pPr>
            <w:pStyle w:val="TOC2"/>
            <w:tabs>
              <w:tab w:val="clear" w:pos="6521"/>
              <w:tab w:val="right" w:pos="9360" w:leader="dot"/>
            </w:tabs>
            <w:rPr/>
          </w:pPr>
          <w:hyperlink w:anchor="__RefHeading___Toc23855_1576096024">
            <w:r>
              <w:rPr>
                <w:webHidden/>
                <w:rStyle w:val="IndexLink"/>
              </w:rPr>
              <w:t>4.5. Security Handling</w:t>
              <w:tab/>
              <w:t>28</w:t>
            </w:r>
          </w:hyperlink>
        </w:p>
        <w:p>
          <w:pPr>
            <w:pStyle w:val="TOC2"/>
            <w:tabs>
              <w:tab w:val="clear" w:pos="6521"/>
              <w:tab w:val="right" w:pos="9360" w:leader="dot"/>
            </w:tabs>
            <w:rPr/>
          </w:pPr>
          <w:hyperlink w:anchor="__RefHeading___Toc23857_1576096024">
            <w:r>
              <w:rPr>
                <w:webHidden/>
                <w:rStyle w:val="IndexLink"/>
              </w:rPr>
              <w:t>4.6. Environment Details</w:t>
              <w:tab/>
              <w:t>28</w:t>
            </w:r>
          </w:hyperlink>
          <w:r>
            <w:rPr>
              <w:rStyle w:val="IndexLink"/>
            </w:rPr>
            <w:fldChar w:fldCharType="end"/>
          </w:r>
        </w:p>
      </w:sdtContent>
    </w:sdt>
    <w:p>
      <w:pPr>
        <w:pStyle w:val="Normal"/>
        <w:tabs>
          <w:tab w:val="clear" w:pos="720"/>
        </w:tabs>
        <w:spacing w:before="0" w:after="0"/>
        <w:jc w:val="left"/>
        <w:rPr>
          <w:b/>
          <w:color w:themeColor="text2" w:val="002776"/>
          <w:sz w:val="32"/>
          <w:szCs w:val="32"/>
        </w:rPr>
      </w:pPr>
      <w:r>
        <w:rPr>
          <w:b/>
          <w:color w:themeColor="text2" w:val="002776"/>
          <w:sz w:val="32"/>
          <w:szCs w:val="32"/>
        </w:rPr>
      </w:r>
      <w:r>
        <w:br w:type="page"/>
      </w:r>
    </w:p>
    <w:p>
      <w:pPr>
        <w:pStyle w:val="Ov1nr"/>
        <w:numPr>
          <w:ilvl w:val="0"/>
          <w:numId w:val="1"/>
        </w:numPr>
        <w:spacing w:before="0" w:after="240"/>
        <w:ind w:hanging="0" w:left="0"/>
        <w:rPr>
          <w:rFonts w:ascii="Arial" w:hAnsi="Arial" w:eastAsia="" w:cs="" w:asciiTheme="majorHAnsi" w:cstheme="majorBidi" w:eastAsiaTheme="majorEastAsia" w:hAnsiTheme="majorHAnsi"/>
          <w:b/>
          <w:color w:val="auto"/>
          <w:sz w:val="28"/>
          <w:lang w:val="en-US"/>
        </w:rPr>
      </w:pPr>
      <w:bookmarkStart w:id="1" w:name="__RefHeading___Toc23771_1576096024"/>
      <w:bookmarkStart w:id="2" w:name="_Toc175694529"/>
      <w:bookmarkStart w:id="3" w:name="_Toc15107"/>
      <w:bookmarkStart w:id="4" w:name="_Toc4139"/>
      <w:bookmarkStart w:id="5" w:name="_Toc173141500"/>
      <w:bookmarkStart w:id="6" w:name="_Toc175608419"/>
      <w:bookmarkEnd w:id="1"/>
      <w:r>
        <w:rPr>
          <w:rFonts w:eastAsia="" w:cs="" w:cstheme="majorBidi" w:eastAsiaTheme="majorEastAsia"/>
          <w:b/>
          <w:color w:val="auto"/>
          <w:sz w:val="28"/>
          <w:lang w:val="en-US"/>
        </w:rPr>
        <w:t>Introduction</w:t>
      </w:r>
      <w:bookmarkEnd w:id="2"/>
      <w:bookmarkEnd w:id="3"/>
      <w:bookmarkEnd w:id="4"/>
      <w:bookmarkEnd w:id="5"/>
      <w:bookmarkEnd w:id="6"/>
    </w:p>
    <w:p>
      <w:pPr>
        <w:pStyle w:val="Heading2"/>
        <w:keepLines/>
        <w:numPr>
          <w:ilvl w:val="1"/>
          <w:numId w:val="1"/>
        </w:numPr>
        <w:tabs>
          <w:tab w:val="clear" w:pos="720"/>
        </w:tabs>
        <w:spacing w:before="40" w:after="240"/>
        <w:ind w:hanging="0" w:left="0"/>
        <w:rPr>
          <w:rFonts w:ascii="Arial" w:hAnsi="Arial" w:eastAsia="" w:cs="" w:asciiTheme="majorHAnsi" w:cstheme="majorBidi" w:eastAsiaTheme="majorEastAsia" w:hAnsiTheme="majorHAnsi"/>
          <w:sz w:val="22"/>
          <w:lang w:val="en-US"/>
        </w:rPr>
      </w:pPr>
      <w:bookmarkStart w:id="7" w:name="__RefHeading___Toc23773_1576096024"/>
      <w:bookmarkStart w:id="8" w:name="_Toc175694530"/>
      <w:bookmarkStart w:id="9" w:name="_Toc5378"/>
      <w:bookmarkStart w:id="10" w:name="_Toc173141501"/>
      <w:bookmarkStart w:id="11" w:name="_Toc370891578"/>
      <w:bookmarkStart w:id="12" w:name="_Toc474366047"/>
      <w:bookmarkStart w:id="13" w:name="_Toc10362"/>
      <w:bookmarkStart w:id="14" w:name="_Toc175608420"/>
      <w:bookmarkEnd w:id="7"/>
      <w:r>
        <w:rPr>
          <w:rFonts w:eastAsia="" w:cs="" w:cstheme="majorBidi" w:eastAsiaTheme="majorEastAsia"/>
          <w:sz w:val="22"/>
          <w:lang w:val="en-US"/>
        </w:rPr>
        <w:t>Purpose</w:t>
      </w:r>
      <w:bookmarkEnd w:id="8"/>
      <w:bookmarkEnd w:id="9"/>
      <w:bookmarkEnd w:id="10"/>
      <w:bookmarkEnd w:id="11"/>
      <w:bookmarkEnd w:id="12"/>
      <w:bookmarkEnd w:id="13"/>
      <w:bookmarkEnd w:id="14"/>
    </w:p>
    <w:p>
      <w:pPr>
        <w:pStyle w:val="Bodycopy"/>
        <w:spacing w:lineRule="auto" w:line="240"/>
        <w:ind w:left="1304"/>
        <w:jc w:val="both"/>
        <w:rPr/>
      </w:pPr>
      <w:r>
        <w:rPr>
          <w:lang w:val="en-US"/>
        </w:rPr>
        <w:t xml:space="preserve">The technical design and solution implementation document provides the technical specifications for the design and the solution implementation details of the Agora Teamcenter integration with external applications in two modes 1) Realtime and 2) Publish/Subscribe Model. </w:t>
      </w:r>
    </w:p>
    <w:p>
      <w:pPr>
        <w:pStyle w:val="Bodycopy"/>
        <w:spacing w:lineRule="auto" w:line="240"/>
        <w:ind w:left="1304"/>
        <w:jc w:val="both"/>
        <w:rPr/>
      </w:pPr>
      <w:r>
        <w:rPr>
          <w:lang w:val="en-US"/>
        </w:rPr>
        <w:t>This document is also created as part of the initial architecture review and the solution implementation details before the development of the proof of concept.</w:t>
      </w:r>
    </w:p>
    <w:p>
      <w:pPr>
        <w:pStyle w:val="Bodycopy"/>
        <w:spacing w:lineRule="auto" w:line="240"/>
        <w:ind w:left="1304"/>
        <w:jc w:val="both"/>
        <w:rPr/>
      </w:pPr>
      <w:r>
        <w:rPr>
          <w:lang w:val="en-US"/>
        </w:rPr>
        <w:t>This document also serves as a blueprint for the development and maintenance of Agora Teamcenter Integration Microservices. It should be modified at any time to reflect approved changes to the integration between Agora Teamcenter and external applications.</w:t>
      </w:r>
    </w:p>
    <w:p>
      <w:pPr>
        <w:pStyle w:val="Bodycopy"/>
        <w:spacing w:lineRule="auto" w:line="240"/>
        <w:ind w:left="1304"/>
        <w:jc w:val="both"/>
        <w:rPr/>
      </w:pPr>
      <w:r>
        <w:rPr>
          <w:rStyle w:val="BodycopyChar"/>
        </w:rPr>
        <w:t>The architecture is designed for scalability, security, and real-time processing. By leveraging AWS for cloud queuing and combining it with a microservice-based gateway, the solution is well-suited for robust integration between Teamcenter and external applications.</w:t>
      </w:r>
    </w:p>
    <w:p>
      <w:pPr>
        <w:pStyle w:val="Heading2"/>
        <w:keepLines/>
        <w:numPr>
          <w:ilvl w:val="1"/>
          <w:numId w:val="1"/>
        </w:numPr>
        <w:tabs>
          <w:tab w:val="clear" w:pos="720"/>
        </w:tabs>
        <w:spacing w:before="40" w:after="240"/>
        <w:ind w:hanging="0" w:left="0"/>
        <w:rPr>
          <w:rFonts w:ascii="Arial" w:hAnsi="Arial" w:eastAsia="" w:cs="" w:asciiTheme="majorHAnsi" w:cstheme="majorBidi" w:eastAsiaTheme="majorEastAsia" w:hAnsiTheme="majorHAnsi"/>
          <w:sz w:val="22"/>
          <w:lang w:val="en-US"/>
        </w:rPr>
      </w:pPr>
      <w:bookmarkStart w:id="15" w:name="__RefHeading___Toc23775_1576096024"/>
      <w:bookmarkStart w:id="16" w:name="_Toc175694531"/>
      <w:bookmarkStart w:id="17" w:name="_Toc29105"/>
      <w:bookmarkStart w:id="18" w:name="_Toc7947"/>
      <w:bookmarkStart w:id="19" w:name="_Toc173141502"/>
      <w:bookmarkStart w:id="20" w:name="_Toc175608421"/>
      <w:bookmarkEnd w:id="15"/>
      <w:r>
        <w:rPr>
          <w:rFonts w:eastAsia="" w:cs="" w:cstheme="majorBidi" w:eastAsiaTheme="majorEastAsia"/>
          <w:sz w:val="22"/>
          <w:lang w:val="en-US"/>
        </w:rPr>
        <w:t>Scope</w:t>
      </w:r>
      <w:bookmarkEnd w:id="16"/>
      <w:bookmarkEnd w:id="17"/>
      <w:bookmarkEnd w:id="18"/>
      <w:bookmarkEnd w:id="19"/>
      <w:bookmarkEnd w:id="20"/>
    </w:p>
    <w:tbl>
      <w:tblPr>
        <w:tblStyle w:val="ListTable3-Accent51"/>
        <w:tblW w:w="8444" w:type="dxa"/>
        <w:jc w:val="left"/>
        <w:tblInd w:w="1158" w:type="dxa"/>
        <w:tblLayout w:type="fixed"/>
        <w:tblCellMar>
          <w:top w:w="0" w:type="dxa"/>
          <w:left w:w="108" w:type="dxa"/>
          <w:bottom w:w="0" w:type="dxa"/>
          <w:right w:w="108" w:type="dxa"/>
        </w:tblCellMar>
        <w:tblLook w:firstRow="1" w:noVBand="1" w:lastRow="0" w:firstColumn="1" w:lastColumn="0" w:noHBand="0" w:val="04a0"/>
      </w:tblPr>
      <w:tblGrid>
        <w:gridCol w:w="8444"/>
      </w:tblGrid>
      <w:tr>
        <w:trPr>
          <w:trHeight w:val="561" w:hRule="atLeast"/>
          <w:cnfStyle w:val="100000000000" w:firstRow="1" w:lastRow="0" w:firstColumn="0" w:lastColumn="0" w:oddVBand="0" w:evenVBand="0" w:oddHBand="0" w:evenHBand="0" w:firstRowFirstColumn="0" w:firstRowLastColumn="0" w:lastRowFirstColumn="0" w:lastRowLastColumn="0"/>
        </w:trPr>
        <w:tc>
          <w:tcPr>
            <w:tcW w:w="8444" w:type="dxa"/>
            <w:cnfStyle w:val="001000000100" w:firstRow="0" w:lastRow="0" w:firstColumn="1" w:lastColumn="0" w:oddVBand="0" w:evenVBand="0" w:oddHBand="0" w:evenHBand="0" w:firstRowFirstColumn="1"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72C7E7" w:themeFill="accent5" w:val="clear"/>
          </w:tcPr>
          <w:p>
            <w:pPr>
              <w:pStyle w:val="Normal"/>
              <w:widowControl/>
              <w:tabs>
                <w:tab w:val="clear" w:pos="720"/>
              </w:tabs>
              <w:spacing w:before="0" w:after="0"/>
              <w:jc w:val="left"/>
              <w:rPr>
                <w:rFonts w:ascii="Arial" w:hAnsi="Arial" w:cs="Arial" w:asciiTheme="minorHAnsi" w:cstheme="minorHAnsi" w:hAnsiTheme="minorHAnsi"/>
                <w:b w:val="false"/>
                <w:bCs w:val="false"/>
              </w:rPr>
            </w:pPr>
            <w:r>
              <w:rPr>
                <w:rFonts w:cs="Arial" w:cstheme="minorHAnsi"/>
                <w:b/>
                <w:bCs/>
                <w:color w:themeColor="background1" w:val="FFFFFF"/>
                <w:kern w:val="0"/>
                <w:sz w:val="20"/>
                <w:szCs w:val="20"/>
              </w:rPr>
              <w:t>Description</w:t>
            </w:r>
          </w:p>
        </w:tc>
      </w:tr>
      <w:tr>
        <w:trPr/>
        <w:tc>
          <w:tcPr>
            <w:tcW w:w="8444" w:type="dxa"/>
            <w:cnfStyle w:val="001000000000" w:firstRow="0" w:lastRow="0" w:firstColumn="1" w:lastColumn="0" w:oddVBand="0" w:evenVBand="0" w:oddHBand="0" w:evenHBand="0" w:firstRowFirstColumn="0" w:firstRowLastColumn="0" w:lastRowFirstColumn="0" w:lastRowLastColumn="0"/>
            <w:tcBorders>
              <w:left w:val="single" w:sz="4" w:space="0" w:color="000000"/>
              <w:right w:val="nil"/>
            </w:tcBorders>
            <w:shd w:color="auto" w:fill="FFFFFF" w:themeFill="background1" w:val="clear"/>
          </w:tcPr>
          <w:p>
            <w:pPr>
              <w:pStyle w:val="ListParagraph"/>
              <w:widowControl/>
              <w:numPr>
                <w:ilvl w:val="0"/>
                <w:numId w:val="2"/>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lineRule="auto" w:line="259" w:before="0" w:after="160"/>
              <w:contextualSpacing/>
              <w:rPr>
                <w:b w:val="false"/>
                <w:bCs w:val="false"/>
              </w:rPr>
            </w:pPr>
            <w:r>
              <w:rPr>
                <w:rFonts w:eastAsia="Times" w:cs="Times New Roman"/>
                <w:b w:val="false"/>
                <w:bCs w:val="false"/>
                <w:color w:val="000000"/>
                <w:kern w:val="0"/>
                <w:sz w:val="20"/>
                <w:szCs w:val="20"/>
                <w:lang w:val="en-US"/>
              </w:rPr>
              <w:t>Problem Statement – As of now, the Agora Teamcenter is integrated with MCAD applications CREO, SolidWorks and intended to integrate with NX as well. But it is also intended to integrate with external applications like Jammex, User Provisioning Systems and A-Teamcenter to enable data flow between Agora, Jammex, A-Teamcenter and User Provisioning Systems.</w:t>
            </w:r>
          </w:p>
          <w:p>
            <w:pPr>
              <w:pStyle w:val="ListParagraph"/>
              <w:widowControl/>
              <w:numPr>
                <w:ilvl w:val="0"/>
                <w:numId w:val="2"/>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lineRule="auto" w:line="259" w:before="0" w:after="160"/>
              <w:contextualSpacing/>
              <w:rPr>
                <w:b w:val="false"/>
                <w:bCs w:val="false"/>
              </w:rPr>
            </w:pPr>
            <w:r>
              <w:rPr>
                <w:rFonts w:eastAsia="Times" w:cs="Times New Roman"/>
                <w:b w:val="false"/>
                <w:bCs w:val="false"/>
                <w:color w:val="000000"/>
                <w:kern w:val="0"/>
                <w:sz w:val="20"/>
                <w:szCs w:val="20"/>
                <w:lang w:val="en-US"/>
              </w:rPr>
              <w:t>Scope</w:t>
            </w:r>
          </w:p>
          <w:p>
            <w:pPr>
              <w:pStyle w:val="ListParagraph"/>
              <w:widowControl/>
              <w:numPr>
                <w:ilvl w:val="1"/>
                <w:numId w:val="2"/>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lineRule="auto" w:line="259" w:before="0" w:after="160"/>
              <w:contextualSpacing/>
              <w:rPr>
                <w:b w:val="false"/>
                <w:bCs w:val="false"/>
              </w:rPr>
            </w:pPr>
            <w:r>
              <w:rPr>
                <w:rFonts w:eastAsia="Times" w:cs="Times New Roman"/>
                <w:b w:val="false"/>
                <w:bCs w:val="false"/>
                <w:color w:val="000000"/>
                <w:kern w:val="0"/>
                <w:sz w:val="20"/>
                <w:szCs w:val="20"/>
                <w:lang w:val="en-US"/>
              </w:rPr>
              <w:t>In Scope: Web App for Agora Teamcenter Integration</w:t>
            </w:r>
          </w:p>
          <w:p>
            <w:pPr>
              <w:pStyle w:val="ListParagraph"/>
              <w:widowControl/>
              <w:numPr>
                <w:ilvl w:val="1"/>
                <w:numId w:val="2"/>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lineRule="auto" w:line="259" w:before="0" w:after="160"/>
              <w:contextualSpacing/>
              <w:rPr>
                <w:b w:val="false"/>
                <w:bCs w:val="false"/>
              </w:rPr>
            </w:pPr>
            <w:r>
              <w:rPr>
                <w:rFonts w:eastAsia="Times" w:cs="Times New Roman"/>
                <w:b w:val="false"/>
                <w:bCs w:val="false"/>
                <w:color w:val="000000"/>
                <w:kern w:val="0"/>
                <w:sz w:val="20"/>
                <w:szCs w:val="20"/>
                <w:lang w:val="en-US"/>
              </w:rPr>
              <w:t>Out of Scope: Any Development out of this requirement</w:t>
            </w:r>
          </w:p>
          <w:p>
            <w:pPr>
              <w:pStyle w:val="ListParagraph"/>
              <w:widowControl/>
              <w:numPr>
                <w:ilvl w:val="0"/>
                <w:numId w:val="2"/>
              </w:numPr>
              <w:tabs>
                <w:tab w:val="clear" w:pos="0"/>
                <w:tab w:val="clear" w:pos="567"/>
                <w:tab w:val="clear" w:pos="1134"/>
                <w:tab w:val="clear" w:pos="1701"/>
                <w:tab w:val="clear" w:pos="2268"/>
                <w:tab w:val="clear" w:pos="2835"/>
                <w:tab w:val="clear" w:pos="3402"/>
                <w:tab w:val="clear" w:pos="3969"/>
                <w:tab w:val="clear" w:pos="4536"/>
                <w:tab w:val="clear" w:pos="5103"/>
                <w:tab w:val="clear" w:pos="8902"/>
              </w:tabs>
              <w:spacing w:lineRule="auto" w:line="259" w:before="0" w:after="160"/>
              <w:contextualSpacing/>
              <w:rPr>
                <w:rFonts w:eastAsia="Times" w:cs="Arial"/>
                <w:color w:val="000000"/>
                <w:lang w:val="en-GB"/>
              </w:rPr>
            </w:pPr>
            <w:r>
              <w:rPr>
                <w:rFonts w:eastAsia="Times" w:cs="Times New Roman"/>
                <w:b w:val="false"/>
                <w:bCs w:val="false"/>
                <w:color w:val="000000"/>
                <w:kern w:val="0"/>
                <w:sz w:val="20"/>
                <w:szCs w:val="20"/>
                <w:lang w:val="en-US"/>
              </w:rPr>
              <w:t>MVP: An MVP typically focuses on simple working Application which demonstrate the most critical business requirements, rather than attempting to develop the entire process right from the start. The Developed MVP addresses key processes of sending Request, connecting to Teamcenter, Fetching required details(result) from Teamcenter using Agora Teamcenter Gateway application. By starting with a bare-bones version, Teamcenter developers can iterate, refine, and enhance the solution based on real-world usage, feedback, business needs (helps in minimizing risks, reducing development costs, and improving the chances of success).</w:t>
            </w:r>
          </w:p>
        </w:tc>
      </w:tr>
    </w:tbl>
    <w:p>
      <w:pPr>
        <w:pStyle w:val="Bodycopy"/>
        <w:spacing w:lineRule="auto" w:line="360"/>
        <w:ind w:left="1304"/>
        <w:jc w:val="both"/>
        <w:rPr>
          <w:lang w:val="en-US"/>
        </w:rPr>
      </w:pPr>
      <w:r>
        <w:rPr>
          <w:lang w:val="en-US"/>
        </w:rPr>
      </w:r>
    </w:p>
    <w:p>
      <w:pPr>
        <w:pStyle w:val="Bodycopy"/>
        <w:spacing w:lineRule="auto" w:line="360"/>
        <w:ind w:left="1304"/>
        <w:jc w:val="both"/>
        <w:rPr/>
      </w:pPr>
      <w:r>
        <w:rPr>
          <w:lang w:val="en-US"/>
        </w:rPr>
        <w:t>Apart from the above activities, any other activity is out of scope for this development.</w:t>
      </w:r>
    </w:p>
    <w:p>
      <w:pPr>
        <w:pStyle w:val="Heading2"/>
        <w:keepLines/>
        <w:numPr>
          <w:ilvl w:val="1"/>
          <w:numId w:val="1"/>
        </w:numPr>
        <w:tabs>
          <w:tab w:val="clear" w:pos="720"/>
        </w:tabs>
        <w:spacing w:before="40" w:after="240"/>
        <w:ind w:hanging="0" w:left="0"/>
        <w:rPr>
          <w:rFonts w:ascii="Arial" w:hAnsi="Arial" w:eastAsia="" w:cs="" w:asciiTheme="majorHAnsi" w:cstheme="majorBidi" w:eastAsiaTheme="majorEastAsia" w:hAnsiTheme="majorHAnsi"/>
          <w:sz w:val="22"/>
          <w:lang w:val="en-US"/>
        </w:rPr>
      </w:pPr>
      <w:bookmarkStart w:id="21" w:name="__RefHeading___Toc23777_1576096024"/>
      <w:bookmarkStart w:id="22" w:name="_Toc175694532"/>
      <w:bookmarkStart w:id="23" w:name="_Toc13973"/>
      <w:bookmarkStart w:id="24" w:name="_Toc173141503"/>
      <w:bookmarkStart w:id="25" w:name="_Toc21900"/>
      <w:bookmarkStart w:id="26" w:name="_Toc175608422"/>
      <w:bookmarkEnd w:id="21"/>
      <w:r>
        <w:rPr>
          <w:rFonts w:eastAsia="" w:cs="" w:cstheme="majorBidi" w:eastAsiaTheme="majorEastAsia"/>
          <w:sz w:val="22"/>
          <w:lang w:val="en-US"/>
        </w:rPr>
        <w:t>Technical Design &amp; Solution Implementation Considerations</w:t>
      </w:r>
      <w:bookmarkEnd w:id="22"/>
      <w:bookmarkEnd w:id="23"/>
      <w:bookmarkEnd w:id="24"/>
      <w:bookmarkEnd w:id="25"/>
      <w:bookmarkEnd w:id="26"/>
    </w:p>
    <w:p>
      <w:pPr>
        <w:pStyle w:val="Bodycopy"/>
        <w:spacing w:lineRule="auto" w:line="360"/>
        <w:ind w:left="1304"/>
        <w:jc w:val="both"/>
        <w:rPr>
          <w:lang w:val="en-US"/>
        </w:rPr>
      </w:pPr>
      <w:r>
        <w:rPr>
          <w:lang w:val="en-US"/>
        </w:rPr>
        <w:t>The following areas are considered for the technical design and solution implementation.</w:t>
      </w:r>
    </w:p>
    <w:p>
      <w:pPr>
        <w:pStyle w:val="Bodycopy"/>
        <w:numPr>
          <w:ilvl w:val="0"/>
          <w:numId w:val="3"/>
        </w:numPr>
        <w:spacing w:lineRule="auto" w:line="240"/>
        <w:jc w:val="both"/>
        <w:rPr/>
      </w:pPr>
      <w:r>
        <w:rPr>
          <w:lang w:val="en-US"/>
        </w:rPr>
        <w:t xml:space="preserve">The detailed steps for each microservice, including request handling, data processing, and response generation, are outlined in the </w:t>
      </w:r>
      <w:r>
        <w:rPr>
          <w:highlight w:val="yellow"/>
          <w:lang w:val="en-US"/>
        </w:rPr>
        <w:t>use case document</w:t>
      </w:r>
      <w:r>
        <w:rPr>
          <w:lang w:val="en-US"/>
        </w:rPr>
        <w:t>, providing a clear roadmap for development.</w:t>
      </w:r>
    </w:p>
    <w:p>
      <w:pPr>
        <w:pStyle w:val="Bodycopy"/>
        <w:numPr>
          <w:ilvl w:val="0"/>
          <w:numId w:val="3"/>
        </w:numPr>
        <w:spacing w:lineRule="auto" w:line="240"/>
        <w:jc w:val="both"/>
        <w:rPr/>
      </w:pPr>
      <w:r>
        <w:rPr>
          <w:lang w:val="da-DK"/>
        </w:rPr>
        <w:t>As this is a greenfield implementation, the gateway architecture, protocols, and integration points will be established from scratch, ensuring alignment with the AGORA environment’s overall design.</w:t>
      </w:r>
    </w:p>
    <w:p>
      <w:pPr>
        <w:pStyle w:val="Bodycopy"/>
        <w:numPr>
          <w:ilvl w:val="0"/>
          <w:numId w:val="3"/>
        </w:numPr>
        <w:spacing w:lineRule="auto" w:line="240"/>
        <w:jc w:val="both"/>
        <w:rPr/>
      </w:pPr>
      <w:r>
        <w:rPr>
          <w:lang w:val="da-DK"/>
        </w:rPr>
        <w:t>The solution will be developed independently without the need to modify or integrate with any existing systems, allowing for maximum flexibility in the design and implementation process.</w:t>
      </w:r>
    </w:p>
    <w:p>
      <w:pPr>
        <w:pStyle w:val="Bodycopy"/>
        <w:numPr>
          <w:ilvl w:val="0"/>
          <w:numId w:val="3"/>
        </w:numPr>
        <w:spacing w:lineRule="auto" w:line="240"/>
        <w:jc w:val="both"/>
        <w:rPr/>
      </w:pPr>
      <w:r>
        <w:rPr>
          <w:lang w:val="da-DK"/>
        </w:rPr>
        <w:t>The gateway will be built using the latest stable version of the Java Spring Framework and other core technologies, ensuring modern standards and long-term support in the production environment.</w:t>
      </w:r>
    </w:p>
    <w:p>
      <w:pPr>
        <w:pStyle w:val="Bodycopy"/>
        <w:numPr>
          <w:ilvl w:val="0"/>
          <w:numId w:val="3"/>
        </w:numPr>
        <w:spacing w:lineRule="auto" w:line="240"/>
        <w:jc w:val="both"/>
        <w:rPr/>
      </w:pPr>
      <w:r>
        <w:rPr>
          <w:lang w:val="da-DK"/>
        </w:rPr>
        <w:t>Sample part metadata and design information provided by the Business will be used to test the microservices in various environments to ensure functionality and performance meet the defined requirements.</w:t>
      </w:r>
    </w:p>
    <w:p>
      <w:pPr>
        <w:pStyle w:val="Bodycopy"/>
        <w:numPr>
          <w:ilvl w:val="0"/>
          <w:numId w:val="3"/>
        </w:numPr>
        <w:spacing w:lineRule="auto" w:line="240"/>
        <w:jc w:val="both"/>
        <w:rPr/>
      </w:pPr>
      <w:r>
        <w:rPr>
          <w:lang w:val="da-DK"/>
        </w:rPr>
        <w:t>All pre-requisites, dependencies, and configurations for the AGORA Teamcenter Gateway’s microservices will be identified and fulfilled to ensure smooth operation in development, testing, and production environments.</w:t>
      </w:r>
    </w:p>
    <w:p>
      <w:pPr>
        <w:pStyle w:val="Bodycopy"/>
        <w:numPr>
          <w:ilvl w:val="0"/>
          <w:numId w:val="3"/>
        </w:numPr>
        <w:spacing w:lineRule="auto" w:line="240"/>
        <w:jc w:val="both"/>
        <w:rPr/>
      </w:pPr>
      <w:r>
        <w:rPr>
          <w:lang w:val="en-IN"/>
        </w:rPr>
        <w:t>The gateway will be designed with future scalability in mind, allowing for seamless extensions and integrations as the AGORA environment evolves and new requirements emerge.</w:t>
      </w:r>
    </w:p>
    <w:p>
      <w:pPr>
        <w:pStyle w:val="Bodycopy"/>
        <w:numPr>
          <w:ilvl w:val="0"/>
          <w:numId w:val="3"/>
        </w:numPr>
        <w:spacing w:lineRule="auto" w:line="240"/>
        <w:jc w:val="both"/>
        <w:rPr/>
      </w:pPr>
      <w:r>
        <w:rPr>
          <w:lang w:val="en-IN"/>
        </w:rPr>
        <w:t>A comprehensive testing strategy will be employed, including unit testing, integration testing, and end-to-end testing across all environments, to validate the gateway’s functionality, performance, and security before production deployment.</w:t>
      </w:r>
    </w:p>
    <w:p>
      <w:pPr>
        <w:pStyle w:val="Bodycopy"/>
        <w:numPr>
          <w:ilvl w:val="0"/>
          <w:numId w:val="3"/>
        </w:numPr>
        <w:spacing w:lineRule="auto" w:line="240"/>
        <w:jc w:val="both"/>
        <w:rPr/>
      </w:pPr>
      <w:r>
        <w:rPr>
          <w:lang w:val="da-DK"/>
        </w:rPr>
        <w:t>The classes and the design/implementation team shall have access only to the necessary components</w:t>
      </w:r>
    </w:p>
    <w:p>
      <w:pPr>
        <w:pStyle w:val="Bodycopy"/>
        <w:numPr>
          <w:ilvl w:val="0"/>
          <w:numId w:val="3"/>
        </w:numPr>
        <w:spacing w:lineRule="auto" w:line="240"/>
        <w:jc w:val="both"/>
        <w:rPr/>
      </w:pPr>
      <w:r>
        <w:rPr>
          <w:lang w:val="da-DK"/>
        </w:rPr>
        <w:t>The various steps for these classes and use cases are detailed in the use case document</w:t>
      </w:r>
      <w:r>
        <w:rPr>
          <w:lang w:val="en-US"/>
        </w:rPr>
        <w:t>.</w:t>
      </w:r>
    </w:p>
    <w:p>
      <w:pPr>
        <w:pStyle w:val="Bodycopy"/>
        <w:numPr>
          <w:ilvl w:val="0"/>
          <w:numId w:val="3"/>
        </w:numPr>
        <w:spacing w:lineRule="auto" w:line="240"/>
        <w:jc w:val="both"/>
        <w:rPr/>
      </w:pPr>
      <w:r>
        <w:rPr>
          <w:lang w:val="en-US"/>
        </w:rPr>
        <w:t>Best practices used by the industry in the PLM.</w:t>
      </w:r>
    </w:p>
    <w:p>
      <w:pPr>
        <w:pStyle w:val="Bodycopy"/>
        <w:numPr>
          <w:ilvl w:val="0"/>
          <w:numId w:val="3"/>
        </w:numPr>
        <w:spacing w:lineRule="auto" w:line="240"/>
        <w:jc w:val="both"/>
        <w:rPr/>
      </w:pPr>
      <w:r>
        <w:rPr>
          <w:lang w:val="en-US"/>
        </w:rPr>
        <w:t>All the configurations/customization must be stored in the code Repository like GIT or SVN.</w:t>
      </w:r>
    </w:p>
    <w:p>
      <w:pPr>
        <w:pStyle w:val="Heading2"/>
        <w:keepLines/>
        <w:numPr>
          <w:ilvl w:val="1"/>
          <w:numId w:val="1"/>
        </w:numPr>
        <w:tabs>
          <w:tab w:val="clear" w:pos="720"/>
        </w:tabs>
        <w:spacing w:before="40" w:after="240"/>
        <w:ind w:hanging="0" w:left="0"/>
        <w:rPr>
          <w:rFonts w:ascii="Arial" w:hAnsi="Arial" w:eastAsia="" w:cs="" w:asciiTheme="majorHAnsi" w:cstheme="majorBidi" w:eastAsiaTheme="majorEastAsia" w:hAnsiTheme="majorHAnsi"/>
          <w:sz w:val="22"/>
          <w:lang w:val="en-US"/>
        </w:rPr>
      </w:pPr>
      <w:bookmarkStart w:id="27" w:name="__RefHeading___Toc23779_1576096024"/>
      <w:bookmarkStart w:id="28" w:name="_Toc175694533"/>
      <w:bookmarkStart w:id="29" w:name="_Toc17985"/>
      <w:bookmarkStart w:id="30" w:name="_Toc173141504"/>
      <w:bookmarkStart w:id="31" w:name="_Toc6490"/>
      <w:bookmarkStart w:id="32" w:name="_Toc175608423"/>
      <w:bookmarkEnd w:id="27"/>
      <w:r>
        <w:rPr>
          <w:rFonts w:eastAsia="" w:cs="" w:cstheme="majorBidi" w:eastAsiaTheme="majorEastAsia"/>
          <w:sz w:val="22"/>
          <w:lang w:val="en-US"/>
        </w:rPr>
        <w:t>Reference Documents</w:t>
      </w:r>
      <w:bookmarkEnd w:id="28"/>
      <w:bookmarkEnd w:id="29"/>
      <w:bookmarkEnd w:id="30"/>
      <w:bookmarkEnd w:id="31"/>
      <w:bookmarkEnd w:id="32"/>
    </w:p>
    <w:p>
      <w:pPr>
        <w:pStyle w:val="Bodycopy"/>
        <w:spacing w:lineRule="auto" w:line="240"/>
        <w:ind w:left="1304"/>
        <w:jc w:val="both"/>
        <w:rPr>
          <w:highlight w:val="none"/>
          <w:shd w:fill="auto" w:val="clear"/>
        </w:rPr>
      </w:pPr>
      <w:bookmarkStart w:id="33" w:name="_Toc49359366"/>
      <w:r>
        <w:rPr>
          <w:shd w:fill="auto" w:val="clear"/>
          <w:lang w:val="en-US"/>
        </w:rPr>
        <w:t>The reader is strongly recommended to read the use case document referenced below for the detailed descriptions of various tasks and details. This document must be read in conjunction with the use case document to ensure the complete information is provided</w:t>
      </w:r>
      <w:bookmarkEnd w:id="33"/>
      <w:r>
        <w:rPr>
          <w:shd w:fill="auto" w:val="clear"/>
          <w:lang w:val="en-US"/>
        </w:rPr>
        <w:t>.</w:t>
      </w:r>
    </w:p>
    <w:tbl>
      <w:tblPr>
        <w:tblStyle w:val="TableGrid"/>
        <w:tblW w:w="9497" w:type="dxa"/>
        <w:jc w:val="left"/>
        <w:tblInd w:w="1158" w:type="dxa"/>
        <w:tblLayout w:type="fixed"/>
        <w:tblCellMar>
          <w:top w:w="0" w:type="dxa"/>
          <w:left w:w="108" w:type="dxa"/>
          <w:bottom w:w="0" w:type="dxa"/>
          <w:right w:w="108" w:type="dxa"/>
        </w:tblCellMar>
        <w:tblLook w:firstRow="1" w:noVBand="1" w:lastRow="0" w:firstColumn="1" w:lastColumn="0" w:noHBand="0" w:val="04a0"/>
      </w:tblPr>
      <w:tblGrid>
        <w:gridCol w:w="711"/>
        <w:gridCol w:w="1837"/>
        <w:gridCol w:w="4539"/>
        <w:gridCol w:w="2409"/>
      </w:tblGrid>
      <w:tr>
        <w:trPr/>
        <w:tc>
          <w:tcPr>
            <w:tcW w:w="711" w:type="dxa"/>
            <w:tcBorders/>
            <w:shd w:color="auto" w:fill="00B0F0" w:val="clear"/>
          </w:tcPr>
          <w:p>
            <w:pPr>
              <w:pStyle w:val="Normal"/>
              <w:widowControl/>
              <w:spacing w:lineRule="atLeast" w:line="340" w:before="0" w:after="240"/>
              <w:rPr>
                <w:color w:themeColor="background1" w:val="FFFFFF"/>
              </w:rPr>
            </w:pPr>
            <w:r>
              <w:rPr>
                <w:rFonts w:cs="Times New Roman"/>
                <w:color w:themeColor="background1" w:val="FFFFFF"/>
                <w:kern w:val="0"/>
                <w:sz w:val="20"/>
                <w:szCs w:val="20"/>
              </w:rPr>
              <w:t>S No</w:t>
            </w:r>
          </w:p>
        </w:tc>
        <w:tc>
          <w:tcPr>
            <w:tcW w:w="1837" w:type="dxa"/>
            <w:tcBorders/>
            <w:shd w:color="auto" w:fill="00B0F0" w:val="clear"/>
          </w:tcPr>
          <w:p>
            <w:pPr>
              <w:pStyle w:val="Normal"/>
              <w:widowControl/>
              <w:spacing w:lineRule="atLeast" w:line="340" w:before="0" w:after="240"/>
              <w:rPr>
                <w:color w:themeColor="background1" w:val="FFFFFF"/>
              </w:rPr>
            </w:pPr>
            <w:r>
              <w:rPr>
                <w:rFonts w:cs="Times New Roman"/>
                <w:color w:themeColor="background1" w:val="FFFFFF"/>
                <w:kern w:val="0"/>
                <w:sz w:val="20"/>
                <w:szCs w:val="20"/>
              </w:rPr>
              <w:t>Document Name</w:t>
            </w:r>
          </w:p>
        </w:tc>
        <w:tc>
          <w:tcPr>
            <w:tcW w:w="4539" w:type="dxa"/>
            <w:tcBorders/>
            <w:shd w:color="auto" w:fill="00B0F0" w:val="clear"/>
          </w:tcPr>
          <w:p>
            <w:pPr>
              <w:pStyle w:val="Normal"/>
              <w:widowControl/>
              <w:spacing w:lineRule="atLeast" w:line="340" w:before="0" w:after="240"/>
              <w:rPr>
                <w:color w:themeColor="background1" w:val="FFFFFF"/>
              </w:rPr>
            </w:pPr>
            <w:r>
              <w:rPr>
                <w:rFonts w:cs="Times New Roman"/>
                <w:color w:themeColor="background1" w:val="FFFFFF"/>
                <w:kern w:val="0"/>
                <w:sz w:val="20"/>
                <w:szCs w:val="20"/>
              </w:rPr>
              <w:t>Link</w:t>
            </w:r>
          </w:p>
        </w:tc>
        <w:tc>
          <w:tcPr>
            <w:tcW w:w="2409" w:type="dxa"/>
            <w:tcBorders/>
            <w:shd w:color="auto" w:fill="00B0F0" w:val="clear"/>
          </w:tcPr>
          <w:p>
            <w:pPr>
              <w:pStyle w:val="Normal"/>
              <w:widowControl/>
              <w:spacing w:lineRule="atLeast" w:line="340" w:before="0" w:after="240"/>
              <w:rPr>
                <w:color w:themeColor="background1" w:val="FFFFFF"/>
              </w:rPr>
            </w:pPr>
            <w:r>
              <w:rPr>
                <w:rFonts w:cs="Times New Roman"/>
                <w:color w:themeColor="background1" w:val="FFFFFF"/>
                <w:kern w:val="0"/>
                <w:sz w:val="20"/>
                <w:szCs w:val="20"/>
              </w:rPr>
              <w:t>Comment</w:t>
            </w:r>
          </w:p>
        </w:tc>
      </w:tr>
      <w:tr>
        <w:trPr/>
        <w:tc>
          <w:tcPr>
            <w:tcW w:w="711" w:type="dxa"/>
            <w:tcBorders/>
          </w:tcPr>
          <w:p>
            <w:pPr>
              <w:pStyle w:val="Normal"/>
              <w:widowControl/>
              <w:spacing w:lineRule="atLeast" w:line="340" w:before="0" w:after="240"/>
              <w:rPr>
                <w:rFonts w:cs="Times New Roman"/>
                <w:kern w:val="0"/>
                <w:sz w:val="20"/>
                <w:szCs w:val="20"/>
              </w:rPr>
            </w:pPr>
            <w:r>
              <w:rPr>
                <w:rFonts w:cs="Times New Roman"/>
                <w:kern w:val="0"/>
                <w:sz w:val="20"/>
                <w:szCs w:val="20"/>
              </w:rPr>
              <w:t>1</w:t>
            </w:r>
          </w:p>
        </w:tc>
        <w:tc>
          <w:tcPr>
            <w:tcW w:w="1837" w:type="dxa"/>
            <w:tcBorders/>
          </w:tcPr>
          <w:p>
            <w:pPr>
              <w:pStyle w:val="Brdtekst1"/>
              <w:widowControl/>
              <w:spacing w:lineRule="auto" w:line="240" w:before="60" w:after="60"/>
              <w:rPr>
                <w:lang w:val="en-US"/>
              </w:rPr>
            </w:pPr>
            <w:r>
              <w:rPr>
                <w:rFonts w:cs="Times New Roman"/>
                <w:kern w:val="0"/>
                <w:sz w:val="20"/>
                <w:szCs w:val="20"/>
                <w:lang w:val="en-US"/>
              </w:rPr>
              <w:t>Amazon Simple Queueing Services</w:t>
            </w:r>
          </w:p>
        </w:tc>
        <w:tc>
          <w:tcPr>
            <w:tcW w:w="4539" w:type="dxa"/>
            <w:tcBorders/>
          </w:tcPr>
          <w:p>
            <w:pPr>
              <w:pStyle w:val="Normal"/>
              <w:widowControl w:val="false"/>
              <w:tabs>
                <w:tab w:val="clear" w:pos="720"/>
                <w:tab w:val="left" w:pos="11250" w:leader="none"/>
              </w:tabs>
              <w:spacing w:lineRule="exact" w:line="243" w:before="0" w:after="120"/>
              <w:ind w:hanging="20" w:left="20" w:right="115"/>
              <w:jc w:val="left"/>
              <w:rPr>
                <w:rFonts w:cs="Times New Roman"/>
                <w:kern w:val="0"/>
                <w:sz w:val="20"/>
                <w:szCs w:val="20"/>
              </w:rPr>
            </w:pPr>
            <w:r>
              <w:rPr>
                <w:rFonts w:cs="Times New Roman"/>
                <w:kern w:val="0"/>
                <w:sz w:val="20"/>
                <w:szCs w:val="20"/>
              </w:rPr>
            </w:r>
          </w:p>
        </w:tc>
        <w:tc>
          <w:tcPr>
            <w:tcW w:w="2409" w:type="dxa"/>
            <w:tcBorders/>
          </w:tcPr>
          <w:p>
            <w:pPr>
              <w:pStyle w:val="Brdtekst1"/>
              <w:widowControl/>
              <w:spacing w:lineRule="auto" w:line="240" w:before="60" w:after="60"/>
              <w:rPr>
                <w:highlight w:val="yellow"/>
                <w:lang w:val="en-US"/>
              </w:rPr>
            </w:pPr>
            <w:r>
              <w:rPr>
                <w:rFonts w:cs="Times New Roman"/>
                <w:kern w:val="0"/>
                <w:sz w:val="20"/>
                <w:szCs w:val="20"/>
                <w:highlight w:val="yellow"/>
                <w:lang w:val="en-US"/>
              </w:rPr>
            </w:r>
          </w:p>
        </w:tc>
      </w:tr>
      <w:tr>
        <w:trPr/>
        <w:tc>
          <w:tcPr>
            <w:tcW w:w="711" w:type="dxa"/>
            <w:tcBorders>
              <w:top w:val="nil"/>
            </w:tcBorders>
          </w:tcPr>
          <w:p>
            <w:pPr>
              <w:pStyle w:val="Normal"/>
              <w:widowControl/>
              <w:spacing w:lineRule="atLeast" w:line="340" w:before="0" w:after="240"/>
              <w:rPr>
                <w:rFonts w:cs="Times New Roman"/>
                <w:kern w:val="0"/>
                <w:sz w:val="20"/>
                <w:szCs w:val="20"/>
              </w:rPr>
            </w:pPr>
            <w:r>
              <w:rPr>
                <w:rFonts w:cs="Times New Roman"/>
                <w:kern w:val="0"/>
                <w:sz w:val="20"/>
                <w:szCs w:val="20"/>
              </w:rPr>
              <w:t>2</w:t>
            </w:r>
          </w:p>
        </w:tc>
        <w:tc>
          <w:tcPr>
            <w:tcW w:w="1837" w:type="dxa"/>
            <w:tcBorders>
              <w:top w:val="nil"/>
            </w:tcBorders>
          </w:tcPr>
          <w:p>
            <w:pPr>
              <w:pStyle w:val="Brdtekst1"/>
              <w:widowControl/>
              <w:spacing w:lineRule="auto" w:line="240" w:before="60" w:after="60"/>
              <w:rPr>
                <w:lang w:val="en-US"/>
              </w:rPr>
            </w:pPr>
            <w:r>
              <w:rPr>
                <w:rFonts w:cs="Times New Roman"/>
                <w:kern w:val="0"/>
                <w:sz w:val="20"/>
                <w:szCs w:val="20"/>
                <w:lang w:val="en-US"/>
              </w:rPr>
              <w:t>Request Respone details for both User Provitioning and JAMMEX</w:t>
            </w:r>
          </w:p>
        </w:tc>
        <w:tc>
          <w:tcPr>
            <w:tcW w:w="4539" w:type="dxa"/>
            <w:tcBorders>
              <w:top w:val="nil"/>
            </w:tcBorders>
          </w:tcPr>
          <w:p>
            <w:pPr>
              <w:pStyle w:val="Normal"/>
              <w:widowControl w:val="false"/>
              <w:tabs>
                <w:tab w:val="clear" w:pos="720"/>
                <w:tab w:val="left" w:pos="11250" w:leader="none"/>
              </w:tabs>
              <w:spacing w:lineRule="exact" w:line="243" w:before="0" w:after="120"/>
              <w:ind w:hanging="20" w:left="20" w:right="115"/>
              <w:jc w:val="left"/>
              <w:rPr>
                <w:rFonts w:ascii="Segoe UI" w:hAnsi="Segoe UI" w:cs="Segoe UI"/>
                <w:sz w:val="21"/>
                <w:szCs w:val="21"/>
                <w:highlight w:val="yellow"/>
                <w:lang w:val="en-US"/>
              </w:rPr>
            </w:pPr>
            <w:r>
              <w:rPr>
                <w:rFonts w:cs="Segoe UI" w:ascii="Segoe UI" w:hAnsi="Segoe UI"/>
                <w:kern w:val="0"/>
                <w:sz w:val="21"/>
                <w:szCs w:val="21"/>
                <w:highlight w:val="yellow"/>
                <w:lang w:val="en-US"/>
              </w:rPr>
            </w:r>
          </w:p>
        </w:tc>
        <w:tc>
          <w:tcPr>
            <w:tcW w:w="2409" w:type="dxa"/>
            <w:tcBorders>
              <w:top w:val="nil"/>
            </w:tcBorders>
          </w:tcPr>
          <w:p>
            <w:pPr>
              <w:pStyle w:val="Brdtekst1"/>
              <w:widowControl/>
              <w:spacing w:lineRule="auto" w:line="240" w:before="60" w:after="60"/>
              <w:rPr>
                <w:highlight w:val="yellow"/>
                <w:lang w:val="en-US"/>
              </w:rPr>
            </w:pPr>
            <w:r>
              <w:rPr>
                <w:rFonts w:cs="Times New Roman"/>
                <w:kern w:val="0"/>
                <w:sz w:val="20"/>
                <w:szCs w:val="20"/>
                <w:highlight w:val="yellow"/>
                <w:lang w:val="en-US"/>
              </w:rPr>
            </w:r>
          </w:p>
        </w:tc>
      </w:tr>
    </w:tbl>
    <w:p>
      <w:pPr>
        <w:pStyle w:val="Normal"/>
        <w:tabs>
          <w:tab w:val="clear" w:pos="720"/>
          <w:tab w:val="left" w:pos="0" w:leader="none"/>
          <w:tab w:val="left" w:pos="3230" w:leader="none"/>
        </w:tabs>
        <w:rPr>
          <w:sz w:val="22"/>
          <w:szCs w:val="22"/>
        </w:rPr>
      </w:pPr>
      <w:r>
        <w:rPr>
          <w:sz w:val="22"/>
          <w:szCs w:val="22"/>
        </w:rPr>
      </w:r>
    </w:p>
    <w:p>
      <w:pPr>
        <w:pStyle w:val="Ov1nr"/>
        <w:numPr>
          <w:ilvl w:val="0"/>
          <w:numId w:val="1"/>
        </w:numPr>
        <w:spacing w:before="0" w:after="240"/>
        <w:ind w:hanging="0" w:left="0"/>
        <w:rPr>
          <w:rFonts w:ascii="Arial" w:hAnsi="Arial" w:eastAsia="" w:cs="" w:asciiTheme="majorHAnsi" w:cstheme="majorBidi" w:eastAsiaTheme="majorEastAsia" w:hAnsiTheme="majorHAnsi"/>
          <w:b/>
          <w:color w:val="auto"/>
          <w:sz w:val="28"/>
          <w:lang w:val="en-US"/>
        </w:rPr>
      </w:pPr>
      <w:bookmarkStart w:id="34" w:name="__RefHeading___Toc23781_1576096024"/>
      <w:bookmarkStart w:id="35" w:name="_Toc175694534"/>
      <w:bookmarkStart w:id="36" w:name="_Toc28320"/>
      <w:bookmarkStart w:id="37" w:name="_Toc173141505"/>
      <w:bookmarkStart w:id="38" w:name="_Toc13866"/>
      <w:bookmarkStart w:id="39" w:name="_Toc175608424"/>
      <w:bookmarkEnd w:id="34"/>
      <w:r>
        <w:rPr>
          <w:rFonts w:eastAsia="" w:cs="" w:cstheme="majorBidi" w:eastAsiaTheme="majorEastAsia"/>
          <w:b/>
          <w:color w:val="auto"/>
          <w:sz w:val="28"/>
          <w:lang w:val="en-US"/>
        </w:rPr>
        <w:t>Design Overview</w:t>
      </w:r>
      <w:bookmarkEnd w:id="35"/>
      <w:bookmarkEnd w:id="36"/>
      <w:bookmarkEnd w:id="37"/>
      <w:bookmarkEnd w:id="38"/>
      <w:bookmarkEnd w:id="39"/>
    </w:p>
    <w:p>
      <w:pPr>
        <w:pStyle w:val="Heading2"/>
        <w:keepLines/>
        <w:numPr>
          <w:ilvl w:val="1"/>
          <w:numId w:val="1"/>
        </w:numPr>
        <w:tabs>
          <w:tab w:val="clear" w:pos="720"/>
        </w:tabs>
        <w:spacing w:before="40" w:after="240"/>
        <w:ind w:hanging="0" w:left="0"/>
        <w:rPr>
          <w:rFonts w:ascii="Arial" w:hAnsi="Arial" w:eastAsia="" w:cs="" w:asciiTheme="majorHAnsi" w:cstheme="majorBidi" w:eastAsiaTheme="majorEastAsia" w:hAnsiTheme="majorHAnsi"/>
          <w:sz w:val="22"/>
          <w:lang w:val="en-US"/>
        </w:rPr>
      </w:pPr>
      <w:bookmarkStart w:id="40" w:name="__RefHeading___Toc23783_1576096024"/>
      <w:bookmarkStart w:id="41" w:name="_Toc175694535"/>
      <w:bookmarkStart w:id="42" w:name="_Toc22539"/>
      <w:bookmarkStart w:id="43" w:name="_Toc3195"/>
      <w:bookmarkStart w:id="44" w:name="_Toc175608425"/>
      <w:bookmarkEnd w:id="40"/>
      <w:r>
        <w:rPr>
          <w:rFonts w:eastAsia="" w:cs="" w:cstheme="majorBidi" w:eastAsiaTheme="majorEastAsia"/>
          <w:sz w:val="22"/>
          <w:lang w:val="en-US"/>
        </w:rPr>
        <w:t>Current State – Tc Integration with External Application -</w:t>
      </w:r>
      <w:bookmarkStart w:id="45" w:name="_Toc173141506"/>
      <w:bookmarkEnd w:id="41"/>
      <w:bookmarkEnd w:id="42"/>
      <w:bookmarkEnd w:id="43"/>
      <w:bookmarkEnd w:id="44"/>
      <w:r>
        <w:rPr>
          <w:rFonts w:eastAsia="" w:cs="" w:cstheme="majorBidi" w:eastAsiaTheme="majorEastAsia"/>
          <w:sz w:val="22"/>
          <w:lang w:val="en-US"/>
        </w:rPr>
        <w:t xml:space="preserve"> </w:t>
      </w:r>
      <w:bookmarkEnd w:id="45"/>
    </w:p>
    <w:p>
      <w:pPr>
        <w:pStyle w:val="Bodycopy"/>
        <w:spacing w:lineRule="auto" w:line="360"/>
        <w:ind w:left="1304"/>
        <w:jc w:val="both"/>
        <w:rPr>
          <w:lang w:val="en-US"/>
        </w:rPr>
      </w:pPr>
      <w:r>
        <w:rPr>
          <w:lang w:val="en-US"/>
        </w:rPr>
        <w:t>This solution will be developed from scratch, given the absence of any pre-existing system.</w:t>
      </w:r>
    </w:p>
    <w:p>
      <w:pPr>
        <w:pStyle w:val="Heading2"/>
        <w:keepLines/>
        <w:numPr>
          <w:ilvl w:val="1"/>
          <w:numId w:val="1"/>
        </w:numPr>
        <w:tabs>
          <w:tab w:val="clear" w:pos="720"/>
        </w:tabs>
        <w:spacing w:before="40" w:after="240"/>
        <w:ind w:hanging="0" w:left="0"/>
        <w:rPr>
          <w:rFonts w:ascii="Arial" w:hAnsi="Arial" w:eastAsia="" w:cs="" w:asciiTheme="majorHAnsi" w:cstheme="majorBidi" w:eastAsiaTheme="majorEastAsia" w:hAnsiTheme="majorHAnsi"/>
          <w:sz w:val="22"/>
          <w:lang w:val="en-US"/>
        </w:rPr>
      </w:pPr>
      <w:bookmarkStart w:id="46" w:name="__RefHeading___Toc23785_1576096024"/>
      <w:bookmarkStart w:id="47" w:name="_Toc175694536"/>
      <w:bookmarkStart w:id="48" w:name="_Toc31264"/>
      <w:bookmarkStart w:id="49" w:name="_Toc49359371"/>
      <w:bookmarkStart w:id="50" w:name="_Toc56491940"/>
      <w:bookmarkStart w:id="51" w:name="_Toc173141509"/>
      <w:bookmarkStart w:id="52" w:name="_Toc29727"/>
      <w:bookmarkStart w:id="53" w:name="_Toc175608426"/>
      <w:bookmarkEnd w:id="46"/>
      <w:r>
        <w:rPr>
          <w:rFonts w:eastAsia="" w:cs="" w:cstheme="majorBidi" w:eastAsiaTheme="majorEastAsia"/>
          <w:sz w:val="22"/>
          <w:lang w:val="en-US"/>
        </w:rPr>
        <w:t>Key Assumptions</w:t>
      </w:r>
      <w:bookmarkEnd w:id="47"/>
      <w:bookmarkEnd w:id="48"/>
      <w:bookmarkEnd w:id="49"/>
      <w:bookmarkEnd w:id="50"/>
      <w:bookmarkEnd w:id="51"/>
      <w:bookmarkEnd w:id="52"/>
      <w:bookmarkEnd w:id="53"/>
      <w:r>
        <w:rPr>
          <w:rFonts w:eastAsia="" w:cs="" w:cstheme="majorBidi" w:eastAsiaTheme="majorEastAsia"/>
          <w:sz w:val="22"/>
          <w:lang w:val="en-US"/>
        </w:rPr>
        <w:t xml:space="preserve"> </w:t>
      </w:r>
    </w:p>
    <w:p>
      <w:pPr>
        <w:pStyle w:val="Bodycopy"/>
        <w:spacing w:lineRule="auto" w:line="240"/>
        <w:ind w:left="1304"/>
        <w:jc w:val="both"/>
        <w:rPr/>
      </w:pPr>
      <w:r>
        <w:rPr>
          <w:lang w:val="en-US"/>
        </w:rPr>
        <w:t>Below are the key assumptions for the proposed solution for “Tc Integration with External Application -”.</w:t>
      </w:r>
    </w:p>
    <w:p>
      <w:pPr>
        <w:pStyle w:val="Bodycopy"/>
        <w:numPr>
          <w:ilvl w:val="0"/>
          <w:numId w:val="4"/>
        </w:numPr>
        <w:spacing w:lineRule="auto" w:line="240"/>
        <w:ind w:hanging="283" w:left="2268"/>
        <w:jc w:val="both"/>
        <w:rPr>
          <w:color w:val="000000"/>
        </w:rPr>
      </w:pPr>
      <w:r>
        <w:rPr>
          <w:color w:val="000000"/>
          <w:lang w:val="en-US"/>
        </w:rPr>
        <w:t>The UserProvisioning Requests uses Amazon Simple Queuing Services</w:t>
      </w:r>
    </w:p>
    <w:p>
      <w:pPr>
        <w:pStyle w:val="Bodycopy"/>
        <w:numPr>
          <w:ilvl w:val="0"/>
          <w:numId w:val="4"/>
        </w:numPr>
        <w:spacing w:lineRule="auto" w:line="240"/>
        <w:ind w:hanging="283" w:left="2268"/>
        <w:jc w:val="both"/>
        <w:rPr>
          <w:color w:val="000000"/>
        </w:rPr>
      </w:pPr>
      <w:r>
        <w:rPr>
          <w:color w:val="000000"/>
          <w:lang w:val="en-US"/>
        </w:rPr>
        <w:t>A service Account will be created and used for all Gateway to Agora Tc communications.</w:t>
      </w:r>
    </w:p>
    <w:p>
      <w:pPr>
        <w:pStyle w:val="Bodycopy"/>
        <w:numPr>
          <w:ilvl w:val="0"/>
          <w:numId w:val="4"/>
        </w:numPr>
        <w:spacing w:lineRule="auto" w:line="240"/>
        <w:ind w:hanging="283" w:left="2268"/>
        <w:jc w:val="both"/>
        <w:rPr>
          <w:color w:val="000000"/>
        </w:rPr>
      </w:pPr>
      <w:r>
        <w:rPr>
          <w:color w:val="000000"/>
          <w:lang w:val="en-US"/>
        </w:rPr>
        <w:t>SSO or HTTPS: Security concerns should address single sign-on (SSO) and secure communication (HTTPS).</w:t>
      </w:r>
    </w:p>
    <w:p>
      <w:pPr>
        <w:pStyle w:val="Bodycopy"/>
        <w:numPr>
          <w:ilvl w:val="0"/>
          <w:numId w:val="4"/>
        </w:numPr>
        <w:spacing w:lineRule="auto" w:line="240"/>
        <w:ind w:hanging="283" w:left="2268"/>
        <w:jc w:val="both"/>
        <w:rPr>
          <w:color w:val="000000"/>
        </w:rPr>
      </w:pPr>
      <w:r>
        <w:rPr>
          <w:color w:val="000000"/>
          <w:lang w:val="en-US"/>
        </w:rPr>
        <w:t>VLAN/SUBNET: Consider network segmentation for security and performance.</w:t>
      </w:r>
    </w:p>
    <w:p>
      <w:pPr>
        <w:pStyle w:val="Bodycopy"/>
        <w:numPr>
          <w:ilvl w:val="0"/>
          <w:numId w:val="4"/>
        </w:numPr>
        <w:spacing w:lineRule="auto" w:line="240"/>
        <w:ind w:hanging="283" w:left="2268"/>
        <w:jc w:val="both"/>
        <w:rPr>
          <w:color w:val="000000"/>
        </w:rPr>
      </w:pPr>
      <w:r>
        <w:rPr>
          <w:color w:val="000000"/>
          <w:lang w:val="en-US"/>
        </w:rPr>
        <w:t>Open Source Usage: The architecture leverages open-source technologies like Tomcat and Spring Framework.</w:t>
      </w:r>
    </w:p>
    <w:p>
      <w:pPr>
        <w:pStyle w:val="Bodycopy"/>
        <w:numPr>
          <w:ilvl w:val="0"/>
          <w:numId w:val="4"/>
        </w:numPr>
        <w:spacing w:lineRule="auto" w:line="240"/>
        <w:ind w:hanging="283" w:left="2268"/>
        <w:jc w:val="both"/>
        <w:rPr>
          <w:color w:val="000000"/>
        </w:rPr>
      </w:pPr>
      <w:r>
        <w:rPr>
          <w:color w:val="000000"/>
          <w:lang w:val="en-US"/>
        </w:rPr>
        <w:t>Deployment: Ensure the components are correctly deployed and maintained.</w:t>
      </w:r>
    </w:p>
    <w:p>
      <w:pPr>
        <w:pStyle w:val="Bodycopy"/>
        <w:numPr>
          <w:ilvl w:val="0"/>
          <w:numId w:val="4"/>
        </w:numPr>
        <w:spacing w:lineRule="auto" w:line="240"/>
        <w:ind w:hanging="283" w:left="2268"/>
        <w:jc w:val="both"/>
        <w:rPr>
          <w:color w:val="000000"/>
        </w:rPr>
      </w:pPr>
      <w:r>
        <w:rPr>
          <w:color w:val="000000"/>
          <w:lang w:val="en-US"/>
        </w:rPr>
        <w:t>Pre-Requisites: Requirements for the setup, such as SSL configuration, appropriate AWS services, and network settings.</w:t>
      </w:r>
      <w:bookmarkStart w:id="54" w:name="Bookmark"/>
      <w:bookmarkEnd w:id="54"/>
    </w:p>
    <w:p>
      <w:pPr>
        <w:pStyle w:val="Bodycopy"/>
        <w:numPr>
          <w:ilvl w:val="0"/>
          <w:numId w:val="4"/>
        </w:numPr>
        <w:spacing w:lineRule="auto" w:line="240"/>
        <w:ind w:hanging="283" w:left="2268"/>
        <w:jc w:val="both"/>
        <w:rPr>
          <w:color w:val="000000"/>
        </w:rPr>
      </w:pPr>
      <w:r>
        <w:rPr>
          <w:color w:val="000000"/>
        </w:rPr>
      </w:r>
    </w:p>
    <w:p>
      <w:pPr>
        <w:pStyle w:val="Normal"/>
        <w:tabs>
          <w:tab w:val="clear" w:pos="720"/>
        </w:tabs>
        <w:spacing w:before="0" w:after="0"/>
        <w:jc w:val="left"/>
        <w:rPr>
          <w:rFonts w:eastAsia="" w:eastAsiaTheme="majorEastAsia"/>
          <w:lang w:val="en-US"/>
        </w:rPr>
      </w:pPr>
      <w:r>
        <w:rPr>
          <w:rFonts w:eastAsia="" w:eastAsiaTheme="majorEastAsia"/>
          <w:lang w:val="en-US"/>
        </w:rPr>
      </w:r>
    </w:p>
    <w:p>
      <w:pPr>
        <w:pStyle w:val="Heading2"/>
        <w:keepLines/>
        <w:numPr>
          <w:ilvl w:val="1"/>
          <w:numId w:val="1"/>
        </w:numPr>
        <w:tabs>
          <w:tab w:val="clear" w:pos="720"/>
        </w:tabs>
        <w:spacing w:before="40" w:after="240"/>
        <w:ind w:hanging="0" w:left="0"/>
        <w:rPr>
          <w:rFonts w:ascii="Arial" w:hAnsi="Arial" w:eastAsia="" w:cs="" w:asciiTheme="majorHAnsi" w:cstheme="majorBidi" w:eastAsiaTheme="majorEastAsia" w:hAnsiTheme="majorHAnsi"/>
          <w:sz w:val="22"/>
          <w:lang w:val="en-US"/>
        </w:rPr>
      </w:pPr>
      <w:bookmarkStart w:id="55" w:name="__RefHeading___Toc23787_1576096024"/>
      <w:bookmarkStart w:id="56" w:name="_Toc175694537"/>
      <w:bookmarkStart w:id="57" w:name="_Toc10001"/>
      <w:bookmarkStart w:id="58" w:name="_Toc32762"/>
      <w:bookmarkStart w:id="59" w:name="_Toc173141510"/>
      <w:bookmarkStart w:id="60" w:name="_Toc175608427"/>
      <w:bookmarkEnd w:id="55"/>
      <w:r>
        <w:rPr>
          <w:rFonts w:eastAsia="" w:cs="" w:cstheme="majorBidi" w:eastAsiaTheme="majorEastAsia"/>
          <w:sz w:val="22"/>
          <w:lang w:val="en-US"/>
        </w:rPr>
        <w:t>Interface/API Definitions</w:t>
      </w:r>
      <w:bookmarkEnd w:id="56"/>
      <w:bookmarkEnd w:id="57"/>
      <w:bookmarkEnd w:id="58"/>
      <w:bookmarkEnd w:id="59"/>
      <w:bookmarkEnd w:id="60"/>
    </w:p>
    <w:p>
      <w:pPr>
        <w:pStyle w:val="Normal"/>
        <w:widowControl/>
        <w:tabs>
          <w:tab w:val="clear" w:pos="720"/>
          <w:tab w:val="left" w:pos="0" w:leader="none"/>
          <w:tab w:val="left" w:pos="567" w:leader="none"/>
          <w:tab w:val="decimal" w:pos="8902" w:leader="none"/>
        </w:tabs>
        <w:suppressAutoHyphens w:val="false"/>
        <w:bidi w:val="0"/>
        <w:spacing w:before="0" w:after="240"/>
        <w:ind w:hanging="0" w:left="1260" w:right="0"/>
        <w:jc w:val="both"/>
        <w:rPr>
          <w:lang w:val="en-US"/>
        </w:rPr>
      </w:pPr>
      <w:r>
        <w:rPr>
          <w:lang w:val="en-US"/>
        </w:rPr>
        <w:t xml:space="preserve">An API document will be shared to the consumers that list out all the Microservices. </w:t>
      </w:r>
      <w:r>
        <w:rPr>
          <w:lang w:val="en-US"/>
        </w:rPr>
        <w:t>Following are the OOTB API’s planned to be designed and developed in the base release.</w:t>
      </w:r>
    </w:p>
    <w:p>
      <w:pPr>
        <w:pStyle w:val="Normal"/>
        <w:widowControl/>
        <w:tabs>
          <w:tab w:val="clear" w:pos="720"/>
          <w:tab w:val="left" w:pos="0" w:leader="none"/>
          <w:tab w:val="left" w:pos="567" w:leader="none"/>
          <w:tab w:val="decimal" w:pos="8902" w:leader="none"/>
        </w:tabs>
        <w:suppressAutoHyphens w:val="false"/>
        <w:bidi w:val="0"/>
        <w:spacing w:before="0" w:after="240"/>
        <w:ind w:hanging="0" w:left="1260" w:right="0"/>
        <w:jc w:val="both"/>
        <w:rPr>
          <w:lang w:val="en-US"/>
        </w:rPr>
      </w:pPr>
      <w:r>
        <w:rPr>
          <w:lang w:val="en-US"/>
        </w:rPr>
        <w:t>T</w:t>
      </w:r>
      <w:r>
        <w:rPr>
          <w:lang w:val="en-US"/>
        </w:rPr>
        <w:t>he following diagram shows the OOTB use cases developed.</w:t>
      </w:r>
    </w:p>
    <w:p>
      <w:pPr>
        <w:pStyle w:val="Normal"/>
        <w:widowControl/>
        <w:tabs>
          <w:tab w:val="clear" w:pos="720"/>
          <w:tab w:val="left" w:pos="0" w:leader="none"/>
          <w:tab w:val="left" w:pos="567" w:leader="none"/>
          <w:tab w:val="decimal" w:pos="8902" w:leader="none"/>
        </w:tabs>
        <w:suppressAutoHyphens w:val="false"/>
        <w:bidi w:val="0"/>
        <w:spacing w:before="0" w:after="240"/>
        <w:ind w:hanging="0" w:left="1260" w:right="0"/>
        <w:jc w:val="both"/>
        <w:rPr>
          <w:lang w:val="en-US"/>
        </w:rPr>
      </w:pPr>
      <w:r>
        <w:rPr/>
        <w:drawing>
          <wp:anchor behindDoc="0" distT="0" distB="0" distL="0" distR="0" simplePos="0" locked="0" layoutInCell="0" allowOverlap="1" relativeHeight="243">
            <wp:simplePos x="0" y="0"/>
            <wp:positionH relativeFrom="column">
              <wp:align>center</wp:align>
            </wp:positionH>
            <wp:positionV relativeFrom="paragraph">
              <wp:posOffset>635</wp:posOffset>
            </wp:positionV>
            <wp:extent cx="6619875" cy="2127250"/>
            <wp:effectExtent l="0" t="0" r="0" b="0"/>
            <wp:wrapSquare wrapText="largest"/>
            <wp:docPr id="6" name="Image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Copy 1" descr=""/>
                    <pic:cNvPicPr>
                      <a:picLocks noChangeAspect="1" noChangeArrowheads="1"/>
                    </pic:cNvPicPr>
                  </pic:nvPicPr>
                  <pic:blipFill>
                    <a:blip r:embed="rId4"/>
                    <a:stretch>
                      <a:fillRect/>
                    </a:stretch>
                  </pic:blipFill>
                  <pic:spPr bwMode="auto">
                    <a:xfrm>
                      <a:off x="0" y="0"/>
                      <a:ext cx="6619875" cy="2127250"/>
                    </a:xfrm>
                    <a:prstGeom prst="rect">
                      <a:avLst/>
                    </a:prstGeom>
                  </pic:spPr>
                </pic:pic>
              </a:graphicData>
            </a:graphic>
          </wp:anchor>
        </w:drawing>
      </w:r>
    </w:p>
    <w:p>
      <w:pPr>
        <w:pStyle w:val="BodyText"/>
        <w:numPr>
          <w:ilvl w:val="0"/>
          <w:numId w:val="5"/>
        </w:numPr>
        <w:tabs>
          <w:tab w:val="clear" w:pos="720"/>
          <w:tab w:val="left" w:pos="0" w:leader="none"/>
          <w:tab w:val="left" w:pos="709" w:leader="none"/>
          <w:tab w:val="decimal" w:pos="8193" w:leader="none"/>
        </w:tabs>
        <w:spacing w:lineRule="auto" w:line="360" w:before="0" w:after="0"/>
        <w:rPr>
          <w:i/>
          <w:i/>
          <w:iCs/>
        </w:rPr>
      </w:pPr>
      <w:r>
        <w:rPr>
          <w:i/>
          <w:iCs/>
          <w:lang w:val="en-US"/>
        </w:rPr>
        <w:t>Get3DModel</w:t>
      </w:r>
    </w:p>
    <w:p>
      <w:pPr>
        <w:pStyle w:val="BodyText"/>
        <w:numPr>
          <w:ilvl w:val="0"/>
          <w:numId w:val="5"/>
        </w:numPr>
        <w:tabs>
          <w:tab w:val="clear" w:pos="720"/>
          <w:tab w:val="left" w:pos="0" w:leader="none"/>
          <w:tab w:val="left" w:pos="709" w:leader="none"/>
          <w:tab w:val="decimal" w:pos="8193" w:leader="none"/>
        </w:tabs>
        <w:spacing w:lineRule="auto" w:line="360" w:before="0" w:after="0"/>
        <w:rPr>
          <w:i/>
          <w:i/>
          <w:iCs/>
        </w:rPr>
      </w:pPr>
      <w:r>
        <w:rPr/>
        <w:t>Get2DDrawing</w:t>
      </w:r>
    </w:p>
    <w:p>
      <w:pPr>
        <w:pStyle w:val="BodyText"/>
        <w:numPr>
          <w:ilvl w:val="0"/>
          <w:numId w:val="5"/>
        </w:numPr>
        <w:tabs>
          <w:tab w:val="clear" w:pos="720"/>
          <w:tab w:val="left" w:pos="0" w:leader="none"/>
          <w:tab w:val="left" w:pos="709" w:leader="none"/>
          <w:tab w:val="decimal" w:pos="8193" w:leader="none"/>
        </w:tabs>
        <w:spacing w:lineRule="auto" w:line="360" w:before="0" w:after="0"/>
        <w:rPr/>
      </w:pPr>
      <w:r>
        <w:rPr/>
        <w:t>GetJTFiles</w:t>
      </w:r>
    </w:p>
    <w:p>
      <w:pPr>
        <w:pStyle w:val="BodyText"/>
        <w:numPr>
          <w:ilvl w:val="0"/>
          <w:numId w:val="5"/>
        </w:numPr>
        <w:tabs>
          <w:tab w:val="clear" w:pos="720"/>
          <w:tab w:val="left" w:pos="0" w:leader="none"/>
          <w:tab w:val="left" w:pos="709" w:leader="none"/>
          <w:tab w:val="decimal" w:pos="8193" w:leader="none"/>
        </w:tabs>
        <w:spacing w:lineRule="auto" w:line="360" w:before="0" w:after="0"/>
        <w:rPr/>
      </w:pPr>
      <w:r>
        <w:rPr/>
        <w:t>GetTechSpecificationsDocument</w:t>
      </w:r>
    </w:p>
    <w:p>
      <w:pPr>
        <w:pStyle w:val="BodyText"/>
        <w:numPr>
          <w:ilvl w:val="0"/>
          <w:numId w:val="5"/>
        </w:numPr>
        <w:tabs>
          <w:tab w:val="clear" w:pos="720"/>
          <w:tab w:val="left" w:pos="0" w:leader="none"/>
          <w:tab w:val="left" w:pos="709" w:leader="none"/>
          <w:tab w:val="decimal" w:pos="8193" w:leader="none"/>
        </w:tabs>
        <w:spacing w:lineRule="auto" w:line="360" w:before="0" w:after="0"/>
        <w:rPr/>
      </w:pPr>
      <w:r>
        <w:rPr/>
        <w:t>GetGeometry</w:t>
      </w:r>
    </w:p>
    <w:p>
      <w:pPr>
        <w:pStyle w:val="BodyText"/>
        <w:numPr>
          <w:ilvl w:val="0"/>
          <w:numId w:val="5"/>
        </w:numPr>
        <w:tabs>
          <w:tab w:val="clear" w:pos="720"/>
          <w:tab w:val="left" w:pos="0" w:leader="none"/>
          <w:tab w:val="left" w:pos="709" w:leader="none"/>
          <w:tab w:val="decimal" w:pos="8193" w:leader="none"/>
        </w:tabs>
        <w:spacing w:lineRule="auto" w:line="360" w:before="0" w:after="0"/>
        <w:rPr/>
      </w:pPr>
      <w:r>
        <w:rPr/>
        <w:t>GetOwner</w:t>
      </w:r>
    </w:p>
    <w:p>
      <w:pPr>
        <w:pStyle w:val="BodyText"/>
        <w:numPr>
          <w:ilvl w:val="0"/>
          <w:numId w:val="5"/>
        </w:numPr>
        <w:tabs>
          <w:tab w:val="clear" w:pos="720"/>
          <w:tab w:val="left" w:pos="0" w:leader="none"/>
          <w:tab w:val="left" w:pos="709" w:leader="none"/>
          <w:tab w:val="decimal" w:pos="8193" w:leader="none"/>
        </w:tabs>
        <w:spacing w:lineRule="auto" w:line="360" w:before="0" w:after="0"/>
        <w:rPr/>
      </w:pPr>
      <w:r>
        <w:rPr/>
        <w:t>GetPrefereedVendor</w:t>
      </w:r>
    </w:p>
    <w:p>
      <w:pPr>
        <w:pStyle w:val="BodyText"/>
        <w:numPr>
          <w:ilvl w:val="0"/>
          <w:numId w:val="5"/>
        </w:numPr>
        <w:tabs>
          <w:tab w:val="clear" w:pos="720"/>
          <w:tab w:val="left" w:pos="0" w:leader="none"/>
          <w:tab w:val="left" w:pos="709" w:leader="none"/>
          <w:tab w:val="decimal" w:pos="8193" w:leader="none"/>
        </w:tabs>
        <w:spacing w:lineRule="auto" w:line="360" w:before="0" w:after="0"/>
        <w:rPr/>
      </w:pPr>
      <w:r>
        <w:rPr/>
        <w:t>GetMaterialFinish</w:t>
      </w:r>
    </w:p>
    <w:p>
      <w:pPr>
        <w:pStyle w:val="BodyText"/>
        <w:numPr>
          <w:ilvl w:val="0"/>
          <w:numId w:val="5"/>
        </w:numPr>
        <w:tabs>
          <w:tab w:val="clear" w:pos="720"/>
          <w:tab w:val="left" w:pos="0" w:leader="none"/>
          <w:tab w:val="left" w:pos="709" w:leader="none"/>
          <w:tab w:val="decimal" w:pos="8193" w:leader="none"/>
        </w:tabs>
        <w:spacing w:lineRule="auto" w:line="360" w:before="0" w:after="0"/>
        <w:rPr/>
      </w:pPr>
      <w:r>
        <w:rPr/>
        <w:t>GetReleaseStatus</w:t>
      </w:r>
    </w:p>
    <w:p>
      <w:pPr>
        <w:pStyle w:val="BodyText"/>
        <w:numPr>
          <w:ilvl w:val="0"/>
          <w:numId w:val="5"/>
        </w:numPr>
        <w:tabs>
          <w:tab w:val="clear" w:pos="720"/>
          <w:tab w:val="left" w:pos="0" w:leader="none"/>
          <w:tab w:val="left" w:pos="709" w:leader="none"/>
          <w:tab w:val="decimal" w:pos="8193" w:leader="none"/>
        </w:tabs>
        <w:spacing w:lineRule="auto" w:line="360" w:before="0" w:after="0"/>
        <w:rPr/>
      </w:pPr>
      <w:r>
        <w:rPr/>
        <w:t>GetCAGECODE</w:t>
      </w:r>
    </w:p>
    <w:p>
      <w:pPr>
        <w:pStyle w:val="BodyText"/>
        <w:numPr>
          <w:ilvl w:val="0"/>
          <w:numId w:val="5"/>
        </w:numPr>
        <w:tabs>
          <w:tab w:val="clear" w:pos="720"/>
          <w:tab w:val="left" w:pos="0" w:leader="none"/>
          <w:tab w:val="left" w:pos="709" w:leader="none"/>
          <w:tab w:val="decimal" w:pos="8193" w:leader="none"/>
        </w:tabs>
        <w:spacing w:lineRule="auto" w:line="360"/>
        <w:rPr/>
      </w:pPr>
      <w:r>
        <w:rPr/>
        <w:t>GetReleaseDate</w:t>
      </w:r>
    </w:p>
    <w:p>
      <w:pPr>
        <w:pStyle w:val="BodyText"/>
        <w:spacing w:before="0" w:after="0"/>
        <w:rPr/>
      </w:pPr>
      <w:r>
        <w:rPr/>
      </w:r>
    </w:p>
    <w:p>
      <w:pPr>
        <w:pStyle w:val="Heading2"/>
        <w:keepLines/>
        <w:numPr>
          <w:ilvl w:val="1"/>
          <w:numId w:val="1"/>
        </w:numPr>
        <w:tabs>
          <w:tab w:val="clear" w:pos="720"/>
        </w:tabs>
        <w:spacing w:before="40" w:after="240"/>
        <w:ind w:hanging="0" w:left="0"/>
        <w:rPr>
          <w:rFonts w:ascii="Arial" w:hAnsi="Arial" w:eastAsia="" w:cs="" w:asciiTheme="majorHAnsi" w:cstheme="majorBidi" w:eastAsiaTheme="majorEastAsia" w:hAnsiTheme="majorHAnsi"/>
          <w:sz w:val="22"/>
          <w:lang w:val="en-US"/>
        </w:rPr>
      </w:pPr>
      <w:bookmarkStart w:id="61" w:name="__RefHeading___Toc23789_1576096024"/>
      <w:bookmarkStart w:id="62" w:name="_Toc175694538"/>
      <w:bookmarkStart w:id="63" w:name="_Toc7201"/>
      <w:bookmarkStart w:id="64" w:name="_Toc26357"/>
      <w:bookmarkStart w:id="65" w:name="_Toc173141511"/>
      <w:bookmarkStart w:id="66" w:name="_Toc175608428"/>
      <w:bookmarkEnd w:id="61"/>
      <w:r>
        <w:rPr>
          <w:rFonts w:eastAsia="" w:cs="" w:cstheme="majorBidi" w:eastAsiaTheme="majorEastAsia"/>
          <w:sz w:val="22"/>
          <w:lang w:val="en-US"/>
        </w:rPr>
        <w:t>Classes Entities</w:t>
      </w:r>
      <w:bookmarkEnd w:id="62"/>
      <w:bookmarkEnd w:id="63"/>
      <w:bookmarkEnd w:id="64"/>
      <w:bookmarkEnd w:id="65"/>
      <w:bookmarkEnd w:id="66"/>
    </w:p>
    <w:p>
      <w:pPr>
        <w:pStyle w:val="Bodycopy"/>
        <w:spacing w:lineRule="auto" w:line="360"/>
        <w:ind w:left="1304"/>
        <w:jc w:val="both"/>
        <w:rPr>
          <w:lang w:val="en-US"/>
        </w:rPr>
      </w:pPr>
      <w:r>
        <w:rPr>
          <w:lang w:val="en-US"/>
        </w:rPr>
        <w:t>The following diagram details the various Classes designed as entities, involved in the Agora Gateway Integration of the proposed Solution.</w:t>
      </w:r>
    </w:p>
    <w:p>
      <w:pPr>
        <w:pStyle w:val="Normal"/>
        <w:tabs>
          <w:tab w:val="clear" w:pos="720"/>
        </w:tabs>
        <w:spacing w:before="0" w:after="0"/>
        <w:jc w:val="center"/>
        <w:rPr/>
      </w:pPr>
      <w:r>
        <w:rPr/>
        <w:drawing>
          <wp:inline distT="0" distB="0" distL="0" distR="0">
            <wp:extent cx="5557520" cy="7124700"/>
            <wp:effectExtent l="0" t="0" r="0" b="0"/>
            <wp:docPr id="7"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
                    <pic:cNvPicPr>
                      <a:picLocks noChangeAspect="1" noChangeArrowheads="1"/>
                    </pic:cNvPicPr>
                  </pic:nvPicPr>
                  <pic:blipFill>
                    <a:blip r:embed="rId5"/>
                    <a:stretch>
                      <a:fillRect/>
                    </a:stretch>
                  </pic:blipFill>
                  <pic:spPr bwMode="auto">
                    <a:xfrm>
                      <a:off x="0" y="0"/>
                      <a:ext cx="5557520" cy="7124700"/>
                    </a:xfrm>
                    <a:prstGeom prst="rect">
                      <a:avLst/>
                    </a:prstGeom>
                  </pic:spPr>
                </pic:pic>
              </a:graphicData>
            </a:graphic>
          </wp:inline>
        </w:drawing>
      </w:r>
    </w:p>
    <w:p>
      <w:pPr>
        <w:pStyle w:val="Normal"/>
        <w:tabs>
          <w:tab w:val="clear" w:pos="720"/>
        </w:tabs>
        <w:spacing w:before="0" w:after="0"/>
        <w:jc w:val="center"/>
        <w:rPr/>
      </w:pPr>
      <w:r>
        <w:rPr/>
      </w:r>
    </w:p>
    <w:p>
      <w:pPr>
        <w:pStyle w:val="Normal"/>
        <w:tabs>
          <w:tab w:val="clear" w:pos="720"/>
        </w:tabs>
        <w:spacing w:lineRule="auto" w:line="240" w:before="0" w:after="0"/>
        <w:jc w:val="center"/>
        <w:rPr/>
      </w:pPr>
      <w:r>
        <w:rPr/>
      </w:r>
    </w:p>
    <w:p>
      <w:pPr>
        <w:pStyle w:val="Normal"/>
        <w:tabs>
          <w:tab w:val="clear" w:pos="720"/>
        </w:tabs>
        <w:spacing w:lineRule="auto" w:line="240" w:before="0" w:after="0"/>
        <w:ind w:left="1701"/>
        <w:rPr/>
      </w:pPr>
      <w:r>
        <w:rPr/>
        <w:t>The following table details the high level Classes involved in this Agora Gateway Integration. As per the coding standards, it is recommeded to design the Classes to the lowest possible entity. Also it is designed to encapsulate all the related attributes/methods for each and every Classes involved in the Integration Application.</w:t>
      </w:r>
    </w:p>
    <w:tbl>
      <w:tblPr>
        <w:tblStyle w:val="TableGrid"/>
        <w:tblW w:w="8739" w:type="dxa"/>
        <w:jc w:val="left"/>
        <w:tblInd w:w="1583" w:type="dxa"/>
        <w:tblLayout w:type="fixed"/>
        <w:tblCellMar>
          <w:top w:w="0" w:type="dxa"/>
          <w:left w:w="108" w:type="dxa"/>
          <w:bottom w:w="0" w:type="dxa"/>
          <w:right w:w="108" w:type="dxa"/>
        </w:tblCellMar>
        <w:tblLook w:firstRow="1" w:noVBand="1" w:lastRow="0" w:firstColumn="1" w:lastColumn="0" w:noHBand="0" w:val="04a0"/>
      </w:tblPr>
      <w:tblGrid>
        <w:gridCol w:w="1954"/>
        <w:gridCol w:w="6784"/>
      </w:tblGrid>
      <w:tr>
        <w:trPr/>
        <w:tc>
          <w:tcPr>
            <w:tcW w:w="1954" w:type="dxa"/>
            <w:tcBorders/>
            <w:shd w:color="auto" w:fill="52CEFF" w:themeFill="accent3" w:themeFillTint="99" w:val="clear"/>
          </w:tcPr>
          <w:p>
            <w:pPr>
              <w:pStyle w:val="Normal"/>
              <w:widowControl/>
              <w:spacing w:lineRule="auto" w:line="240" w:before="0" w:after="240"/>
              <w:jc w:val="center"/>
              <w:rPr>
                <w:rFonts w:eastAsia="Times"/>
                <w:b/>
                <w:bCs/>
                <w:color w:val="000000"/>
              </w:rPr>
            </w:pPr>
            <w:r>
              <w:rPr>
                <w:rFonts w:eastAsia="Times" w:cs="Times New Roman"/>
                <w:b/>
                <w:bCs/>
                <w:color w:val="000000"/>
                <w:kern w:val="0"/>
                <w:sz w:val="20"/>
                <w:szCs w:val="20"/>
              </w:rPr>
              <w:t>Entity</w:t>
            </w:r>
          </w:p>
        </w:tc>
        <w:tc>
          <w:tcPr>
            <w:tcW w:w="6784" w:type="dxa"/>
            <w:tcBorders/>
            <w:shd w:color="auto" w:fill="52CEFF" w:themeFill="accent3" w:themeFillTint="99" w:val="clear"/>
          </w:tcPr>
          <w:p>
            <w:pPr>
              <w:pStyle w:val="Normal"/>
              <w:widowControl/>
              <w:spacing w:lineRule="auto" w:line="240" w:before="0" w:after="240"/>
              <w:jc w:val="center"/>
              <w:rPr>
                <w:rFonts w:eastAsia="Times"/>
                <w:b/>
                <w:bCs/>
                <w:color w:val="000000"/>
              </w:rPr>
            </w:pPr>
            <w:r>
              <w:rPr>
                <w:rFonts w:eastAsia="Times" w:cs="Times New Roman"/>
                <w:b/>
                <w:bCs/>
                <w:color w:val="000000"/>
                <w:kern w:val="0"/>
                <w:sz w:val="20"/>
                <w:szCs w:val="20"/>
              </w:rPr>
              <w:t>Description</w:t>
            </w:r>
          </w:p>
        </w:tc>
      </w:tr>
      <w:tr>
        <w:trPr/>
        <w:tc>
          <w:tcPr>
            <w:tcW w:w="1954" w:type="dxa"/>
            <w:tcBorders/>
            <w:shd w:color="auto" w:fill="auto" w:val="clear"/>
          </w:tcPr>
          <w:p>
            <w:pPr>
              <w:pStyle w:val="Normal"/>
              <w:widowControl/>
              <w:spacing w:lineRule="auto" w:line="240" w:before="0" w:after="240"/>
              <w:jc w:val="center"/>
              <w:rPr>
                <w:rFonts w:cs="Times New Roman"/>
                <w:kern w:val="0"/>
                <w:sz w:val="20"/>
                <w:szCs w:val="20"/>
              </w:rPr>
            </w:pPr>
            <w:r>
              <w:rPr>
                <w:rFonts w:cs="Times New Roman"/>
                <w:bCs/>
                <w:kern w:val="0"/>
                <w:sz w:val="22"/>
                <w:szCs w:val="22"/>
              </w:rPr>
              <w:t>Agora Teamcenter Gateway</w:t>
            </w:r>
          </w:p>
        </w:tc>
        <w:tc>
          <w:tcPr>
            <w:tcW w:w="6784" w:type="dxa"/>
            <w:tcBorders/>
            <w:shd w:color="auto" w:fill="auto" w:val="clear"/>
          </w:tcPr>
          <w:p>
            <w:pPr>
              <w:pStyle w:val="Normal"/>
              <w:widowControl/>
              <w:spacing w:lineRule="auto" w:line="240" w:before="0" w:after="240"/>
              <w:jc w:val="left"/>
              <w:rPr>
                <w:rFonts w:cs="Times New Roman"/>
                <w:kern w:val="0"/>
                <w:sz w:val="20"/>
                <w:szCs w:val="20"/>
              </w:rPr>
            </w:pPr>
            <w:r>
              <w:rPr>
                <w:rFonts w:eastAsia="Times" w:cs="Times New Roman"/>
                <w:bCs/>
                <w:color w:val="000000"/>
                <w:kern w:val="0"/>
                <w:sz w:val="20"/>
                <w:szCs w:val="20"/>
              </w:rPr>
              <w:t>The AgoraTeamcenterGateway is an integration layer that facilitates communication between Jammex and Teamcenter, managing data exchange and routing requests. It coordinates interactions with AWS services and microservices for efficient processing.</w:t>
            </w:r>
          </w:p>
        </w:tc>
      </w:tr>
      <w:tr>
        <w:trPr/>
        <w:tc>
          <w:tcPr>
            <w:tcW w:w="1954" w:type="dxa"/>
            <w:tcBorders/>
            <w:shd w:color="auto" w:fill="auto" w:val="clear"/>
          </w:tcPr>
          <w:p>
            <w:pPr>
              <w:pStyle w:val="Normal"/>
              <w:widowControl/>
              <w:spacing w:lineRule="auto" w:line="240" w:before="0" w:after="240"/>
              <w:jc w:val="center"/>
              <w:rPr>
                <w:rFonts w:cs="Times New Roman"/>
                <w:kern w:val="0"/>
                <w:sz w:val="20"/>
                <w:szCs w:val="20"/>
              </w:rPr>
            </w:pPr>
            <w:r>
              <w:rPr>
                <w:rFonts w:cs="Times New Roman"/>
                <w:bCs/>
                <w:kern w:val="0"/>
                <w:sz w:val="22"/>
                <w:szCs w:val="22"/>
              </w:rPr>
              <w:t>Microservice</w:t>
            </w:r>
          </w:p>
        </w:tc>
        <w:tc>
          <w:tcPr>
            <w:tcW w:w="6784" w:type="dxa"/>
            <w:tcBorders/>
            <w:shd w:color="auto" w:fill="auto" w:val="clear"/>
          </w:tcPr>
          <w:p>
            <w:pPr>
              <w:pStyle w:val="Normal"/>
              <w:widowControl/>
              <w:spacing w:lineRule="auto" w:line="240" w:before="0" w:after="240"/>
              <w:jc w:val="left"/>
              <w:rPr>
                <w:rFonts w:cs="Times New Roman"/>
                <w:kern w:val="0"/>
                <w:sz w:val="20"/>
                <w:szCs w:val="20"/>
              </w:rPr>
            </w:pPr>
            <w:r>
              <w:rPr>
                <w:rFonts w:eastAsia="Times" w:cs="Times New Roman"/>
                <w:bCs/>
                <w:color w:val="000000"/>
                <w:kern w:val="0"/>
                <w:sz w:val="20"/>
                <w:szCs w:val="20"/>
              </w:rPr>
              <w:t>A Microservice is a modular component that performs specific functions and communicates through APIs. It enhances scalability and maintainability by encapsulating distinct tasks within separate services.</w:t>
            </w:r>
          </w:p>
        </w:tc>
      </w:tr>
      <w:tr>
        <w:trPr/>
        <w:tc>
          <w:tcPr>
            <w:tcW w:w="1954" w:type="dxa"/>
            <w:tcBorders/>
            <w:shd w:color="auto" w:fill="auto" w:val="clear"/>
          </w:tcPr>
          <w:p>
            <w:pPr>
              <w:pStyle w:val="Normal"/>
              <w:widowControl/>
              <w:spacing w:lineRule="auto" w:line="240" w:before="0" w:after="240"/>
              <w:jc w:val="center"/>
              <w:rPr>
                <w:rFonts w:cs="Times New Roman"/>
                <w:kern w:val="0"/>
                <w:sz w:val="20"/>
                <w:szCs w:val="20"/>
              </w:rPr>
            </w:pPr>
            <w:r>
              <w:rPr>
                <w:rFonts w:cs="Times New Roman"/>
                <w:bCs/>
                <w:kern w:val="0"/>
                <w:sz w:val="22"/>
                <w:szCs w:val="22"/>
              </w:rPr>
              <w:t>JavaSOAPILayer</w:t>
            </w:r>
          </w:p>
        </w:tc>
        <w:tc>
          <w:tcPr>
            <w:tcW w:w="6784" w:type="dxa"/>
            <w:tcBorders/>
            <w:shd w:color="auto" w:fill="auto" w:val="clear"/>
          </w:tcPr>
          <w:p>
            <w:pPr>
              <w:pStyle w:val="Normal"/>
              <w:widowControl/>
              <w:spacing w:lineRule="auto" w:line="240" w:before="0" w:after="240"/>
              <w:jc w:val="left"/>
              <w:rPr>
                <w:rFonts w:cs="Times New Roman"/>
                <w:kern w:val="0"/>
                <w:sz w:val="20"/>
                <w:szCs w:val="20"/>
              </w:rPr>
            </w:pPr>
            <w:r>
              <w:rPr>
                <w:rFonts w:eastAsia="Times" w:cs="Times New Roman"/>
                <w:bCs/>
                <w:color w:val="000000"/>
                <w:kern w:val="0"/>
                <w:sz w:val="20"/>
                <w:szCs w:val="20"/>
              </w:rPr>
              <w:t>The JavaSOAPILayer provides a standardized interface for interacting with SOAP-based web services using Java, converting requests and responses between SOAP and internal application logic.</w:t>
            </w:r>
          </w:p>
        </w:tc>
      </w:tr>
      <w:tr>
        <w:trPr/>
        <w:tc>
          <w:tcPr>
            <w:tcW w:w="1954" w:type="dxa"/>
            <w:tcBorders/>
            <w:shd w:color="auto" w:fill="auto" w:val="clear"/>
          </w:tcPr>
          <w:p>
            <w:pPr>
              <w:pStyle w:val="Normal"/>
              <w:widowControl/>
              <w:spacing w:lineRule="auto" w:line="240" w:before="0" w:after="240"/>
              <w:jc w:val="center"/>
              <w:rPr>
                <w:rFonts w:cs="Times New Roman"/>
                <w:kern w:val="0"/>
                <w:sz w:val="20"/>
                <w:szCs w:val="20"/>
              </w:rPr>
            </w:pPr>
            <w:r>
              <w:rPr>
                <w:rFonts w:cs="Times New Roman"/>
                <w:bCs/>
                <w:kern w:val="0"/>
                <w:sz w:val="22"/>
                <w:szCs w:val="22"/>
              </w:rPr>
              <w:t>TeamcenterSOAServices</w:t>
            </w:r>
          </w:p>
        </w:tc>
        <w:tc>
          <w:tcPr>
            <w:tcW w:w="6784" w:type="dxa"/>
            <w:tcBorders/>
            <w:shd w:color="auto" w:fill="auto" w:val="clear"/>
          </w:tcPr>
          <w:p>
            <w:pPr>
              <w:pStyle w:val="Normal"/>
              <w:widowControl/>
              <w:spacing w:lineRule="auto" w:line="240" w:before="0" w:after="240"/>
              <w:jc w:val="left"/>
              <w:rPr>
                <w:rFonts w:cs="Times New Roman"/>
                <w:kern w:val="0"/>
                <w:sz w:val="20"/>
                <w:szCs w:val="20"/>
              </w:rPr>
            </w:pPr>
            <w:r>
              <w:rPr>
                <w:rFonts w:eastAsia="Times" w:cs="Times New Roman"/>
                <w:bCs/>
                <w:color w:val="000000"/>
                <w:kern w:val="0"/>
                <w:sz w:val="20"/>
                <w:szCs w:val="20"/>
              </w:rPr>
              <w:t>TeamcenterSOAServices are SOA-based services from Teamcenter that expose functionalities such as part metadata retrieval through standardized interfaces, enabling integration with external systems.</w:t>
            </w:r>
          </w:p>
        </w:tc>
      </w:tr>
      <w:tr>
        <w:trPr/>
        <w:tc>
          <w:tcPr>
            <w:tcW w:w="1954" w:type="dxa"/>
            <w:tcBorders/>
            <w:shd w:color="auto" w:fill="auto" w:val="clear"/>
          </w:tcPr>
          <w:p>
            <w:pPr>
              <w:pStyle w:val="Normal"/>
              <w:widowControl/>
              <w:spacing w:lineRule="auto" w:line="240" w:before="0" w:after="240"/>
              <w:jc w:val="center"/>
              <w:rPr>
                <w:rFonts w:cs="Times New Roman"/>
                <w:kern w:val="0"/>
                <w:sz w:val="20"/>
                <w:szCs w:val="20"/>
              </w:rPr>
            </w:pPr>
            <w:r>
              <w:rPr>
                <w:rFonts w:cs="Times New Roman"/>
                <w:bCs/>
                <w:kern w:val="0"/>
                <w:sz w:val="22"/>
                <w:szCs w:val="22"/>
              </w:rPr>
              <w:t>AmazonQueue PollingService</w:t>
            </w:r>
          </w:p>
        </w:tc>
        <w:tc>
          <w:tcPr>
            <w:tcW w:w="6784" w:type="dxa"/>
            <w:tcBorders/>
            <w:shd w:color="auto" w:fill="auto" w:val="clear"/>
          </w:tcPr>
          <w:p>
            <w:pPr>
              <w:pStyle w:val="Normal"/>
              <w:widowControl/>
              <w:spacing w:lineRule="auto" w:line="240" w:before="0" w:after="240"/>
              <w:jc w:val="left"/>
              <w:rPr>
                <w:rFonts w:cs="Times New Roman"/>
                <w:kern w:val="0"/>
                <w:sz w:val="20"/>
                <w:szCs w:val="20"/>
              </w:rPr>
            </w:pPr>
            <w:r>
              <w:rPr>
                <w:rFonts w:eastAsia="Times" w:cs="Times New Roman"/>
                <w:bCs/>
                <w:color w:val="000000"/>
                <w:kern w:val="0"/>
                <w:sz w:val="20"/>
                <w:szCs w:val="20"/>
              </w:rPr>
              <w:t>The AmazonQueuePollingService monitors and processes messages from AWS SQS queues, facilitating asynchronous task processing and communication within the AgoraTeamcenterGateway.</w:t>
            </w:r>
          </w:p>
        </w:tc>
      </w:tr>
      <w:tr>
        <w:trPr/>
        <w:tc>
          <w:tcPr>
            <w:tcW w:w="1954" w:type="dxa"/>
            <w:tcBorders/>
            <w:shd w:color="auto" w:fill="auto" w:val="clear"/>
          </w:tcPr>
          <w:p>
            <w:pPr>
              <w:pStyle w:val="Normal"/>
              <w:widowControl/>
              <w:spacing w:lineRule="auto" w:line="240" w:before="0" w:after="240"/>
              <w:jc w:val="center"/>
              <w:rPr>
                <w:rFonts w:cs="Times New Roman"/>
                <w:kern w:val="0"/>
                <w:sz w:val="20"/>
                <w:szCs w:val="20"/>
              </w:rPr>
            </w:pPr>
            <w:r>
              <w:rPr>
                <w:rFonts w:cs="Times New Roman"/>
                <w:bCs/>
                <w:kern w:val="0"/>
                <w:sz w:val="22"/>
                <w:szCs w:val="22"/>
              </w:rPr>
              <w:t>Queue</w:t>
            </w:r>
          </w:p>
        </w:tc>
        <w:tc>
          <w:tcPr>
            <w:tcW w:w="6784" w:type="dxa"/>
            <w:tcBorders/>
            <w:shd w:color="auto" w:fill="auto" w:val="clear"/>
          </w:tcPr>
          <w:p>
            <w:pPr>
              <w:pStyle w:val="Normal"/>
              <w:widowControl/>
              <w:spacing w:lineRule="auto" w:line="240" w:before="0" w:after="240"/>
              <w:jc w:val="left"/>
              <w:rPr>
                <w:rFonts w:cs="Times New Roman"/>
                <w:kern w:val="0"/>
                <w:sz w:val="20"/>
                <w:szCs w:val="20"/>
              </w:rPr>
            </w:pPr>
            <w:r>
              <w:rPr>
                <w:rFonts w:eastAsia="Times" w:cs="Times New Roman"/>
                <w:bCs/>
                <w:color w:val="000000"/>
                <w:kern w:val="0"/>
                <w:sz w:val="20"/>
                <w:szCs w:val="20"/>
              </w:rPr>
              <w:t>A Queue in the AgoraTeamcenterGateway context refers to an AWS SQS that holds and manages messages related to tasks like user provisioning, ensuring orderly and reliable task processing.</w:t>
            </w:r>
          </w:p>
        </w:tc>
      </w:tr>
      <w:tr>
        <w:trPr/>
        <w:tc>
          <w:tcPr>
            <w:tcW w:w="1954" w:type="dxa"/>
            <w:tcBorders/>
            <w:shd w:color="auto" w:fill="auto" w:val="clear"/>
          </w:tcPr>
          <w:p>
            <w:pPr>
              <w:pStyle w:val="Normal"/>
              <w:widowControl/>
              <w:spacing w:lineRule="auto" w:line="240" w:before="0" w:after="240"/>
              <w:jc w:val="center"/>
              <w:rPr>
                <w:rFonts w:cs="Times New Roman"/>
                <w:kern w:val="0"/>
                <w:sz w:val="20"/>
                <w:szCs w:val="20"/>
              </w:rPr>
            </w:pPr>
            <w:r>
              <w:rPr>
                <w:rFonts w:cs="Times New Roman"/>
                <w:bCs/>
                <w:kern w:val="0"/>
                <w:sz w:val="22"/>
                <w:szCs w:val="22"/>
              </w:rPr>
              <w:t>TcDatabase</w:t>
            </w:r>
          </w:p>
        </w:tc>
        <w:tc>
          <w:tcPr>
            <w:tcW w:w="6784" w:type="dxa"/>
            <w:tcBorders/>
            <w:shd w:color="auto" w:fill="auto" w:val="clear"/>
          </w:tcPr>
          <w:p>
            <w:pPr>
              <w:pStyle w:val="Normal"/>
              <w:widowControl/>
              <w:spacing w:lineRule="auto" w:line="240" w:before="0" w:after="240"/>
              <w:jc w:val="left"/>
              <w:rPr>
                <w:rFonts w:cs="Times New Roman"/>
                <w:kern w:val="0"/>
                <w:sz w:val="20"/>
                <w:szCs w:val="20"/>
              </w:rPr>
            </w:pPr>
            <w:r>
              <w:rPr>
                <w:rFonts w:eastAsia="Times" w:cs="Times New Roman"/>
                <w:bCs/>
                <w:color w:val="000000"/>
                <w:kern w:val="0"/>
                <w:sz w:val="20"/>
                <w:szCs w:val="20"/>
              </w:rPr>
              <w:t>TcDatabase is Teamcenter's database system for storing and managing data related to parts, design information, and configurations, providing a structured repository for enterprise resources.</w:t>
            </w:r>
          </w:p>
        </w:tc>
      </w:tr>
      <w:tr>
        <w:trPr/>
        <w:tc>
          <w:tcPr>
            <w:tcW w:w="1954" w:type="dxa"/>
            <w:tcBorders/>
            <w:shd w:color="auto" w:fill="auto" w:val="clear"/>
          </w:tcPr>
          <w:p>
            <w:pPr>
              <w:pStyle w:val="Normal"/>
              <w:widowControl/>
              <w:spacing w:lineRule="auto" w:line="240" w:before="0" w:after="240"/>
              <w:jc w:val="center"/>
              <w:rPr>
                <w:rFonts w:cs="Times New Roman"/>
                <w:kern w:val="0"/>
                <w:sz w:val="20"/>
                <w:szCs w:val="20"/>
              </w:rPr>
            </w:pPr>
            <w:r>
              <w:rPr>
                <w:rFonts w:cs="Times New Roman"/>
                <w:bCs/>
                <w:kern w:val="0"/>
                <w:sz w:val="22"/>
                <w:szCs w:val="22"/>
              </w:rPr>
              <w:t>TcFilesystem</w:t>
            </w:r>
          </w:p>
        </w:tc>
        <w:tc>
          <w:tcPr>
            <w:tcW w:w="6784" w:type="dxa"/>
            <w:tcBorders/>
            <w:shd w:color="auto" w:fill="auto" w:val="clear"/>
          </w:tcPr>
          <w:p>
            <w:pPr>
              <w:pStyle w:val="Normal"/>
              <w:widowControl/>
              <w:spacing w:lineRule="auto" w:line="240" w:before="0" w:after="240"/>
              <w:jc w:val="left"/>
              <w:rPr>
                <w:rFonts w:cs="Times New Roman"/>
                <w:kern w:val="0"/>
                <w:sz w:val="20"/>
                <w:szCs w:val="20"/>
              </w:rPr>
            </w:pPr>
            <w:r>
              <w:rPr>
                <w:rFonts w:eastAsia="Times" w:cs="Times New Roman"/>
                <w:bCs/>
                <w:color w:val="000000"/>
                <w:kern w:val="0"/>
                <w:sz w:val="20"/>
                <w:szCs w:val="20"/>
              </w:rPr>
              <w:t>TcFilesystem is Teamcenter's file storage system for managing design files such as 3D models and technical specifications, ensuring efficient storage, retrieval, and organization of design information.</w:t>
            </w:r>
          </w:p>
        </w:tc>
      </w:tr>
    </w:tbl>
    <w:p>
      <w:pPr>
        <w:pStyle w:val="Normal"/>
        <w:tabs>
          <w:tab w:val="clear" w:pos="720"/>
        </w:tabs>
        <w:spacing w:before="0" w:after="0"/>
        <w:jc w:val="left"/>
        <w:rPr>
          <w:sz w:val="22"/>
          <w:szCs w:val="22"/>
        </w:rPr>
      </w:pPr>
      <w:r>
        <w:rPr>
          <w:sz w:val="22"/>
          <w:szCs w:val="22"/>
        </w:rPr>
      </w:r>
    </w:p>
    <w:p>
      <w:pPr>
        <w:pStyle w:val="Normal"/>
        <w:tabs>
          <w:tab w:val="clear" w:pos="720"/>
        </w:tabs>
        <w:spacing w:before="0" w:after="0"/>
        <w:jc w:val="left"/>
        <w:rPr>
          <w:sz w:val="22"/>
          <w:szCs w:val="22"/>
        </w:rPr>
      </w:pPr>
      <w:r>
        <w:rPr>
          <w:sz w:val="22"/>
          <w:szCs w:val="22"/>
        </w:rPr>
      </w:r>
    </w:p>
    <w:p>
      <w:pPr>
        <w:pStyle w:val="Heading2"/>
        <w:keepLines/>
        <w:numPr>
          <w:ilvl w:val="1"/>
          <w:numId w:val="1"/>
        </w:numPr>
        <w:tabs>
          <w:tab w:val="clear" w:pos="720"/>
        </w:tabs>
        <w:spacing w:before="40" w:after="240"/>
        <w:ind w:hanging="0" w:left="0"/>
        <w:rPr>
          <w:sz w:val="22"/>
          <w:szCs w:val="22"/>
        </w:rPr>
      </w:pPr>
      <w:bookmarkStart w:id="67" w:name="__RefHeading___Toc23791_1576096024"/>
      <w:bookmarkStart w:id="68" w:name="_Toc175694539"/>
      <w:bookmarkStart w:id="69" w:name="_Toc26869"/>
      <w:bookmarkStart w:id="70" w:name="_Toc56491943"/>
      <w:bookmarkStart w:id="71" w:name="_Toc173141512"/>
      <w:bookmarkStart w:id="72" w:name="_Toc2314"/>
      <w:bookmarkStart w:id="73" w:name="_Toc175608429"/>
      <w:bookmarkEnd w:id="67"/>
      <w:r>
        <w:rPr>
          <w:sz w:val="22"/>
          <w:szCs w:val="22"/>
        </w:rPr>
        <w:t>Classess Interaction flow</w:t>
      </w:r>
      <w:bookmarkEnd w:id="68"/>
      <w:bookmarkEnd w:id="69"/>
      <w:bookmarkEnd w:id="70"/>
      <w:bookmarkEnd w:id="71"/>
      <w:bookmarkEnd w:id="72"/>
      <w:bookmarkEnd w:id="73"/>
    </w:p>
    <w:p>
      <w:pPr>
        <w:pStyle w:val="Normal"/>
        <w:spacing w:lineRule="auto" w:line="240"/>
        <w:ind w:left="1304"/>
        <w:rPr/>
      </w:pPr>
      <w:r>
        <w:rPr/>
        <w:t>The following class diagram illustrates the key components of the AGORA Teamcenter Gateway architecture, highlighting the relationships between the gateway, microservices, AWS queue management, and Teamcenter SOA services. Each class and its interactions are clearly defined to support the flow of requests, processing, and data storage within the system.</w:t>
      </w:r>
    </w:p>
    <w:p>
      <w:pPr>
        <w:pStyle w:val="Normal"/>
        <w:ind w:left="1304"/>
        <w:rPr/>
      </w:pPr>
      <w:r>
        <w:rPr/>
        <w:t xml:space="preserve">       </w:t>
      </w:r>
      <w:r>
        <w:rPr/>
        <w:drawing>
          <wp:inline distT="0" distB="0" distL="0" distR="0">
            <wp:extent cx="5311140" cy="6809105"/>
            <wp:effectExtent l="0" t="0" r="0" b="0"/>
            <wp:docPr id="8"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
                    <pic:cNvPicPr>
                      <a:picLocks noChangeAspect="1" noChangeArrowheads="1"/>
                    </pic:cNvPicPr>
                  </pic:nvPicPr>
                  <pic:blipFill>
                    <a:blip r:embed="rId6"/>
                    <a:stretch>
                      <a:fillRect/>
                    </a:stretch>
                  </pic:blipFill>
                  <pic:spPr bwMode="auto">
                    <a:xfrm>
                      <a:off x="0" y="0"/>
                      <a:ext cx="5311140" cy="6809105"/>
                    </a:xfrm>
                    <a:prstGeom prst="rect">
                      <a:avLst/>
                    </a:prstGeom>
                  </pic:spPr>
                </pic:pic>
              </a:graphicData>
            </a:graphic>
          </wp:inline>
        </w:drawing>
      </w:r>
    </w:p>
    <w:p>
      <w:pPr>
        <w:pStyle w:val="Heading2"/>
        <w:keepLines/>
        <w:numPr>
          <w:ilvl w:val="2"/>
          <w:numId w:val="1"/>
        </w:numPr>
        <w:tabs>
          <w:tab w:val="clear" w:pos="720"/>
        </w:tabs>
        <w:spacing w:before="40" w:after="240"/>
        <w:rPr>
          <w:sz w:val="22"/>
          <w:szCs w:val="22"/>
        </w:rPr>
      </w:pPr>
      <w:bookmarkStart w:id="74" w:name="__RefHeading___Toc23793_1576096024"/>
      <w:bookmarkStart w:id="75" w:name="_Toc175694540"/>
      <w:bookmarkStart w:id="76" w:name="_Toc175608430"/>
      <w:bookmarkEnd w:id="74"/>
      <w:r>
        <w:rPr>
          <w:sz w:val="22"/>
          <w:szCs w:val="22"/>
        </w:rPr>
        <w:t>Key Classes and Relationships</w:t>
      </w:r>
      <w:bookmarkEnd w:id="75"/>
      <w:bookmarkEnd w:id="76"/>
    </w:p>
    <w:tbl>
      <w:tblPr>
        <w:tblStyle w:val="TableGrid"/>
        <w:tblW w:w="9851" w:type="dxa"/>
        <w:jc w:val="left"/>
        <w:tblInd w:w="1052" w:type="dxa"/>
        <w:tblLayout w:type="fixed"/>
        <w:tblCellMar>
          <w:top w:w="0" w:type="dxa"/>
          <w:left w:w="108" w:type="dxa"/>
          <w:bottom w:w="0" w:type="dxa"/>
          <w:right w:w="108" w:type="dxa"/>
        </w:tblCellMar>
        <w:tblLook w:firstRow="1" w:noVBand="1" w:lastRow="0" w:firstColumn="1" w:lastColumn="0" w:noHBand="0" w:val="04a0"/>
      </w:tblPr>
      <w:tblGrid>
        <w:gridCol w:w="2436"/>
        <w:gridCol w:w="1188"/>
        <w:gridCol w:w="2832"/>
        <w:gridCol w:w="3395"/>
      </w:tblGrid>
      <w:tr>
        <w:trPr/>
        <w:tc>
          <w:tcPr>
            <w:tcW w:w="2436" w:type="dxa"/>
            <w:tcBorders/>
          </w:tcPr>
          <w:p>
            <w:pPr>
              <w:pStyle w:val="Normal"/>
              <w:widowControl/>
              <w:spacing w:lineRule="atLeast" w:line="340" w:before="0" w:after="240"/>
              <w:jc w:val="center"/>
              <w:rPr>
                <w:b/>
                <w:bCs/>
              </w:rPr>
            </w:pPr>
            <w:r>
              <w:rPr>
                <w:rFonts w:cs="Times New Roman"/>
                <w:b/>
                <w:bCs/>
                <w:kern w:val="0"/>
                <w:sz w:val="20"/>
                <w:szCs w:val="20"/>
              </w:rPr>
              <w:t>Classes</w:t>
            </w:r>
          </w:p>
        </w:tc>
        <w:tc>
          <w:tcPr>
            <w:tcW w:w="1188" w:type="dxa"/>
            <w:tcBorders/>
          </w:tcPr>
          <w:p>
            <w:pPr>
              <w:pStyle w:val="Normal"/>
              <w:widowControl/>
              <w:spacing w:lineRule="atLeast" w:line="340" w:before="0" w:after="240"/>
              <w:jc w:val="center"/>
              <w:rPr>
                <w:b/>
                <w:bCs/>
              </w:rPr>
            </w:pPr>
            <w:r>
              <w:rPr>
                <w:rFonts w:cs="Times New Roman"/>
                <w:b/>
                <w:bCs/>
                <w:kern w:val="0"/>
                <w:sz w:val="20"/>
                <w:szCs w:val="20"/>
              </w:rPr>
              <w:t>Attribute</w:t>
            </w:r>
          </w:p>
        </w:tc>
        <w:tc>
          <w:tcPr>
            <w:tcW w:w="2832" w:type="dxa"/>
            <w:tcBorders/>
          </w:tcPr>
          <w:p>
            <w:pPr>
              <w:pStyle w:val="Normal"/>
              <w:widowControl/>
              <w:spacing w:lineRule="atLeast" w:line="340" w:before="0" w:after="240"/>
              <w:jc w:val="center"/>
              <w:rPr>
                <w:b/>
                <w:bCs/>
              </w:rPr>
            </w:pPr>
            <w:r>
              <w:rPr>
                <w:rFonts w:cs="Times New Roman"/>
                <w:b/>
                <w:bCs/>
                <w:kern w:val="0"/>
                <w:sz w:val="20"/>
                <w:szCs w:val="20"/>
              </w:rPr>
              <w:t>Method</w:t>
            </w:r>
          </w:p>
        </w:tc>
        <w:tc>
          <w:tcPr>
            <w:tcW w:w="3395" w:type="dxa"/>
            <w:tcBorders/>
          </w:tcPr>
          <w:p>
            <w:pPr>
              <w:pStyle w:val="Normal"/>
              <w:widowControl/>
              <w:spacing w:lineRule="atLeast" w:line="340" w:before="0" w:after="240"/>
              <w:jc w:val="center"/>
              <w:rPr>
                <w:b/>
                <w:bCs/>
              </w:rPr>
            </w:pPr>
            <w:r>
              <w:rPr>
                <w:rFonts w:cs="Times New Roman"/>
                <w:b/>
                <w:bCs/>
                <w:kern w:val="0"/>
                <w:sz w:val="20"/>
                <w:szCs w:val="20"/>
              </w:rPr>
              <w:t>Relationships</w:t>
            </w:r>
          </w:p>
        </w:tc>
      </w:tr>
      <w:tr>
        <w:trPr/>
        <w:tc>
          <w:tcPr>
            <w:tcW w:w="2436" w:type="dxa"/>
            <w:tcBorders/>
          </w:tcPr>
          <w:p>
            <w:pPr>
              <w:pStyle w:val="Normal"/>
              <w:widowControl/>
              <w:spacing w:lineRule="atLeast" w:line="340" w:before="0" w:after="0"/>
              <w:rPr>
                <w:sz w:val="16"/>
                <w:szCs w:val="16"/>
              </w:rPr>
            </w:pPr>
            <w:r>
              <w:rPr>
                <w:rFonts w:cs="Times New Roman"/>
                <w:bCs/>
                <w:kern w:val="0"/>
                <w:sz w:val="16"/>
                <w:szCs w:val="16"/>
              </w:rPr>
              <w:t>AgoraTeamcenterGateway</w:t>
            </w:r>
          </w:p>
        </w:tc>
        <w:tc>
          <w:tcPr>
            <w:tcW w:w="1188" w:type="dxa"/>
            <w:tcBorders/>
          </w:tcPr>
          <w:p>
            <w:pPr>
              <w:pStyle w:val="Normal"/>
              <w:widowControl/>
              <w:spacing w:lineRule="atLeast" w:line="340" w:before="0" w:after="0"/>
              <w:rPr>
                <w:sz w:val="16"/>
                <w:szCs w:val="16"/>
              </w:rPr>
            </w:pPr>
            <w:r>
              <w:rPr>
                <w:rFonts w:cs="Times New Roman"/>
                <w:kern w:val="0"/>
                <w:sz w:val="16"/>
                <w:szCs w:val="16"/>
              </w:rPr>
              <w:t>None</w:t>
            </w:r>
          </w:p>
        </w:tc>
        <w:tc>
          <w:tcPr>
            <w:tcW w:w="2832" w:type="dxa"/>
            <w:tcBorders/>
          </w:tcPr>
          <w:p>
            <w:pPr>
              <w:pStyle w:val="Normal"/>
              <w:widowControl/>
              <w:spacing w:lineRule="atLeast" w:line="340" w:before="0" w:after="0"/>
              <w:rPr>
                <w:sz w:val="16"/>
                <w:szCs w:val="16"/>
              </w:rPr>
            </w:pPr>
            <w:r>
              <w:rPr>
                <w:rFonts w:cs="Times New Roman"/>
                <w:kern w:val="0"/>
                <w:sz w:val="16"/>
                <w:szCs w:val="16"/>
              </w:rPr>
              <w:t>+processRequest(request: HTTPRequest)</w:t>
            </w:r>
          </w:p>
        </w:tc>
        <w:tc>
          <w:tcPr>
            <w:tcW w:w="3395" w:type="dxa"/>
            <w:tcBorders/>
          </w:tcPr>
          <w:p>
            <w:pPr>
              <w:pStyle w:val="ListParagraph"/>
              <w:widowControl/>
              <w:numPr>
                <w:ilvl w:val="0"/>
                <w:numId w:val="6"/>
              </w:numPr>
              <w:spacing w:lineRule="auto" w:line="240" w:before="0" w:after="0"/>
              <w:rPr>
                <w:sz w:val="16"/>
                <w:szCs w:val="16"/>
                <w:lang w:val="en-IN"/>
              </w:rPr>
            </w:pPr>
            <w:r>
              <w:rPr>
                <w:rFonts w:cs="Times New Roman"/>
                <w:kern w:val="0"/>
                <w:sz w:val="16"/>
                <w:szCs w:val="16"/>
                <w:lang w:val="en-IN"/>
              </w:rPr>
              <w:t>Composes: Microservice</w:t>
            </w:r>
          </w:p>
          <w:p>
            <w:pPr>
              <w:pStyle w:val="ListParagraph"/>
              <w:widowControl/>
              <w:numPr>
                <w:ilvl w:val="0"/>
                <w:numId w:val="6"/>
              </w:numPr>
              <w:spacing w:lineRule="auto" w:line="240" w:before="0" w:after="0"/>
              <w:rPr>
                <w:sz w:val="16"/>
                <w:szCs w:val="16"/>
                <w:lang w:val="en-IN"/>
              </w:rPr>
            </w:pPr>
            <w:r>
              <w:rPr>
                <w:rFonts w:cs="Times New Roman"/>
                <w:kern w:val="0"/>
                <w:sz w:val="16"/>
                <w:szCs w:val="16"/>
                <w:lang w:val="en-IN"/>
              </w:rPr>
              <w:t>Uses: AmazonQueuePollingService</w:t>
            </w:r>
          </w:p>
          <w:p>
            <w:pPr>
              <w:pStyle w:val="ListParagraph"/>
              <w:widowControl/>
              <w:numPr>
                <w:ilvl w:val="0"/>
                <w:numId w:val="6"/>
              </w:numPr>
              <w:spacing w:lineRule="auto" w:line="240" w:before="0" w:after="0"/>
              <w:rPr>
                <w:sz w:val="16"/>
                <w:szCs w:val="16"/>
              </w:rPr>
            </w:pPr>
            <w:r>
              <w:rPr>
                <w:rFonts w:cs="Times New Roman"/>
                <w:kern w:val="0"/>
                <w:sz w:val="16"/>
                <w:szCs w:val="16"/>
                <w:lang w:val="en-IN"/>
              </w:rPr>
              <w:t>Uses: JavaSOAPILayer</w:t>
            </w:r>
          </w:p>
        </w:tc>
      </w:tr>
      <w:tr>
        <w:trPr/>
        <w:tc>
          <w:tcPr>
            <w:tcW w:w="2436" w:type="dxa"/>
            <w:tcBorders/>
          </w:tcPr>
          <w:p>
            <w:pPr>
              <w:pStyle w:val="Normal"/>
              <w:widowControl/>
              <w:spacing w:lineRule="atLeast" w:line="340" w:before="0" w:after="0"/>
              <w:rPr>
                <w:sz w:val="16"/>
                <w:szCs w:val="16"/>
              </w:rPr>
            </w:pPr>
            <w:r>
              <w:rPr>
                <w:rFonts w:cs="Times New Roman"/>
                <w:bCs/>
                <w:kern w:val="0"/>
                <w:sz w:val="16"/>
                <w:szCs w:val="16"/>
              </w:rPr>
              <w:t>Microservice</w:t>
            </w:r>
          </w:p>
        </w:tc>
        <w:tc>
          <w:tcPr>
            <w:tcW w:w="1188" w:type="dxa"/>
            <w:tcBorders/>
          </w:tcPr>
          <w:p>
            <w:pPr>
              <w:pStyle w:val="Normal"/>
              <w:widowControl/>
              <w:spacing w:lineRule="atLeast" w:line="340" w:before="0" w:after="0"/>
              <w:rPr>
                <w:sz w:val="16"/>
                <w:szCs w:val="16"/>
              </w:rPr>
            </w:pPr>
            <w:r>
              <w:rPr>
                <w:rFonts w:cs="Times New Roman"/>
                <w:kern w:val="0"/>
                <w:sz w:val="16"/>
                <w:szCs w:val="16"/>
              </w:rPr>
              <w:t>name: String</w:t>
            </w:r>
          </w:p>
        </w:tc>
        <w:tc>
          <w:tcPr>
            <w:tcW w:w="2832" w:type="dxa"/>
            <w:tcBorders/>
          </w:tcPr>
          <w:p>
            <w:pPr>
              <w:pStyle w:val="Normal"/>
              <w:widowControl/>
              <w:spacing w:lineRule="atLeast" w:line="340" w:before="0" w:after="0"/>
              <w:rPr>
                <w:sz w:val="16"/>
                <w:szCs w:val="16"/>
                <w:lang w:val="en-IN"/>
              </w:rPr>
            </w:pPr>
            <w:r>
              <w:rPr>
                <w:rFonts w:cs="Times New Roman"/>
                <w:kern w:val="0"/>
                <w:sz w:val="16"/>
                <w:szCs w:val="16"/>
                <w:lang w:val="en-IN"/>
              </w:rPr>
              <w:t>+getMetadata(partID: String)</w:t>
            </w:r>
          </w:p>
          <w:p>
            <w:pPr>
              <w:pStyle w:val="Normal"/>
              <w:widowControl/>
              <w:spacing w:lineRule="atLeast" w:line="340" w:before="0" w:after="0"/>
              <w:rPr>
                <w:sz w:val="16"/>
                <w:szCs w:val="16"/>
              </w:rPr>
            </w:pPr>
            <w:r>
              <w:rPr>
                <w:rFonts w:cs="Times New Roman"/>
                <w:kern w:val="0"/>
                <w:sz w:val="16"/>
                <w:szCs w:val="16"/>
                <w:lang w:val="en-IN"/>
              </w:rPr>
              <w:t>+getCADData(partID: String)</w:t>
            </w:r>
          </w:p>
        </w:tc>
        <w:tc>
          <w:tcPr>
            <w:tcW w:w="3395" w:type="dxa"/>
            <w:tcBorders/>
          </w:tcPr>
          <w:p>
            <w:pPr>
              <w:pStyle w:val="Normal"/>
              <w:widowControl/>
              <w:spacing w:lineRule="auto" w:line="240" w:before="0" w:after="0"/>
              <w:rPr>
                <w:sz w:val="16"/>
                <w:szCs w:val="16"/>
              </w:rPr>
            </w:pPr>
            <w:r>
              <w:rPr>
                <w:rFonts w:cs="Times New Roman"/>
                <w:kern w:val="0"/>
                <w:sz w:val="16"/>
                <w:szCs w:val="16"/>
              </w:rPr>
              <w:t>Associated with: JavaSOAPILayer</w:t>
            </w:r>
          </w:p>
        </w:tc>
      </w:tr>
      <w:tr>
        <w:trPr/>
        <w:tc>
          <w:tcPr>
            <w:tcW w:w="2436" w:type="dxa"/>
            <w:tcBorders/>
          </w:tcPr>
          <w:p>
            <w:pPr>
              <w:pStyle w:val="Normal"/>
              <w:widowControl/>
              <w:spacing w:lineRule="atLeast" w:line="340" w:before="0" w:after="0"/>
              <w:rPr>
                <w:sz w:val="16"/>
                <w:szCs w:val="16"/>
              </w:rPr>
            </w:pPr>
            <w:r>
              <w:rPr>
                <w:rFonts w:cs="Times New Roman"/>
                <w:bCs/>
                <w:kern w:val="0"/>
                <w:sz w:val="16"/>
                <w:szCs w:val="16"/>
              </w:rPr>
              <w:t>JavaSOAPILayer</w:t>
            </w:r>
          </w:p>
        </w:tc>
        <w:tc>
          <w:tcPr>
            <w:tcW w:w="1188" w:type="dxa"/>
            <w:tcBorders/>
          </w:tcPr>
          <w:p>
            <w:pPr>
              <w:pStyle w:val="Normal"/>
              <w:widowControl/>
              <w:spacing w:lineRule="atLeast" w:line="340" w:before="0" w:after="0"/>
              <w:rPr>
                <w:sz w:val="16"/>
                <w:szCs w:val="16"/>
              </w:rPr>
            </w:pPr>
            <w:r>
              <w:rPr>
                <w:rFonts w:cs="Times New Roman"/>
                <w:kern w:val="0"/>
                <w:sz w:val="16"/>
                <w:szCs w:val="16"/>
              </w:rPr>
              <w:t>None</w:t>
            </w:r>
          </w:p>
        </w:tc>
        <w:tc>
          <w:tcPr>
            <w:tcW w:w="2832" w:type="dxa"/>
            <w:tcBorders/>
          </w:tcPr>
          <w:p>
            <w:pPr>
              <w:pStyle w:val="Normal"/>
              <w:widowControl/>
              <w:spacing w:lineRule="atLeast" w:line="340" w:before="0" w:after="0"/>
              <w:rPr>
                <w:sz w:val="16"/>
                <w:szCs w:val="16"/>
              </w:rPr>
            </w:pPr>
            <w:r>
              <w:rPr>
                <w:rFonts w:cs="Times New Roman"/>
                <w:kern w:val="0"/>
                <w:sz w:val="16"/>
                <w:szCs w:val="16"/>
              </w:rPr>
              <w:t>+invokeSOAPService(service: String, request: SOAPRequest)</w:t>
            </w:r>
          </w:p>
        </w:tc>
        <w:tc>
          <w:tcPr>
            <w:tcW w:w="3395" w:type="dxa"/>
            <w:tcBorders/>
          </w:tcPr>
          <w:p>
            <w:pPr>
              <w:pStyle w:val="Normal"/>
              <w:widowControl/>
              <w:spacing w:lineRule="atLeast" w:line="340" w:before="0" w:after="0"/>
              <w:rPr>
                <w:sz w:val="16"/>
                <w:szCs w:val="16"/>
                <w:lang w:val="en-IN"/>
              </w:rPr>
            </w:pPr>
            <w:r>
              <w:rPr>
                <w:rFonts w:cs="Times New Roman"/>
                <w:kern w:val="0"/>
                <w:sz w:val="16"/>
                <w:szCs w:val="16"/>
                <w:lang w:val="en-IN"/>
              </w:rPr>
              <w:t>Uses: TeamcenterSOAServices</w:t>
            </w:r>
          </w:p>
          <w:p>
            <w:pPr>
              <w:pStyle w:val="Normal"/>
              <w:widowControl/>
              <w:spacing w:lineRule="auto" w:line="240" w:before="0" w:after="0"/>
              <w:rPr>
                <w:sz w:val="16"/>
                <w:szCs w:val="16"/>
              </w:rPr>
            </w:pPr>
            <w:r>
              <w:rPr>
                <w:rFonts w:cs="Times New Roman"/>
                <w:kern w:val="0"/>
                <w:sz w:val="16"/>
                <w:szCs w:val="16"/>
                <w:lang w:val="en-IN"/>
              </w:rPr>
              <w:t>Used by: Microservice</w:t>
            </w:r>
          </w:p>
        </w:tc>
      </w:tr>
      <w:tr>
        <w:trPr/>
        <w:tc>
          <w:tcPr>
            <w:tcW w:w="2436" w:type="dxa"/>
            <w:tcBorders/>
          </w:tcPr>
          <w:p>
            <w:pPr>
              <w:pStyle w:val="Normal"/>
              <w:widowControl/>
              <w:spacing w:lineRule="atLeast" w:line="340" w:before="0" w:after="0"/>
              <w:rPr>
                <w:sz w:val="16"/>
                <w:szCs w:val="16"/>
              </w:rPr>
            </w:pPr>
            <w:r>
              <w:rPr>
                <w:rFonts w:cs="Times New Roman"/>
                <w:bCs/>
                <w:kern w:val="0"/>
                <w:sz w:val="16"/>
                <w:szCs w:val="16"/>
              </w:rPr>
              <w:t>TeamcenterSOAServices</w:t>
            </w:r>
          </w:p>
        </w:tc>
        <w:tc>
          <w:tcPr>
            <w:tcW w:w="1188" w:type="dxa"/>
            <w:tcBorders/>
          </w:tcPr>
          <w:p>
            <w:pPr>
              <w:pStyle w:val="Normal"/>
              <w:widowControl/>
              <w:spacing w:lineRule="atLeast" w:line="340" w:before="0" w:after="0"/>
              <w:rPr>
                <w:sz w:val="16"/>
                <w:szCs w:val="16"/>
              </w:rPr>
            </w:pPr>
            <w:r>
              <w:rPr>
                <w:rFonts w:cs="Times New Roman"/>
                <w:kern w:val="0"/>
                <w:sz w:val="16"/>
                <w:szCs w:val="16"/>
              </w:rPr>
              <w:t>serviceName: String</w:t>
            </w:r>
          </w:p>
        </w:tc>
        <w:tc>
          <w:tcPr>
            <w:tcW w:w="2832" w:type="dxa"/>
            <w:tcBorders/>
          </w:tcPr>
          <w:p>
            <w:pPr>
              <w:pStyle w:val="Normal"/>
              <w:widowControl/>
              <w:spacing w:lineRule="atLeast" w:line="340" w:before="0" w:after="0"/>
              <w:rPr>
                <w:sz w:val="16"/>
                <w:szCs w:val="16"/>
              </w:rPr>
            </w:pPr>
            <w:r>
              <w:rPr>
                <w:rFonts w:cs="Times New Roman"/>
                <w:kern w:val="0"/>
                <w:sz w:val="16"/>
                <w:szCs w:val="16"/>
              </w:rPr>
              <w:t>+executeService(request: SOAPRequest)</w:t>
            </w:r>
          </w:p>
        </w:tc>
        <w:tc>
          <w:tcPr>
            <w:tcW w:w="3395" w:type="dxa"/>
            <w:tcBorders/>
          </w:tcPr>
          <w:p>
            <w:pPr>
              <w:pStyle w:val="Normal"/>
              <w:widowControl/>
              <w:spacing w:lineRule="atLeast" w:line="340" w:before="0" w:after="0"/>
              <w:rPr>
                <w:sz w:val="16"/>
                <w:szCs w:val="16"/>
                <w:lang w:val="en-IN"/>
              </w:rPr>
            </w:pPr>
            <w:r>
              <w:rPr>
                <w:rFonts w:cs="Times New Roman"/>
                <w:kern w:val="0"/>
                <w:sz w:val="16"/>
                <w:szCs w:val="16"/>
                <w:lang w:val="en-IN"/>
              </w:rPr>
              <w:t>Communicates with: TcDatabase</w:t>
            </w:r>
          </w:p>
          <w:p>
            <w:pPr>
              <w:pStyle w:val="Normal"/>
              <w:widowControl/>
              <w:spacing w:lineRule="auto" w:line="240" w:before="0" w:after="0"/>
              <w:rPr>
                <w:sz w:val="16"/>
                <w:szCs w:val="16"/>
              </w:rPr>
            </w:pPr>
            <w:r>
              <w:rPr>
                <w:rFonts w:cs="Times New Roman"/>
                <w:kern w:val="0"/>
                <w:sz w:val="16"/>
                <w:szCs w:val="16"/>
                <w:lang w:val="en-IN"/>
              </w:rPr>
              <w:t>Communicates with: TcFilesystem</w:t>
            </w:r>
          </w:p>
        </w:tc>
      </w:tr>
      <w:tr>
        <w:trPr/>
        <w:tc>
          <w:tcPr>
            <w:tcW w:w="2436" w:type="dxa"/>
            <w:tcBorders/>
          </w:tcPr>
          <w:p>
            <w:pPr>
              <w:pStyle w:val="Normal"/>
              <w:widowControl/>
              <w:spacing w:lineRule="atLeast" w:line="340" w:before="0" w:after="0"/>
              <w:rPr>
                <w:sz w:val="16"/>
                <w:szCs w:val="16"/>
              </w:rPr>
            </w:pPr>
            <w:r>
              <w:rPr>
                <w:rFonts w:cs="Times New Roman"/>
                <w:bCs/>
                <w:kern w:val="0"/>
                <w:sz w:val="16"/>
                <w:szCs w:val="16"/>
              </w:rPr>
              <w:t>AmazonQueuePollingService</w:t>
            </w:r>
          </w:p>
        </w:tc>
        <w:tc>
          <w:tcPr>
            <w:tcW w:w="1188" w:type="dxa"/>
            <w:tcBorders/>
          </w:tcPr>
          <w:p>
            <w:pPr>
              <w:pStyle w:val="Normal"/>
              <w:widowControl/>
              <w:spacing w:lineRule="atLeast" w:line="340" w:before="0" w:after="0"/>
              <w:rPr>
                <w:sz w:val="16"/>
                <w:szCs w:val="16"/>
              </w:rPr>
            </w:pPr>
            <w:r>
              <w:rPr>
                <w:rFonts w:cs="Times New Roman"/>
                <w:kern w:val="0"/>
                <w:sz w:val="16"/>
                <w:szCs w:val="16"/>
              </w:rPr>
              <w:t>queueName: String</w:t>
            </w:r>
          </w:p>
        </w:tc>
        <w:tc>
          <w:tcPr>
            <w:tcW w:w="2832" w:type="dxa"/>
            <w:tcBorders/>
          </w:tcPr>
          <w:p>
            <w:pPr>
              <w:pStyle w:val="Normal"/>
              <w:widowControl/>
              <w:spacing w:lineRule="atLeast" w:line="340" w:before="0" w:after="0"/>
              <w:rPr>
                <w:sz w:val="16"/>
                <w:szCs w:val="16"/>
              </w:rPr>
            </w:pPr>
            <w:r>
              <w:rPr>
                <w:rFonts w:cs="Times New Roman"/>
                <w:kern w:val="0"/>
                <w:sz w:val="16"/>
                <w:szCs w:val="16"/>
              </w:rPr>
              <w:t>+pollQueue(queueName: String)</w:t>
            </w:r>
          </w:p>
        </w:tc>
        <w:tc>
          <w:tcPr>
            <w:tcW w:w="3395" w:type="dxa"/>
            <w:tcBorders/>
          </w:tcPr>
          <w:p>
            <w:pPr>
              <w:pStyle w:val="Normal"/>
              <w:widowControl/>
              <w:spacing w:lineRule="auto" w:line="240" w:before="0" w:after="0"/>
              <w:rPr>
                <w:sz w:val="16"/>
                <w:szCs w:val="16"/>
              </w:rPr>
            </w:pPr>
            <w:r>
              <w:rPr>
                <w:rFonts w:cs="Times New Roman"/>
                <w:kern w:val="0"/>
                <w:sz w:val="16"/>
                <w:szCs w:val="16"/>
              </w:rPr>
              <w:t>Composes: Queue (aggregation)</w:t>
            </w:r>
          </w:p>
        </w:tc>
      </w:tr>
      <w:tr>
        <w:trPr/>
        <w:tc>
          <w:tcPr>
            <w:tcW w:w="2436" w:type="dxa"/>
            <w:tcBorders/>
          </w:tcPr>
          <w:p>
            <w:pPr>
              <w:pStyle w:val="Normal"/>
              <w:widowControl/>
              <w:spacing w:lineRule="atLeast" w:line="340" w:before="0" w:after="0"/>
              <w:rPr>
                <w:sz w:val="16"/>
                <w:szCs w:val="16"/>
              </w:rPr>
            </w:pPr>
            <w:r>
              <w:rPr>
                <w:rFonts w:cs="Times New Roman"/>
                <w:bCs/>
                <w:kern w:val="0"/>
                <w:sz w:val="16"/>
                <w:szCs w:val="16"/>
              </w:rPr>
              <w:t>Queue</w:t>
            </w:r>
          </w:p>
        </w:tc>
        <w:tc>
          <w:tcPr>
            <w:tcW w:w="1188" w:type="dxa"/>
            <w:tcBorders/>
          </w:tcPr>
          <w:p>
            <w:pPr>
              <w:pStyle w:val="Normal"/>
              <w:widowControl/>
              <w:spacing w:lineRule="atLeast" w:line="340" w:before="0" w:after="0"/>
              <w:rPr>
                <w:sz w:val="16"/>
                <w:szCs w:val="16"/>
              </w:rPr>
            </w:pPr>
            <w:r>
              <w:rPr>
                <w:rFonts w:cs="Times New Roman"/>
                <w:kern w:val="0"/>
                <w:sz w:val="16"/>
                <w:szCs w:val="16"/>
              </w:rPr>
              <w:t>queueName: String</w:t>
            </w:r>
          </w:p>
        </w:tc>
        <w:tc>
          <w:tcPr>
            <w:tcW w:w="2832" w:type="dxa"/>
            <w:tcBorders/>
          </w:tcPr>
          <w:p>
            <w:pPr>
              <w:pStyle w:val="Normal"/>
              <w:widowControl/>
              <w:spacing w:lineRule="atLeast" w:line="340" w:before="0" w:after="0"/>
              <w:rPr>
                <w:sz w:val="16"/>
                <w:szCs w:val="16"/>
                <w:lang w:val="en-IN"/>
              </w:rPr>
            </w:pPr>
            <w:r>
              <w:rPr>
                <w:rFonts w:cs="Times New Roman"/>
                <w:kern w:val="0"/>
                <w:sz w:val="16"/>
                <w:szCs w:val="16"/>
                <w:lang w:val="en-IN"/>
              </w:rPr>
              <w:t>+enqueue(message:JSONRequest)</w:t>
            </w:r>
          </w:p>
          <w:p>
            <w:pPr>
              <w:pStyle w:val="Normal"/>
              <w:widowControl/>
              <w:spacing w:lineRule="atLeast" w:line="340" w:before="0" w:after="0"/>
              <w:rPr>
                <w:sz w:val="16"/>
                <w:szCs w:val="16"/>
              </w:rPr>
            </w:pPr>
            <w:r>
              <w:rPr>
                <w:rFonts w:cs="Times New Roman"/>
                <w:kern w:val="0"/>
                <w:sz w:val="16"/>
                <w:szCs w:val="16"/>
                <w:lang w:val="en-IN"/>
              </w:rPr>
              <w:t>+dequeue(): JSONRequest</w:t>
            </w:r>
          </w:p>
        </w:tc>
        <w:tc>
          <w:tcPr>
            <w:tcW w:w="3395" w:type="dxa"/>
            <w:tcBorders/>
          </w:tcPr>
          <w:p>
            <w:pPr>
              <w:pStyle w:val="Normal"/>
              <w:widowControl/>
              <w:spacing w:lineRule="auto" w:line="240" w:before="0" w:after="0"/>
              <w:jc w:val="left"/>
              <w:rPr>
                <w:sz w:val="16"/>
                <w:szCs w:val="16"/>
              </w:rPr>
            </w:pPr>
            <w:r>
              <w:rPr>
                <w:rFonts w:cs="Times New Roman"/>
                <w:kern w:val="0"/>
                <w:sz w:val="16"/>
                <w:szCs w:val="16"/>
              </w:rPr>
              <w:t>Aggregated by: AmazonQueuePollingService</w:t>
            </w:r>
          </w:p>
        </w:tc>
      </w:tr>
      <w:tr>
        <w:trPr/>
        <w:tc>
          <w:tcPr>
            <w:tcW w:w="2436" w:type="dxa"/>
            <w:tcBorders/>
          </w:tcPr>
          <w:p>
            <w:pPr>
              <w:pStyle w:val="Normal"/>
              <w:widowControl/>
              <w:spacing w:lineRule="atLeast" w:line="340" w:before="0" w:after="0"/>
              <w:rPr>
                <w:bCs/>
                <w:sz w:val="16"/>
                <w:szCs w:val="16"/>
              </w:rPr>
            </w:pPr>
            <w:r>
              <w:rPr>
                <w:rFonts w:cs="Times New Roman"/>
                <w:bCs/>
                <w:kern w:val="0"/>
                <w:sz w:val="16"/>
                <w:szCs w:val="16"/>
              </w:rPr>
              <w:t>TcDatabase</w:t>
            </w:r>
          </w:p>
        </w:tc>
        <w:tc>
          <w:tcPr>
            <w:tcW w:w="1188" w:type="dxa"/>
            <w:tcBorders/>
          </w:tcPr>
          <w:p>
            <w:pPr>
              <w:pStyle w:val="Normal"/>
              <w:widowControl/>
              <w:spacing w:lineRule="atLeast" w:line="340" w:before="0" w:after="0"/>
              <w:rPr>
                <w:sz w:val="16"/>
                <w:szCs w:val="16"/>
              </w:rPr>
            </w:pPr>
            <w:r>
              <w:rPr>
                <w:rFonts w:cs="Times New Roman"/>
                <w:kern w:val="0"/>
                <w:sz w:val="16"/>
                <w:szCs w:val="16"/>
              </w:rPr>
              <w:t>None</w:t>
            </w:r>
          </w:p>
        </w:tc>
        <w:tc>
          <w:tcPr>
            <w:tcW w:w="2832" w:type="dxa"/>
            <w:tcBorders/>
          </w:tcPr>
          <w:p>
            <w:pPr>
              <w:pStyle w:val="Normal"/>
              <w:widowControl/>
              <w:spacing w:lineRule="atLeast" w:line="340" w:before="0" w:after="0"/>
              <w:rPr>
                <w:sz w:val="16"/>
                <w:szCs w:val="16"/>
                <w:lang w:val="en-IN"/>
              </w:rPr>
            </w:pPr>
            <w:r>
              <w:rPr>
                <w:rFonts w:cs="Times New Roman"/>
                <w:kern w:val="0"/>
                <w:sz w:val="16"/>
                <w:szCs w:val="16"/>
                <w:lang w:val="en-IN"/>
              </w:rPr>
              <w:t>+storeMetadata(metadata: Metadata)</w:t>
            </w:r>
          </w:p>
          <w:p>
            <w:pPr>
              <w:pStyle w:val="Normal"/>
              <w:widowControl/>
              <w:spacing w:lineRule="atLeast" w:line="340" w:before="0" w:after="0"/>
              <w:rPr>
                <w:sz w:val="16"/>
                <w:szCs w:val="16"/>
              </w:rPr>
            </w:pPr>
            <w:r>
              <w:rPr>
                <w:rFonts w:cs="Times New Roman"/>
                <w:kern w:val="0"/>
                <w:sz w:val="16"/>
                <w:szCs w:val="16"/>
                <w:lang w:val="en-IN"/>
              </w:rPr>
              <w:t>+retrieveMetadata(partID: String)</w:t>
            </w:r>
          </w:p>
        </w:tc>
        <w:tc>
          <w:tcPr>
            <w:tcW w:w="3395" w:type="dxa"/>
            <w:tcBorders/>
          </w:tcPr>
          <w:p>
            <w:pPr>
              <w:pStyle w:val="Normal"/>
              <w:widowControl/>
              <w:spacing w:lineRule="auto" w:line="240" w:before="0" w:after="0"/>
              <w:rPr>
                <w:sz w:val="16"/>
                <w:szCs w:val="16"/>
              </w:rPr>
            </w:pPr>
            <w:r>
              <w:rPr>
                <w:rFonts w:cs="Times New Roman"/>
                <w:kern w:val="0"/>
                <w:sz w:val="16"/>
                <w:szCs w:val="16"/>
              </w:rPr>
              <w:t>Accessed by: TeamcenterSOAServices</w:t>
            </w:r>
          </w:p>
        </w:tc>
      </w:tr>
      <w:tr>
        <w:trPr/>
        <w:tc>
          <w:tcPr>
            <w:tcW w:w="2436" w:type="dxa"/>
            <w:tcBorders/>
          </w:tcPr>
          <w:p>
            <w:pPr>
              <w:pStyle w:val="Normal"/>
              <w:widowControl/>
              <w:spacing w:lineRule="atLeast" w:line="340" w:before="0" w:after="0"/>
              <w:rPr>
                <w:bCs/>
                <w:sz w:val="16"/>
                <w:szCs w:val="16"/>
              </w:rPr>
            </w:pPr>
            <w:r>
              <w:rPr>
                <w:rFonts w:cs="Times New Roman"/>
                <w:bCs/>
                <w:kern w:val="0"/>
                <w:sz w:val="16"/>
                <w:szCs w:val="16"/>
              </w:rPr>
              <w:t>TcFilesystem</w:t>
            </w:r>
          </w:p>
        </w:tc>
        <w:tc>
          <w:tcPr>
            <w:tcW w:w="1188" w:type="dxa"/>
            <w:tcBorders/>
          </w:tcPr>
          <w:p>
            <w:pPr>
              <w:pStyle w:val="Normal"/>
              <w:widowControl/>
              <w:spacing w:lineRule="atLeast" w:line="340" w:before="0" w:after="0"/>
              <w:rPr>
                <w:sz w:val="16"/>
                <w:szCs w:val="16"/>
              </w:rPr>
            </w:pPr>
            <w:r>
              <w:rPr>
                <w:rFonts w:cs="Times New Roman"/>
                <w:kern w:val="0"/>
                <w:sz w:val="16"/>
                <w:szCs w:val="16"/>
              </w:rPr>
              <w:t>None</w:t>
            </w:r>
          </w:p>
        </w:tc>
        <w:tc>
          <w:tcPr>
            <w:tcW w:w="2832" w:type="dxa"/>
            <w:tcBorders/>
          </w:tcPr>
          <w:p>
            <w:pPr>
              <w:pStyle w:val="Normal"/>
              <w:widowControl/>
              <w:spacing w:lineRule="atLeast" w:line="340" w:before="0" w:after="0"/>
              <w:rPr>
                <w:sz w:val="16"/>
                <w:szCs w:val="16"/>
                <w:lang w:val="en-IN"/>
              </w:rPr>
            </w:pPr>
            <w:r>
              <w:rPr>
                <w:rFonts w:cs="Times New Roman"/>
                <w:kern w:val="0"/>
                <w:sz w:val="16"/>
                <w:szCs w:val="16"/>
                <w:lang w:val="en-IN"/>
              </w:rPr>
              <w:t>+storeCADData(data: CADData)</w:t>
            </w:r>
          </w:p>
          <w:p>
            <w:pPr>
              <w:pStyle w:val="Normal"/>
              <w:widowControl/>
              <w:spacing w:lineRule="atLeast" w:line="340" w:before="0" w:after="0"/>
              <w:rPr>
                <w:sz w:val="16"/>
                <w:szCs w:val="16"/>
              </w:rPr>
            </w:pPr>
            <w:r>
              <w:rPr>
                <w:rFonts w:cs="Times New Roman"/>
                <w:kern w:val="0"/>
                <w:sz w:val="16"/>
                <w:szCs w:val="16"/>
                <w:lang w:val="en-IN"/>
              </w:rPr>
              <w:t>+retrieveCADData(partID: String)</w:t>
            </w:r>
          </w:p>
        </w:tc>
        <w:tc>
          <w:tcPr>
            <w:tcW w:w="3395" w:type="dxa"/>
            <w:tcBorders/>
          </w:tcPr>
          <w:p>
            <w:pPr>
              <w:pStyle w:val="Normal"/>
              <w:widowControl/>
              <w:spacing w:lineRule="auto" w:line="240" w:before="0" w:after="0"/>
              <w:rPr>
                <w:sz w:val="16"/>
                <w:szCs w:val="16"/>
              </w:rPr>
            </w:pPr>
            <w:r>
              <w:rPr>
                <w:rFonts w:cs="Times New Roman"/>
                <w:kern w:val="0"/>
                <w:sz w:val="16"/>
                <w:szCs w:val="16"/>
              </w:rPr>
              <w:t>Accessed by: TeamcenterSOAServices</w:t>
            </w:r>
          </w:p>
        </w:tc>
      </w:tr>
    </w:tbl>
    <w:p>
      <w:pPr>
        <w:pStyle w:val="Normal"/>
        <w:rPr/>
      </w:pPr>
      <w:r>
        <w:rPr/>
      </w:r>
    </w:p>
    <w:p>
      <w:pPr>
        <w:pStyle w:val="Heading2"/>
        <w:keepLines/>
        <w:numPr>
          <w:ilvl w:val="1"/>
          <w:numId w:val="1"/>
        </w:numPr>
        <w:tabs>
          <w:tab w:val="clear" w:pos="720"/>
        </w:tabs>
        <w:spacing w:before="40" w:after="240"/>
        <w:ind w:hanging="0" w:left="0"/>
        <w:rPr>
          <w:sz w:val="22"/>
          <w:szCs w:val="22"/>
        </w:rPr>
      </w:pPr>
      <w:bookmarkStart w:id="77" w:name="__RefHeading___Toc23795_1576096024"/>
      <w:bookmarkStart w:id="78" w:name="_Toc175694541"/>
      <w:bookmarkStart w:id="79" w:name="_Toc24415"/>
      <w:bookmarkStart w:id="80" w:name="_Toc173141513"/>
      <w:bookmarkStart w:id="81" w:name="_Toc31146"/>
      <w:bookmarkStart w:id="82" w:name="_Toc175608431"/>
      <w:bookmarkEnd w:id="77"/>
      <w:r>
        <w:rPr>
          <w:sz w:val="22"/>
          <w:szCs w:val="22"/>
        </w:rPr>
        <w:t>Scalability and Capacity Planning</w:t>
      </w:r>
      <w:bookmarkEnd w:id="78"/>
      <w:bookmarkEnd w:id="79"/>
      <w:bookmarkEnd w:id="80"/>
      <w:bookmarkEnd w:id="81"/>
      <w:bookmarkEnd w:id="82"/>
    </w:p>
    <w:p>
      <w:pPr>
        <w:pStyle w:val="Bodycopy"/>
        <w:spacing w:lineRule="auto" w:line="360"/>
        <w:ind w:left="1304"/>
        <w:jc w:val="both"/>
        <w:rPr>
          <w:lang w:val="en-US"/>
        </w:rPr>
      </w:pPr>
      <w:r>
        <w:rPr>
          <w:lang w:val="en-US"/>
        </w:rPr>
        <w:t>N/A.</w:t>
      </w:r>
    </w:p>
    <w:p>
      <w:pPr>
        <w:pStyle w:val="Bodycopy"/>
        <w:spacing w:lineRule="auto" w:line="360"/>
        <w:ind w:left="1304"/>
        <w:jc w:val="both"/>
        <w:rPr>
          <w:lang w:val="en-US"/>
        </w:rPr>
      </w:pPr>
      <w:r>
        <w:rPr>
          <w:lang w:val="en-US"/>
        </w:rPr>
      </w:r>
    </w:p>
    <w:p>
      <w:pPr>
        <w:pStyle w:val="Heading2"/>
        <w:keepLines/>
        <w:numPr>
          <w:ilvl w:val="1"/>
          <w:numId w:val="1"/>
        </w:numPr>
        <w:tabs>
          <w:tab w:val="clear" w:pos="720"/>
        </w:tabs>
        <w:spacing w:before="40" w:after="240"/>
        <w:ind w:hanging="0" w:left="0"/>
        <w:rPr>
          <w:sz w:val="22"/>
          <w:szCs w:val="22"/>
        </w:rPr>
      </w:pPr>
      <w:bookmarkStart w:id="83" w:name="__RefHeading___Toc23797_1576096024"/>
      <w:bookmarkStart w:id="84" w:name="_Toc175694542"/>
      <w:bookmarkStart w:id="85" w:name="_Toc673"/>
      <w:bookmarkStart w:id="86" w:name="_Toc173141514"/>
      <w:bookmarkStart w:id="87" w:name="_Toc20323"/>
      <w:bookmarkStart w:id="88" w:name="_Toc175608432"/>
      <w:bookmarkEnd w:id="83"/>
      <w:r>
        <w:rPr>
          <w:sz w:val="22"/>
          <w:szCs w:val="22"/>
        </w:rPr>
        <w:t>Reusable Components</w:t>
      </w:r>
      <w:bookmarkEnd w:id="84"/>
      <w:bookmarkEnd w:id="85"/>
      <w:bookmarkEnd w:id="86"/>
      <w:bookmarkEnd w:id="87"/>
      <w:bookmarkEnd w:id="88"/>
    </w:p>
    <w:p>
      <w:pPr>
        <w:pStyle w:val="Normal"/>
        <w:tabs>
          <w:tab w:val="clear" w:pos="720"/>
          <w:tab w:val="left" w:pos="567" w:leader="none"/>
          <w:tab w:val="left" w:pos="1418" w:leader="none"/>
          <w:tab w:val="decimal" w:pos="8902" w:leader="none"/>
        </w:tabs>
        <w:ind w:left="1418"/>
        <w:rPr>
          <w:color w:val="000000"/>
          <w:highlight w:val="none"/>
          <w:shd w:fill="auto" w:val="clear"/>
        </w:rPr>
      </w:pPr>
      <w:r>
        <w:rPr>
          <w:color w:val="000000"/>
          <w:shd w:fill="auto" w:val="clear"/>
          <w:lang w:val="en-US"/>
        </w:rPr>
        <w:t>Teamcenter SOA Api’s</w:t>
      </w:r>
    </w:p>
    <w:p>
      <w:pPr>
        <w:pStyle w:val="Normal"/>
        <w:tabs>
          <w:tab w:val="clear" w:pos="720"/>
          <w:tab w:val="left" w:pos="567" w:leader="none"/>
          <w:tab w:val="left" w:pos="1418" w:leader="none"/>
          <w:tab w:val="decimal" w:pos="8902" w:leader="none"/>
        </w:tabs>
        <w:ind w:left="1418"/>
        <w:rPr>
          <w:color w:val="000000"/>
          <w:highlight w:val="none"/>
          <w:shd w:fill="auto" w:val="clear"/>
        </w:rPr>
      </w:pPr>
      <w:r>
        <w:rPr>
          <w:color w:val="000000"/>
          <w:shd w:fill="auto" w:val="clear"/>
          <w:lang w:val="en-US"/>
        </w:rPr>
        <w:t>Teamcenter built-in Functionalities</w:t>
      </w:r>
      <w:r>
        <w:br w:type="page"/>
      </w:r>
    </w:p>
    <w:p>
      <w:pPr>
        <w:pStyle w:val="Heading2"/>
        <w:keepLines/>
        <w:numPr>
          <w:ilvl w:val="1"/>
          <w:numId w:val="1"/>
        </w:numPr>
        <w:tabs>
          <w:tab w:val="clear" w:pos="720"/>
        </w:tabs>
        <w:spacing w:before="0" w:after="240"/>
        <w:ind w:hanging="0" w:left="0"/>
        <w:rPr>
          <w:sz w:val="22"/>
          <w:szCs w:val="22"/>
        </w:rPr>
      </w:pPr>
      <w:bookmarkStart w:id="89" w:name="__RefHeading___Toc23799_1576096024"/>
      <w:bookmarkStart w:id="90" w:name="_Toc175694543"/>
      <w:bookmarkStart w:id="91" w:name="_Toc28107"/>
      <w:bookmarkStart w:id="92" w:name="_Toc4830"/>
      <w:bookmarkStart w:id="93" w:name="_Toc173141515"/>
      <w:bookmarkStart w:id="94" w:name="_Toc175608433"/>
      <w:bookmarkEnd w:id="89"/>
      <w:r>
        <w:rPr>
          <w:sz w:val="22"/>
          <w:szCs w:val="22"/>
        </w:rPr>
        <w:t>Logging</w:t>
      </w:r>
      <w:bookmarkEnd w:id="90"/>
      <w:bookmarkEnd w:id="91"/>
      <w:bookmarkEnd w:id="92"/>
      <w:bookmarkEnd w:id="93"/>
      <w:bookmarkEnd w:id="94"/>
    </w:p>
    <w:p>
      <w:pPr>
        <w:pStyle w:val="Normal"/>
        <w:ind w:left="1418"/>
        <w:rPr/>
      </w:pPr>
      <w:r>
        <w:rPr>
          <w:lang w:val="en-US"/>
        </w:rPr>
        <w:t>The following standard logging levels should be matched in the solution.</w:t>
      </w:r>
    </w:p>
    <w:tbl>
      <w:tblPr>
        <w:tblStyle w:val="LightList-Accent3"/>
        <w:tblW w:w="10070" w:type="dxa"/>
        <w:jc w:val="left"/>
        <w:tblInd w:w="449" w:type="dxa"/>
        <w:tblLayout w:type="fixed"/>
        <w:tblCellMar>
          <w:top w:w="0" w:type="dxa"/>
          <w:left w:w="108" w:type="dxa"/>
          <w:bottom w:w="0" w:type="dxa"/>
          <w:right w:w="108" w:type="dxa"/>
        </w:tblCellMar>
        <w:tblLook w:firstRow="1" w:noVBand="1" w:lastRow="0" w:firstColumn="1" w:lastColumn="0" w:noHBand="0" w:val="04a0"/>
      </w:tblPr>
      <w:tblGrid>
        <w:gridCol w:w="1615"/>
        <w:gridCol w:w="8454"/>
      </w:tblGrid>
      <w:tr>
        <w:trPr>
          <w:cnfStyle w:val="100000000000" w:firstRow="1" w:lastRow="0" w:firstColumn="0" w:lastColumn="0" w:oddVBand="0" w:evenVBand="0" w:oddHBand="0" w:evenHBand="0" w:firstRowFirstColumn="0" w:firstRowLastColumn="0" w:lastRowFirstColumn="0" w:lastRowLastColumn="0"/>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shd w:color="auto" w:fill="00A1DE" w:themeFill="accent3" w:val="clear"/>
          </w:tcPr>
          <w:p>
            <w:pPr>
              <w:pStyle w:val="Normal"/>
              <w:widowControl/>
              <w:spacing w:lineRule="auto" w:line="240" w:before="0" w:after="240"/>
              <w:rPr>
                <w:rFonts w:cs=""/>
                <w:b/>
                <w:bCs/>
                <w:color w:themeColor="background1" w:val="FFFFFF"/>
                <w:kern w:val="0"/>
                <w:sz w:val="22"/>
                <w:szCs w:val="22"/>
              </w:rPr>
            </w:pPr>
            <w:r>
              <w:rPr>
                <w:rFonts w:cs=""/>
                <w:b/>
                <w:bCs/>
                <w:color w:themeColor="background1" w:val="FFFFFF"/>
                <w:kern w:val="0"/>
                <w:sz w:val="22"/>
                <w:szCs w:val="22"/>
                <w:lang w:val="en-US"/>
              </w:rPr>
              <w:t>Log Level</w:t>
            </w:r>
          </w:p>
          <w:p>
            <w:pPr>
              <w:pStyle w:val="Normal"/>
              <w:widowControl/>
              <w:spacing w:lineRule="auto" w:line="240" w:before="0" w:after="240"/>
              <w:rPr>
                <w:b w:val="false"/>
                <w:bCs w:val="false"/>
                <w:lang w:val="en-US"/>
              </w:rPr>
            </w:pPr>
            <w:r>
              <w:rPr>
                <w:rFonts w:cs=""/>
                <w:b w:val="false"/>
                <w:bCs w:val="false"/>
                <w:color w:themeColor="background1" w:val="FFFFFF"/>
                <w:kern w:val="0"/>
                <w:sz w:val="22"/>
                <w:szCs w:val="22"/>
                <w:lang w:val="en-US"/>
              </w:rPr>
            </w:r>
          </w:p>
        </w:tc>
        <w:tc>
          <w:tcPr>
            <w:tcW w:w="8454" w:type="dxa"/>
            <w:tcBorders>
              <w:top w:val="single" w:sz="4" w:space="0" w:color="000000"/>
              <w:left w:val="single" w:sz="4" w:space="0" w:color="000000"/>
              <w:bottom w:val="single" w:sz="4" w:space="0" w:color="000000"/>
              <w:right w:val="single" w:sz="4" w:space="0" w:color="000000"/>
            </w:tcBorders>
            <w:shd w:color="auto" w:fill="00A1DE" w:themeFill="accent3" w:val="clear"/>
          </w:tcPr>
          <w:p>
            <w:pPr>
              <w:pStyle w:val="Normal"/>
              <w:widowControl/>
              <w:spacing w:lineRule="auto" w:line="240" w:before="0" w:after="240"/>
              <w:cnfStyle w:val="100000000000" w:firstRow="1" w:lastRow="0" w:firstColumn="0" w:lastColumn="0" w:oddVBand="0" w:evenVBand="0" w:oddHBand="0" w:evenHBand="0" w:firstRowFirstColumn="0" w:firstRowLastColumn="0" w:lastRowFirstColumn="0" w:lastRowLastColumn="0"/>
              <w:rPr>
                <w:b w:val="false"/>
                <w:bCs w:val="false"/>
                <w:lang w:val="en-US"/>
              </w:rPr>
            </w:pPr>
            <w:r>
              <w:rPr>
                <w:rFonts w:cs=""/>
                <w:b/>
                <w:bCs/>
                <w:color w:themeColor="background1" w:val="FFFFFF"/>
                <w:kern w:val="0"/>
                <w:sz w:val="22"/>
                <w:szCs w:val="22"/>
                <w:lang w:val="en-US"/>
              </w:rPr>
              <w:t>Description</w:t>
            </w:r>
          </w:p>
        </w:tc>
      </w:tr>
      <w:tr>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b w:val="false"/>
                <w:bCs w:val="false"/>
                <w:lang w:eastAsia="da-DK"/>
              </w:rPr>
            </w:pPr>
            <w:r>
              <w:rPr>
                <w:rFonts w:cs=""/>
                <w:b/>
                <w:bCs/>
                <w:kern w:val="0"/>
                <w:sz w:val="22"/>
                <w:szCs w:val="22"/>
                <w:lang w:val="en-US" w:eastAsia="da-DK"/>
              </w:rPr>
              <w:t>TRACE</w:t>
            </w:r>
          </w:p>
        </w:tc>
        <w:tc>
          <w:tcPr>
            <w:tcW w:w="8454"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s>
              <w:spacing w:lineRule="auto" w:line="259" w:before="0" w:after="0"/>
              <w:contextualSpacing/>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val="en-US" w:eastAsia="da-DK"/>
              </w:rPr>
              <w:t>Verbose Log Entry, Very Detailed Information</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eastAsia="da-DK"/>
              </w:rPr>
            </w:r>
          </w:p>
        </w:tc>
      </w:tr>
      <w:tr>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b w:val="false"/>
                <w:bCs w:val="false"/>
                <w:lang w:eastAsia="da-DK"/>
              </w:rPr>
            </w:pPr>
            <w:r>
              <w:rPr>
                <w:rFonts w:cs=""/>
                <w:b/>
                <w:bCs/>
                <w:kern w:val="0"/>
                <w:sz w:val="22"/>
                <w:szCs w:val="22"/>
                <w:lang w:val="en-US" w:eastAsia="da-DK"/>
              </w:rPr>
              <w:t>DEBUG</w:t>
            </w:r>
          </w:p>
        </w:tc>
        <w:tc>
          <w:tcPr>
            <w:tcW w:w="8454"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s>
              <w:spacing w:lineRule="auto" w:line="259" w:before="0" w:after="0"/>
              <w:contextualSpacing/>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val="en-US" w:eastAsia="da-DK"/>
              </w:rPr>
              <w:t xml:space="preserve"> </w:t>
            </w:r>
            <w:r>
              <w:rPr>
                <w:rFonts w:cs=""/>
                <w:kern w:val="0"/>
                <w:sz w:val="22"/>
                <w:szCs w:val="22"/>
                <w:lang w:val="en-US" w:eastAsia="da-DK"/>
              </w:rPr>
              <w:t>Used to log debug information useful for debug malfunctioning Classes, but not considered business event information</w:t>
            </w:r>
          </w:p>
          <w:p>
            <w:pPr>
              <w:pStyle w:val="Normal"/>
              <w:widowControl/>
              <w:tabs>
                <w:tab w:val="clear" w:pos="720"/>
              </w:tabs>
              <w:spacing w:lineRule="auto" w:line="259" w:before="0" w:after="0"/>
              <w:contextualSpacing/>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eastAsia="da-DK"/>
              </w:rPr>
            </w:r>
          </w:p>
        </w:tc>
      </w:tr>
      <w:tr>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b w:val="false"/>
                <w:bCs w:val="false"/>
                <w:lang w:eastAsia="da-DK"/>
              </w:rPr>
            </w:pPr>
            <w:r>
              <w:rPr>
                <w:rFonts w:cs=""/>
                <w:b/>
                <w:bCs/>
                <w:kern w:val="0"/>
                <w:sz w:val="22"/>
                <w:szCs w:val="22"/>
                <w:lang w:val="en-US" w:eastAsia="da-DK"/>
              </w:rPr>
              <w:t>INFO</w:t>
            </w:r>
          </w:p>
        </w:tc>
        <w:tc>
          <w:tcPr>
            <w:tcW w:w="8454"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s>
              <w:spacing w:lineRule="auto" w:line="259" w:before="0" w:after="0"/>
              <w:contextualSpacing/>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val="en-US" w:eastAsia="da-DK"/>
              </w:rPr>
              <w:t>Informational message tied to specific business event being performed. For example, “Work Item received”, “Write-off performed”, etc.</w:t>
            </w:r>
          </w:p>
          <w:p>
            <w:pPr>
              <w:pStyle w:val="Normal"/>
              <w:widowControl/>
              <w:tabs>
                <w:tab w:val="clear" w:pos="720"/>
              </w:tabs>
              <w:spacing w:lineRule="auto" w:line="259" w:before="0" w:after="0"/>
              <w:contextualSpacing/>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eastAsia="da-DK"/>
              </w:rPr>
            </w:r>
          </w:p>
        </w:tc>
      </w:tr>
      <w:tr>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b w:val="false"/>
                <w:bCs w:val="false"/>
                <w:lang w:eastAsia="da-DK"/>
              </w:rPr>
            </w:pPr>
            <w:r>
              <w:rPr>
                <w:rFonts w:cs=""/>
                <w:b/>
                <w:bCs/>
                <w:kern w:val="0"/>
                <w:sz w:val="22"/>
                <w:szCs w:val="22"/>
                <w:lang w:val="en-US" w:eastAsia="da-DK"/>
              </w:rPr>
              <w:t>WARN</w:t>
            </w:r>
          </w:p>
        </w:tc>
        <w:tc>
          <w:tcPr>
            <w:tcW w:w="8454"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s>
              <w:spacing w:lineRule="auto" w:line="259" w:before="0" w:after="0"/>
              <w:contextualSpacing/>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val="en-US" w:eastAsia="da-DK"/>
              </w:rPr>
              <w:t>Message to notify about exceptional, but non-breaking business case or something out of ordinary, but not stopping automation from continuing</w:t>
            </w:r>
          </w:p>
          <w:p>
            <w:pPr>
              <w:pStyle w:val="Normal"/>
              <w:widowControl/>
              <w:tabs>
                <w:tab w:val="clear" w:pos="720"/>
              </w:tabs>
              <w:spacing w:lineRule="auto" w:line="259" w:before="0" w:after="0"/>
              <w:contextualSpacing/>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eastAsia="da-DK"/>
              </w:rPr>
            </w:r>
          </w:p>
        </w:tc>
      </w:tr>
      <w:tr>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b w:val="false"/>
                <w:bCs w:val="false"/>
                <w:lang w:eastAsia="da-DK"/>
              </w:rPr>
            </w:pPr>
            <w:r>
              <w:rPr>
                <w:rFonts w:cs=""/>
                <w:b/>
                <w:bCs/>
                <w:kern w:val="0"/>
                <w:sz w:val="22"/>
                <w:szCs w:val="22"/>
                <w:lang w:val="en-US" w:eastAsia="da-DK"/>
              </w:rPr>
              <w:t>ERROR</w:t>
            </w:r>
          </w:p>
        </w:tc>
        <w:tc>
          <w:tcPr>
            <w:tcW w:w="8454" w:type="dxa"/>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val="en-US" w:eastAsia="da-DK"/>
              </w:rPr>
              <w:t>Message about error during logic execution. In most cases such error would require Classes to start over or stop gracefully</w:t>
            </w:r>
          </w:p>
        </w:tc>
      </w:tr>
      <w:tr>
        <w:trPr/>
        <w:tc>
          <w:tcPr>
            <w:tcW w:w="1615"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single" w:sz="4" w:space="0" w:color="000000"/>
            </w:tcBorders>
          </w:tcPr>
          <w:p>
            <w:pPr>
              <w:pStyle w:val="Normal"/>
              <w:widowControl/>
              <w:spacing w:before="0" w:after="0"/>
              <w:jc w:val="left"/>
              <w:rPr>
                <w:b w:val="false"/>
                <w:bCs w:val="false"/>
                <w:lang w:eastAsia="da-DK"/>
              </w:rPr>
            </w:pPr>
            <w:r>
              <w:rPr>
                <w:rFonts w:cs=""/>
                <w:b/>
                <w:bCs/>
                <w:kern w:val="0"/>
                <w:sz w:val="22"/>
                <w:szCs w:val="22"/>
                <w:lang w:val="en-US" w:eastAsia="da-DK"/>
              </w:rPr>
              <w:t>FATAL</w:t>
            </w:r>
          </w:p>
        </w:tc>
        <w:tc>
          <w:tcPr>
            <w:tcW w:w="8454" w:type="dxa"/>
            <w:tcBorders>
              <w:top w:val="single" w:sz="4" w:space="0" w:color="000000"/>
              <w:left w:val="single" w:sz="4" w:space="0" w:color="000000"/>
              <w:bottom w:val="single" w:sz="4" w:space="0" w:color="000000"/>
              <w:right w:val="single" w:sz="4" w:space="0" w:color="000000"/>
            </w:tcBorders>
          </w:tcPr>
          <w:p>
            <w:pPr>
              <w:pStyle w:val="Normal"/>
              <w:widowControl/>
              <w:tabs>
                <w:tab w:val="clear" w:pos="720"/>
              </w:tabs>
              <w:spacing w:lineRule="auto" w:line="259" w:before="0" w:after="0"/>
              <w:contextualSpacing/>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val="en-US" w:eastAsia="da-DK"/>
              </w:rPr>
              <w:t>Unrecoverable error requiring Classes to stop. Example, configuration was not loaded. Send notifications and make fixing a priority</w:t>
            </w:r>
          </w:p>
          <w:p>
            <w:pPr>
              <w:pStyle w:val="Normal"/>
              <w:widowControl/>
              <w:spacing w:before="0" w:after="0"/>
              <w:jc w:val="left"/>
              <w:cnfStyle w:val="000000000000" w:firstRow="0" w:lastRow="0" w:firstColumn="0" w:lastColumn="0" w:oddVBand="0" w:evenVBand="0" w:oddHBand="0" w:evenHBand="0" w:firstRowFirstColumn="0" w:firstRowLastColumn="0" w:lastRowFirstColumn="0" w:lastRowLastColumn="0"/>
              <w:rPr>
                <w:lang w:eastAsia="da-DK"/>
              </w:rPr>
            </w:pPr>
            <w:r>
              <w:rPr>
                <w:rFonts w:cs=""/>
                <w:kern w:val="0"/>
                <w:sz w:val="22"/>
                <w:szCs w:val="22"/>
                <w:lang w:eastAsia="da-DK"/>
              </w:rPr>
            </w:r>
          </w:p>
        </w:tc>
      </w:tr>
    </w:tbl>
    <w:p>
      <w:pPr>
        <w:pStyle w:val="Ov3nr"/>
        <w:tabs>
          <w:tab w:val="clear" w:pos="720"/>
          <w:tab w:val="left" w:pos="1296" w:leader="none"/>
        </w:tabs>
        <w:spacing w:before="120" w:after="120"/>
        <w:ind w:right="0"/>
        <w:rPr>
          <w:sz w:val="22"/>
          <w:szCs w:val="22"/>
        </w:rPr>
      </w:pPr>
      <w:r>
        <w:rPr>
          <w:sz w:val="22"/>
          <w:szCs w:val="22"/>
        </w:rPr>
      </w:r>
    </w:p>
    <w:p>
      <w:pPr>
        <w:pStyle w:val="Normal"/>
        <w:rPr/>
      </w:pPr>
      <w:r>
        <w:rPr/>
      </w:r>
    </w:p>
    <w:p>
      <w:pPr>
        <w:pStyle w:val="Normal"/>
        <w:rPr/>
      </w:pPr>
      <w:r>
        <w:rPr/>
      </w:r>
    </w:p>
    <w:p>
      <w:pPr>
        <w:pStyle w:val="Normal"/>
        <w:rPr/>
      </w:pPr>
      <w:r>
        <w:rPr/>
      </w:r>
    </w:p>
    <w:p>
      <w:pPr>
        <w:pStyle w:val="Normal"/>
        <w:tabs>
          <w:tab w:val="clear" w:pos="720"/>
        </w:tabs>
        <w:spacing w:before="0" w:after="0"/>
        <w:jc w:val="left"/>
        <w:rPr>
          <w:lang w:val="en-US"/>
        </w:rPr>
      </w:pPr>
      <w:r>
        <w:rPr>
          <w:lang w:val="en-US"/>
        </w:rPr>
      </w:r>
    </w:p>
    <w:p>
      <w:pPr>
        <w:pStyle w:val="Ov1nr"/>
        <w:numPr>
          <w:ilvl w:val="0"/>
          <w:numId w:val="1"/>
        </w:numPr>
        <w:spacing w:before="0" w:after="240"/>
        <w:ind w:hanging="0" w:left="0"/>
        <w:rPr>
          <w:rFonts w:ascii="Arial" w:hAnsi="Arial" w:eastAsia="" w:cs="" w:asciiTheme="majorHAnsi" w:cstheme="majorBidi" w:eastAsiaTheme="majorEastAsia" w:hAnsiTheme="majorHAnsi"/>
          <w:b/>
          <w:color w:val="auto"/>
          <w:sz w:val="28"/>
          <w:lang w:val="en-US"/>
        </w:rPr>
      </w:pPr>
      <w:bookmarkStart w:id="95" w:name="__RefHeading___Toc23801_1576096024"/>
      <w:bookmarkStart w:id="96" w:name="_Toc175694544"/>
      <w:bookmarkStart w:id="97" w:name="_Toc13353"/>
      <w:bookmarkStart w:id="98" w:name="_Toc173141516"/>
      <w:bookmarkStart w:id="99" w:name="_Toc2088"/>
      <w:bookmarkStart w:id="100" w:name="_Toc175608434"/>
      <w:bookmarkEnd w:id="95"/>
      <w:r>
        <w:rPr>
          <w:rFonts w:eastAsia="" w:cs="" w:cstheme="majorBidi" w:eastAsiaTheme="majorEastAsia"/>
          <w:b/>
          <w:color w:val="auto"/>
          <w:sz w:val="28"/>
          <w:lang w:val="en-US"/>
        </w:rPr>
        <w:t>Design Overview</w:t>
      </w:r>
      <w:bookmarkEnd w:id="96"/>
      <w:bookmarkEnd w:id="97"/>
      <w:bookmarkEnd w:id="98"/>
      <w:bookmarkEnd w:id="99"/>
      <w:bookmarkEnd w:id="100"/>
    </w:p>
    <w:p>
      <w:pPr>
        <w:pStyle w:val="Normal"/>
        <w:rPr>
          <w:color w:val="FF0000"/>
          <w:lang w:val="en-US"/>
        </w:rPr>
      </w:pPr>
      <w:r>
        <w:rPr>
          <w:color w:val="FF0000"/>
          <w:lang w:val="en-US"/>
        </w:rPr>
      </w:r>
    </w:p>
    <w:p>
      <w:pPr>
        <w:pStyle w:val="Heading2"/>
        <w:keepLines/>
        <w:numPr>
          <w:ilvl w:val="1"/>
          <w:numId w:val="1"/>
        </w:numPr>
        <w:tabs>
          <w:tab w:val="clear" w:pos="720"/>
        </w:tabs>
        <w:spacing w:before="40" w:after="240"/>
        <w:ind w:hanging="0" w:left="0"/>
        <w:rPr>
          <w:lang w:val="en-US"/>
        </w:rPr>
      </w:pPr>
      <w:bookmarkStart w:id="101" w:name="__RefHeading___Toc23803_1576096024"/>
      <w:bookmarkStart w:id="102" w:name="_Toc175694545"/>
      <w:bookmarkStart w:id="103" w:name="_Toc30064"/>
      <w:bookmarkStart w:id="104" w:name="_Toc173141517"/>
      <w:bookmarkStart w:id="105" w:name="_Toc14"/>
      <w:bookmarkStart w:id="106" w:name="_Toc175608435"/>
      <w:bookmarkEnd w:id="101"/>
      <w:r>
        <w:rPr>
          <w:rFonts w:eastAsia="" w:cs="" w:cstheme="majorBidi" w:eastAsiaTheme="majorEastAsia"/>
          <w:sz w:val="22"/>
          <w:lang w:val="en-US"/>
        </w:rPr>
        <w:t>Solution Description</w:t>
      </w:r>
      <w:bookmarkEnd w:id="102"/>
      <w:bookmarkEnd w:id="103"/>
      <w:bookmarkEnd w:id="104"/>
      <w:bookmarkEnd w:id="105"/>
      <w:bookmarkEnd w:id="106"/>
    </w:p>
    <w:p>
      <w:pPr>
        <w:pStyle w:val="Normal"/>
        <w:tabs>
          <w:tab w:val="clear" w:pos="720"/>
        </w:tabs>
        <w:spacing w:before="40" w:after="240"/>
        <w:ind w:firstLine="28" w:left="1304"/>
        <w:rPr>
          <w:lang w:val="en-US"/>
        </w:rPr>
      </w:pPr>
      <w:r>
        <w:rPr>
          <w:rFonts w:eastAsia="" w:cs="" w:cstheme="majorBidi" w:eastAsiaTheme="majorEastAsia"/>
          <w:sz w:val="22"/>
          <w:lang w:val="en-US"/>
        </w:rPr>
        <w:t>The following diagram details the high-level architecture of the Agora Teamcenter Gateway that integrates Agora Teamcenter with external applications.</w:t>
      </w:r>
    </w:p>
    <w:p>
      <w:pPr>
        <w:pStyle w:val="Normal"/>
        <w:tabs>
          <w:tab w:val="clear" w:pos="720"/>
        </w:tabs>
        <w:spacing w:before="40" w:after="240"/>
        <w:rPr>
          <w:lang w:val="en-US"/>
        </w:rPr>
      </w:pPr>
      <w:r>
        <w:rPr>
          <w:lang w:val="en-US"/>
        </w:rPr>
      </w:r>
    </w:p>
    <w:p>
      <w:pPr>
        <w:pStyle w:val="Normal"/>
        <w:tabs>
          <w:tab w:val="clear" w:pos="720"/>
          <w:tab w:val="left" w:pos="567" w:leader="none"/>
          <w:tab w:val="decimal" w:pos="8902" w:leader="none"/>
        </w:tabs>
        <w:ind w:left="1276"/>
        <w:rPr>
          <w:lang w:val="en-US"/>
        </w:rPr>
      </w:pPr>
      <w:r>
        <w:rPr>
          <w:lang w:val="en-US"/>
        </w:rPr>
        <w:drawing>
          <wp:anchor behindDoc="0" distT="0" distB="0" distL="0" distR="0" simplePos="0" locked="0" layoutInCell="0" allowOverlap="1" relativeHeight="242">
            <wp:simplePos x="0" y="0"/>
            <wp:positionH relativeFrom="column">
              <wp:posOffset>403860</wp:posOffset>
            </wp:positionH>
            <wp:positionV relativeFrom="paragraph">
              <wp:posOffset>4445</wp:posOffset>
            </wp:positionV>
            <wp:extent cx="6573520" cy="5029200"/>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7"/>
                    <a:stretch>
                      <a:fillRect/>
                    </a:stretch>
                  </pic:blipFill>
                  <pic:spPr bwMode="auto">
                    <a:xfrm>
                      <a:off x="0" y="0"/>
                      <a:ext cx="6573520" cy="5029200"/>
                    </a:xfrm>
                    <a:prstGeom prst="rect">
                      <a:avLst/>
                    </a:prstGeom>
                  </pic:spPr>
                </pic:pic>
              </a:graphicData>
            </a:graphic>
          </wp:anchor>
        </w:drawing>
      </w:r>
    </w:p>
    <w:p>
      <w:pPr>
        <w:pStyle w:val="Normal"/>
        <w:tabs>
          <w:tab w:val="clear" w:pos="720"/>
          <w:tab w:val="left" w:pos="567" w:leader="none"/>
          <w:tab w:val="decimal" w:pos="8902" w:leader="none"/>
        </w:tabs>
        <w:spacing w:lineRule="auto" w:line="240"/>
        <w:rPr/>
      </w:pPr>
      <w:r>
        <w:rPr>
          <w:lang w:val="en-US"/>
        </w:rPr>
        <w:t>Th</w:t>
      </w:r>
      <w:r>
        <w:rPr>
          <w:lang w:val="en-IN"/>
        </w:rPr>
        <w:t>is</w:t>
      </w:r>
      <w:r>
        <w:rPr>
          <w:lang w:val="en-US"/>
        </w:rPr>
        <w:t xml:space="preserve"> diagram represents the high-level architecture of AGORA's Teamcenter integration with external applications using a Realtime</w:t>
      </w:r>
      <w:r>
        <w:rPr>
          <w:lang w:val="en-IN"/>
        </w:rPr>
        <w:t xml:space="preserve"> (Jammex)</w:t>
      </w:r>
      <w:r>
        <w:rPr>
          <w:lang w:val="en-US"/>
        </w:rPr>
        <w:t xml:space="preserve"> and Near-Realtime (Publish/Subscribe) model. The integration leverages Amazon Web Services (AWS) for cloud queuing services, microservices for handling business logic, and a gateway for interfacing with Teamcenter. The architecture also addresses key points such as SSO/HTTPS, VLAN/SUBNET, open-source usage, deployment, and prerequisites.</w:t>
      </w:r>
    </w:p>
    <w:p>
      <w:pPr>
        <w:pStyle w:val="Heading2"/>
        <w:keepLines/>
        <w:numPr>
          <w:ilvl w:val="1"/>
          <w:numId w:val="1"/>
        </w:numPr>
        <w:tabs>
          <w:tab w:val="clear" w:pos="720"/>
        </w:tabs>
        <w:spacing w:before="40" w:after="240"/>
        <w:ind w:hanging="0" w:left="0"/>
        <w:rPr>
          <w:rFonts w:eastAsia="" w:cs="" w:cstheme="majorBidi" w:eastAsiaTheme="majorEastAsia"/>
          <w:sz w:val="22"/>
          <w:lang w:val="en-US"/>
        </w:rPr>
      </w:pPr>
      <w:bookmarkStart w:id="107" w:name="__RefHeading___Toc23805_1576096024"/>
      <w:bookmarkStart w:id="108" w:name="_Toc175694546"/>
      <w:bookmarkStart w:id="109" w:name="_Toc12456"/>
      <w:bookmarkStart w:id="110" w:name="_Toc175608436"/>
      <w:bookmarkEnd w:id="107"/>
      <w:r>
        <w:rPr>
          <w:rFonts w:eastAsia="" w:cs="" w:cstheme="majorBidi" w:eastAsiaTheme="majorEastAsia"/>
          <w:sz w:val="22"/>
          <w:lang w:val="en-US"/>
        </w:rPr>
        <w:t xml:space="preserve">Agora Teamcenter Gateway </w:t>
      </w:r>
      <w:bookmarkStart w:id="111" w:name="_Toc3132"/>
      <w:r>
        <w:rPr>
          <w:rFonts w:eastAsia="" w:cs="" w:cstheme="majorBidi" w:eastAsiaTheme="majorEastAsia"/>
          <w:sz w:val="22"/>
          <w:lang w:val="en-US"/>
        </w:rPr>
        <w:t>Components and End to End Technical flow Explanation</w:t>
      </w:r>
      <w:bookmarkEnd w:id="108"/>
      <w:bookmarkEnd w:id="109"/>
      <w:bookmarkEnd w:id="110"/>
      <w:bookmarkEnd w:id="111"/>
    </w:p>
    <w:p>
      <w:pPr>
        <w:pStyle w:val="Heading2"/>
        <w:keepLines/>
        <w:numPr>
          <w:ilvl w:val="2"/>
          <w:numId w:val="1"/>
        </w:numPr>
        <w:tabs>
          <w:tab w:val="clear" w:pos="720"/>
        </w:tabs>
        <w:spacing w:before="40" w:after="240"/>
        <w:ind w:hanging="0" w:left="420"/>
        <w:rPr>
          <w:rFonts w:eastAsia="" w:cs="" w:cstheme="majorBidi" w:eastAsiaTheme="majorEastAsia"/>
          <w:sz w:val="22"/>
          <w:lang w:val="en-US"/>
        </w:rPr>
      </w:pPr>
      <w:bookmarkStart w:id="112" w:name="__RefHeading___Toc23807_1576096024"/>
      <w:bookmarkStart w:id="113" w:name="_Toc175694547"/>
      <w:bookmarkStart w:id="114" w:name="_Toc3404"/>
      <w:bookmarkStart w:id="115" w:name="_Toc175608437"/>
      <w:bookmarkEnd w:id="112"/>
      <w:r>
        <w:rPr>
          <w:rFonts w:eastAsia="" w:cs="" w:cstheme="majorBidi" w:eastAsiaTheme="majorEastAsia"/>
          <w:sz w:val="22"/>
          <w:lang w:val="en-US"/>
        </w:rPr>
        <w:t>External Application – Provisioning System</w:t>
      </w:r>
      <w:bookmarkEnd w:id="113"/>
      <w:bookmarkEnd w:id="114"/>
      <w:bookmarkEnd w:id="115"/>
      <w:r>
        <w:rPr>
          <w:rFonts w:eastAsia="" w:cs="" w:cstheme="majorBidi" w:eastAsiaTheme="majorEastAsia"/>
          <w:sz w:val="22"/>
          <w:lang w:val="en-US"/>
        </w:rPr>
        <w:t xml:space="preserve"> </w:t>
      </w:r>
    </w:p>
    <w:p>
      <w:pPr>
        <w:pStyle w:val="Heading2"/>
        <w:keepLines/>
        <w:numPr>
          <w:ilvl w:val="3"/>
          <w:numId w:val="27"/>
        </w:numPr>
        <w:tabs>
          <w:tab w:val="clear" w:pos="720"/>
        </w:tabs>
        <w:spacing w:before="40" w:after="240"/>
        <w:ind w:hanging="0" w:left="840"/>
        <w:rPr>
          <w:rFonts w:eastAsia="" w:cs="" w:cstheme="majorBidi" w:eastAsiaTheme="majorEastAsia"/>
          <w:sz w:val="22"/>
          <w:lang w:val="en-US"/>
        </w:rPr>
      </w:pPr>
      <w:bookmarkStart w:id="116" w:name="__RefHeading___Toc23809_1576096024"/>
      <w:bookmarkStart w:id="117" w:name="_Toc175694548"/>
      <w:bookmarkStart w:id="118" w:name="_Toc27181"/>
      <w:bookmarkStart w:id="119" w:name="_Toc175608438"/>
      <w:bookmarkEnd w:id="116"/>
      <w:r>
        <w:rPr>
          <w:rFonts w:eastAsia="" w:cs="" w:cstheme="majorBidi" w:eastAsiaTheme="majorEastAsia"/>
          <w:sz w:val="22"/>
          <w:lang w:val="en-US"/>
        </w:rPr>
        <w:t>User Provisioning:</w:t>
      </w:r>
      <w:bookmarkEnd w:id="117"/>
      <w:bookmarkEnd w:id="118"/>
      <w:bookmarkEnd w:id="119"/>
      <w:r>
        <w:rPr>
          <w:rFonts w:eastAsia="" w:cs="" w:cstheme="majorBidi" w:eastAsiaTheme="majorEastAsia"/>
          <w:sz w:val="22"/>
          <w:lang w:val="en-US"/>
        </w:rPr>
        <w:t xml:space="preserve"> </w:t>
      </w:r>
    </w:p>
    <w:p>
      <w:pPr>
        <w:pStyle w:val="Normal"/>
        <w:numPr>
          <w:ilvl w:val="0"/>
          <w:numId w:val="8"/>
        </w:numPr>
        <w:tabs>
          <w:tab w:val="clear" w:pos="720"/>
          <w:tab w:val="left" w:pos="567" w:leader="none"/>
          <w:tab w:val="decimal" w:pos="8902" w:leader="none"/>
        </w:tabs>
        <w:spacing w:lineRule="auto" w:line="240" w:before="28" w:after="0"/>
        <w:rPr/>
      </w:pPr>
      <w:r>
        <w:rPr>
          <w:lang w:val="en-US"/>
        </w:rPr>
        <w:t>It is understood that the user provisioning system is currently publishing the provisioning request to Amazon Simple Queuing Service (SQS). The published JSON object contains all the necessary information to provision the user in to Teamcenter application.</w:t>
      </w:r>
    </w:p>
    <w:p>
      <w:pPr>
        <w:pStyle w:val="Normal"/>
        <w:numPr>
          <w:ilvl w:val="0"/>
          <w:numId w:val="8"/>
        </w:numPr>
        <w:tabs>
          <w:tab w:val="clear" w:pos="720"/>
          <w:tab w:val="left" w:pos="567" w:leader="none"/>
          <w:tab w:val="decimal" w:pos="8902" w:leader="none"/>
        </w:tabs>
        <w:spacing w:lineRule="auto" w:line="240" w:before="28" w:after="0"/>
        <w:rPr/>
      </w:pPr>
      <w:r>
        <w:rPr>
          <w:lang w:val="en-US"/>
        </w:rPr>
        <w:t>The request is submitted in to a “REQUEST QUEUE” and the response is received from a “RESPONSE QUEUE”</w:t>
      </w:r>
    </w:p>
    <w:p>
      <w:pPr>
        <w:pStyle w:val="Normal"/>
        <w:numPr>
          <w:ilvl w:val="0"/>
          <w:numId w:val="8"/>
        </w:numPr>
        <w:tabs>
          <w:tab w:val="clear" w:pos="720"/>
          <w:tab w:val="left" w:pos="567" w:leader="none"/>
          <w:tab w:val="decimal" w:pos="8902" w:leader="none"/>
        </w:tabs>
        <w:spacing w:lineRule="auto" w:line="240" w:before="28" w:after="0"/>
        <w:rPr/>
      </w:pPr>
      <w:r>
        <w:rPr>
          <w:lang w:val="en-US"/>
        </w:rPr>
        <w:t>SQS is configured to retain the requests/response for a configurable number of hours before expiring.</w:t>
      </w:r>
    </w:p>
    <w:p>
      <w:pPr>
        <w:pStyle w:val="Normal"/>
        <w:numPr>
          <w:ilvl w:val="0"/>
          <w:numId w:val="8"/>
        </w:numPr>
        <w:tabs>
          <w:tab w:val="clear" w:pos="720"/>
          <w:tab w:val="left" w:pos="567" w:leader="none"/>
          <w:tab w:val="decimal" w:pos="8902" w:leader="none"/>
        </w:tabs>
        <w:spacing w:lineRule="auto" w:line="240" w:before="28" w:after="0"/>
        <w:rPr/>
      </w:pPr>
      <w:r>
        <w:rPr>
          <w:lang w:val="en-US"/>
        </w:rPr>
        <w:t>The User Provisioning System prepares a JSON request and submit the JSON request object in to SQS.</w:t>
      </w:r>
    </w:p>
    <w:p>
      <w:pPr>
        <w:pStyle w:val="Normal"/>
        <w:numPr>
          <w:ilvl w:val="0"/>
          <w:numId w:val="8"/>
        </w:numPr>
        <w:tabs>
          <w:tab w:val="clear" w:pos="720"/>
          <w:tab w:val="left" w:pos="567" w:leader="none"/>
          <w:tab w:val="decimal" w:pos="8902" w:leader="none"/>
        </w:tabs>
        <w:spacing w:lineRule="auto" w:line="240" w:before="28" w:after="0"/>
        <w:rPr/>
      </w:pPr>
      <w:r>
        <w:rPr>
          <w:lang w:val="en-US"/>
        </w:rPr>
        <w:t xml:space="preserve">AGORA Teamcenter Gateway contains Amazon Queue polling services, it will process the request and update the response to Amazon Response Queue. </w:t>
      </w:r>
    </w:p>
    <w:p>
      <w:pPr>
        <w:pStyle w:val="Normal"/>
        <w:numPr>
          <w:ilvl w:val="0"/>
          <w:numId w:val="8"/>
        </w:numPr>
        <w:tabs>
          <w:tab w:val="clear" w:pos="720"/>
          <w:tab w:val="left" w:pos="567" w:leader="none"/>
          <w:tab w:val="decimal" w:pos="8902" w:leader="none"/>
        </w:tabs>
        <w:spacing w:lineRule="auto" w:line="240" w:before="28" w:after="0"/>
        <w:rPr/>
      </w:pPr>
      <w:r>
        <w:rPr>
          <w:lang w:val="en-US"/>
        </w:rPr>
        <w:t>It is assumed that the request JSON contains Teamcenter Organization information such as username, password, Default Group, Role, mail Address, etc., for creating user in Teamcenter.</w:t>
      </w:r>
    </w:p>
    <w:p>
      <w:pPr>
        <w:pStyle w:val="Normal"/>
        <w:numPr>
          <w:ilvl w:val="0"/>
          <w:numId w:val="8"/>
        </w:numPr>
        <w:tabs>
          <w:tab w:val="clear" w:pos="720"/>
          <w:tab w:val="left" w:pos="567" w:leader="none"/>
          <w:tab w:val="decimal" w:pos="8902" w:leader="none"/>
        </w:tabs>
        <w:spacing w:lineRule="auto" w:line="240" w:before="0" w:after="0"/>
        <w:rPr/>
      </w:pPr>
      <w:r>
        <w:rPr>
          <w:lang w:val="en-US"/>
        </w:rPr>
        <w:t>User Provisioning is a near Realtime model, which will be run at specified time for a day. Once request is processed in Teamcenter using AGORA’s Teamcenter gateway, execution status and result will be updated to Amazon Queue.</w:t>
      </w:r>
    </w:p>
    <w:p>
      <w:pPr>
        <w:pStyle w:val="Normal"/>
        <w:numPr>
          <w:ilvl w:val="0"/>
          <w:numId w:val="8"/>
        </w:numPr>
        <w:tabs>
          <w:tab w:val="clear" w:pos="720"/>
          <w:tab w:val="left" w:pos="567" w:leader="none"/>
          <w:tab w:val="decimal" w:pos="8902" w:leader="none"/>
        </w:tabs>
        <w:spacing w:lineRule="auto" w:line="240" w:before="0" w:after="28"/>
        <w:rPr/>
      </w:pPr>
      <w:r>
        <w:rPr>
          <w:lang w:val="en-US"/>
        </w:rPr>
        <w:t>users can find the response to their request in their respective system using Amazon Queue Response.</w:t>
      </w:r>
    </w:p>
    <w:p>
      <w:pPr>
        <w:pStyle w:val="Normal"/>
        <w:numPr>
          <w:ilvl w:val="0"/>
          <w:numId w:val="8"/>
        </w:numPr>
        <w:tabs>
          <w:tab w:val="clear" w:pos="720"/>
          <w:tab w:val="left" w:pos="567" w:leader="none"/>
          <w:tab w:val="decimal" w:pos="8902" w:leader="none"/>
        </w:tabs>
        <w:spacing w:lineRule="auto" w:line="240" w:before="28" w:after="0"/>
        <w:rPr/>
      </w:pPr>
      <w:r>
        <w:rPr>
          <w:lang w:val="en-US"/>
        </w:rPr>
        <w:t>AGORA Teamcenter Gateway will creates Response in Response queue for each processed request.</w:t>
      </w:r>
    </w:p>
    <w:p>
      <w:pPr>
        <w:pStyle w:val="Normal"/>
        <w:tabs>
          <w:tab w:val="clear" w:pos="720"/>
          <w:tab w:val="left" w:pos="567" w:leader="none"/>
          <w:tab w:val="decimal" w:pos="8902" w:leader="none"/>
        </w:tabs>
        <w:spacing w:lineRule="auto" w:line="240" w:before="28" w:after="0"/>
        <w:rPr/>
      </w:pPr>
      <w:r>
        <w:rPr/>
      </w:r>
    </w:p>
    <w:p>
      <w:pPr>
        <w:pStyle w:val="Heading2"/>
        <w:keepLines/>
        <w:numPr>
          <w:ilvl w:val="3"/>
          <w:numId w:val="28"/>
        </w:numPr>
        <w:tabs>
          <w:tab w:val="clear" w:pos="720"/>
        </w:tabs>
        <w:spacing w:before="40" w:after="240"/>
        <w:ind w:hanging="0" w:left="840"/>
        <w:rPr>
          <w:rFonts w:eastAsia="" w:cs="" w:cstheme="majorBidi" w:eastAsiaTheme="majorEastAsia"/>
          <w:sz w:val="22"/>
          <w:lang w:val="en-US"/>
        </w:rPr>
      </w:pPr>
      <w:bookmarkStart w:id="120" w:name="__RefHeading___Toc23811_1576096024"/>
      <w:bookmarkStart w:id="121" w:name="_Toc175694549"/>
      <w:bookmarkStart w:id="122" w:name="_Toc25106"/>
      <w:bookmarkStart w:id="123" w:name="_Toc175608439"/>
      <w:bookmarkEnd w:id="120"/>
      <w:r>
        <w:rPr>
          <w:rFonts w:eastAsia="" w:cs="" w:cstheme="majorBidi" w:eastAsiaTheme="majorEastAsia"/>
          <w:sz w:val="22"/>
          <w:lang w:val="en-US"/>
        </w:rPr>
        <w:t>Jammex:</w:t>
      </w:r>
      <w:bookmarkEnd w:id="121"/>
      <w:bookmarkEnd w:id="122"/>
      <w:bookmarkEnd w:id="123"/>
      <w:r>
        <w:rPr>
          <w:rFonts w:eastAsia="" w:cs="" w:cstheme="majorBidi" w:eastAsiaTheme="majorEastAsia"/>
          <w:sz w:val="22"/>
          <w:lang w:val="en-US"/>
        </w:rPr>
        <w:t xml:space="preserve"> </w:t>
      </w:r>
    </w:p>
    <w:p>
      <w:pPr>
        <w:pStyle w:val="Normal"/>
        <w:numPr>
          <w:ilvl w:val="0"/>
          <w:numId w:val="10"/>
        </w:numPr>
        <w:spacing w:lineRule="auto" w:line="240" w:before="0" w:after="0"/>
        <w:rPr/>
      </w:pPr>
      <w:r>
        <w:rPr>
          <w:lang w:val="en-US"/>
        </w:rPr>
        <w:t xml:space="preserve">Jammex, targeting external users, initiates interaction with the AGORA Teamcenter Gateway by sending an HTTP or HTTPS request that may include headers or message content, with the data format and any additional information, such as </w:t>
      </w:r>
      <w:r>
        <w:rPr>
          <w:lang w:val="en-IN"/>
        </w:rPr>
        <w:t>part ID</w:t>
      </w:r>
      <w:r>
        <w:rPr>
          <w:lang w:val="en-US"/>
        </w:rPr>
        <w:t>, being crucial for the gateway's processing.</w:t>
      </w:r>
    </w:p>
    <w:p>
      <w:pPr>
        <w:pStyle w:val="Normal"/>
        <w:numPr>
          <w:ilvl w:val="0"/>
          <w:numId w:val="10"/>
        </w:numPr>
        <w:spacing w:lineRule="auto" w:line="240" w:before="0" w:after="0"/>
        <w:rPr/>
      </w:pPr>
      <w:r>
        <w:rPr>
          <w:lang w:val="en-US"/>
        </w:rPr>
        <w:t>Jammex is a Realtime model, it gives Realtime part status/information from Teamcenter to the user.</w:t>
      </w:r>
    </w:p>
    <w:p>
      <w:pPr>
        <w:pStyle w:val="Normal"/>
        <w:numPr>
          <w:ilvl w:val="0"/>
          <w:numId w:val="10"/>
        </w:numPr>
        <w:spacing w:lineRule="auto" w:line="240" w:before="0" w:after="0"/>
        <w:rPr/>
      </w:pPr>
      <w:r>
        <w:rPr>
          <w:lang w:val="en-US"/>
        </w:rPr>
        <w:t>The requests sent by Jammex are typically HTTP or HTTPS-based, possibly following a RESTful approach.</w:t>
      </w:r>
      <w:r>
        <w:rPr>
          <w:lang w:val="en-IN"/>
        </w:rPr>
        <w:t xml:space="preserve"> The data within the request must align with the expected format to ensure correct processing by the gateway.</w:t>
      </w:r>
    </w:p>
    <w:p>
      <w:pPr>
        <w:pStyle w:val="Normal"/>
        <w:numPr>
          <w:ilvl w:val="0"/>
          <w:numId w:val="10"/>
        </w:numPr>
        <w:spacing w:lineRule="auto" w:line="240" w:before="0" w:after="0"/>
        <w:rPr/>
      </w:pPr>
      <w:r>
        <w:rPr>
          <w:lang w:val="en-US"/>
        </w:rPr>
        <w:t>Upon receiving the request, the gateway validates and routes it to the appropriate microservice or component for processing, which may involve interaction with Teamcenter. Finally, the gateway compiles and sends the response back to Jammex securely.</w:t>
      </w:r>
    </w:p>
    <w:p>
      <w:pPr>
        <w:pStyle w:val="Normal"/>
        <w:spacing w:lineRule="auto" w:line="360" w:before="0" w:after="0"/>
        <w:rPr>
          <w:lang w:val="en-US"/>
        </w:rPr>
      </w:pPr>
      <w:r>
        <w:rPr>
          <w:lang w:val="en-US"/>
        </w:rPr>
      </w:r>
    </w:p>
    <w:p>
      <w:pPr>
        <w:pStyle w:val="Heading2"/>
        <w:keepLines/>
        <w:numPr>
          <w:ilvl w:val="2"/>
          <w:numId w:val="1"/>
        </w:numPr>
        <w:tabs>
          <w:tab w:val="clear" w:pos="720"/>
        </w:tabs>
        <w:spacing w:before="40" w:after="240"/>
        <w:ind w:hanging="0" w:left="420"/>
        <w:rPr>
          <w:rFonts w:eastAsia="" w:cs="" w:cstheme="majorBidi" w:eastAsiaTheme="majorEastAsia"/>
          <w:sz w:val="22"/>
          <w:lang w:val="en-US"/>
        </w:rPr>
      </w:pPr>
      <w:bookmarkStart w:id="124" w:name="__RefHeading___Toc23813_1576096024"/>
      <w:bookmarkStart w:id="125" w:name="_Toc175694550"/>
      <w:bookmarkStart w:id="126" w:name="_Toc23030"/>
      <w:bookmarkStart w:id="127" w:name="_Toc175608440"/>
      <w:bookmarkEnd w:id="124"/>
      <w:r>
        <w:rPr>
          <w:rFonts w:eastAsia="" w:cs="" w:cstheme="majorBidi" w:eastAsiaTheme="majorEastAsia"/>
          <w:sz w:val="22"/>
          <w:lang w:val="en-IN"/>
        </w:rPr>
        <w:t>Agora Environment:</w:t>
      </w:r>
      <w:bookmarkEnd w:id="125"/>
      <w:bookmarkEnd w:id="126"/>
      <w:bookmarkEnd w:id="127"/>
    </w:p>
    <w:p>
      <w:pPr>
        <w:pStyle w:val="Heading2"/>
        <w:keepLines/>
        <w:numPr>
          <w:ilvl w:val="3"/>
          <w:numId w:val="1"/>
        </w:numPr>
        <w:tabs>
          <w:tab w:val="clear" w:pos="720"/>
        </w:tabs>
        <w:spacing w:before="40" w:after="240"/>
        <w:ind w:hanging="0" w:left="840"/>
        <w:rPr>
          <w:rFonts w:eastAsia="" w:cs="" w:cstheme="majorBidi" w:eastAsiaTheme="majorEastAsia"/>
          <w:sz w:val="22"/>
          <w:lang w:val="en-IN"/>
        </w:rPr>
      </w:pPr>
      <w:bookmarkStart w:id="128" w:name="__RefHeading___Toc23815_1576096024"/>
      <w:bookmarkStart w:id="129" w:name="_Toc175694551"/>
      <w:bookmarkStart w:id="130" w:name="_Toc29181"/>
      <w:bookmarkStart w:id="131" w:name="_Toc175608441"/>
      <w:bookmarkEnd w:id="128"/>
      <w:r>
        <w:rPr>
          <w:rFonts w:eastAsia="" w:cs="" w:cstheme="majorBidi" w:eastAsiaTheme="majorEastAsia"/>
          <w:sz w:val="22"/>
          <w:lang w:val="en-IN"/>
        </w:rPr>
        <w:t>Agora Teamcenter Gateway:</w:t>
      </w:r>
      <w:bookmarkEnd w:id="129"/>
      <w:bookmarkEnd w:id="130"/>
      <w:bookmarkEnd w:id="131"/>
    </w:p>
    <w:p>
      <w:pPr>
        <w:pStyle w:val="Normal"/>
        <w:numPr>
          <w:ilvl w:val="0"/>
          <w:numId w:val="11"/>
        </w:numPr>
        <w:spacing w:lineRule="auto" w:line="240" w:before="0" w:after="0"/>
        <w:rPr/>
      </w:pPr>
      <w:r>
        <w:rPr/>
        <w:t>The AGORA Teamcenter Gateway, based on the Java Spring Framework, acts as an intermediary between Jammex and the AGORA environment, including Teamcenter services. The gateway is designed to process and route requests, ensuring seamless communication and interaction between external applications and Teamcenter.</w:t>
      </w:r>
    </w:p>
    <w:p>
      <w:pPr>
        <w:pStyle w:val="Heading2"/>
        <w:keepLines/>
        <w:numPr>
          <w:ilvl w:val="3"/>
          <w:numId w:val="1"/>
        </w:numPr>
        <w:tabs>
          <w:tab w:val="clear" w:pos="720"/>
        </w:tabs>
        <w:spacing w:before="40" w:after="240"/>
        <w:ind w:hanging="0" w:left="840"/>
        <w:rPr>
          <w:rFonts w:eastAsia="" w:cs="" w:cstheme="majorBidi" w:eastAsiaTheme="majorEastAsia"/>
          <w:sz w:val="22"/>
          <w:lang w:val="en-IN"/>
        </w:rPr>
      </w:pPr>
      <w:bookmarkStart w:id="132" w:name="__RefHeading___Toc23817_1576096024"/>
      <w:bookmarkStart w:id="133" w:name="_Toc175694552"/>
      <w:bookmarkStart w:id="134" w:name="_Toc3972"/>
      <w:bookmarkStart w:id="135" w:name="_Toc175608442"/>
      <w:bookmarkEnd w:id="132"/>
      <w:r>
        <w:rPr>
          <w:rFonts w:eastAsia="" w:cs="" w:cstheme="majorBidi" w:eastAsiaTheme="majorEastAsia"/>
          <w:sz w:val="22"/>
          <w:lang w:val="en-IN"/>
        </w:rPr>
        <w:t>Reception and Routing of the Request</w:t>
      </w:r>
      <w:bookmarkEnd w:id="133"/>
      <w:bookmarkEnd w:id="134"/>
      <w:bookmarkEnd w:id="135"/>
    </w:p>
    <w:p>
      <w:pPr>
        <w:pStyle w:val="Normal"/>
        <w:numPr>
          <w:ilvl w:val="0"/>
          <w:numId w:val="12"/>
        </w:numPr>
        <w:tabs>
          <w:tab w:val="clear" w:pos="720"/>
          <w:tab w:val="left" w:pos="2160" w:leader="none"/>
        </w:tabs>
        <w:spacing w:lineRule="auto" w:line="240" w:before="0" w:after="0"/>
        <w:rPr/>
      </w:pPr>
      <w:r>
        <w:rPr>
          <w:rFonts w:eastAsia="SimSun" w:ascii="Times New Roman" w:hAnsi="Times New Roman"/>
        </w:rPr>
        <w:t xml:space="preserve">Request Validation: </w:t>
      </w:r>
      <w:r>
        <w:rPr/>
        <w:t>Upon receiving an HTTP or HTTPS request from Jammex, the gateway first validates the incoming data, ensuring that it meets the required format and includes all necessary information, such as the part ID.</w:t>
      </w:r>
    </w:p>
    <w:p>
      <w:pPr>
        <w:pStyle w:val="Normal"/>
        <w:numPr>
          <w:ilvl w:val="0"/>
          <w:numId w:val="12"/>
        </w:numPr>
        <w:tabs>
          <w:tab w:val="clear" w:pos="720"/>
          <w:tab w:val="left" w:pos="2160" w:leader="none"/>
        </w:tabs>
        <w:spacing w:lineRule="auto" w:line="240" w:before="0" w:after="0"/>
        <w:rPr/>
      </w:pPr>
      <w:r>
        <w:rPr/>
        <w:t xml:space="preserve">Routing: After validation, the gateway routes the request to the appropriate microservice or internal component within the AGORA </w:t>
      </w:r>
      <w:r>
        <w:rPr>
          <w:lang w:val="en-IN"/>
        </w:rPr>
        <w:t>Teamcenter Gateway</w:t>
      </w:r>
      <w:r>
        <w:rPr/>
        <w:t>.</w:t>
      </w:r>
    </w:p>
    <w:p>
      <w:pPr>
        <w:pStyle w:val="Heading2"/>
        <w:keepLines/>
        <w:numPr>
          <w:ilvl w:val="3"/>
          <w:numId w:val="1"/>
        </w:numPr>
        <w:tabs>
          <w:tab w:val="clear" w:pos="720"/>
        </w:tabs>
        <w:spacing w:before="40" w:after="240"/>
        <w:ind w:hanging="0" w:left="840"/>
        <w:rPr>
          <w:rFonts w:eastAsia="" w:cs="" w:cstheme="majorBidi" w:eastAsiaTheme="majorEastAsia"/>
          <w:sz w:val="22"/>
          <w:lang w:val="en-IN"/>
        </w:rPr>
      </w:pPr>
      <w:bookmarkStart w:id="136" w:name="__RefHeading___Toc23819_1576096024"/>
      <w:bookmarkStart w:id="137" w:name="_Toc175694553"/>
      <w:bookmarkStart w:id="138" w:name="_Toc6155"/>
      <w:bookmarkStart w:id="139" w:name="_Toc175608443"/>
      <w:bookmarkEnd w:id="136"/>
      <w:r>
        <w:rPr>
          <w:rFonts w:eastAsia="" w:cs="" w:cstheme="majorBidi" w:eastAsiaTheme="majorEastAsia"/>
          <w:sz w:val="22"/>
          <w:lang w:val="en-US" w:eastAsia="zh-CN"/>
        </w:rPr>
        <w:t>Interaction with Microservices</w:t>
      </w:r>
      <w:bookmarkEnd w:id="137"/>
      <w:bookmarkEnd w:id="138"/>
      <w:bookmarkEnd w:id="139"/>
    </w:p>
    <w:p>
      <w:pPr>
        <w:pStyle w:val="Normal"/>
        <w:numPr>
          <w:ilvl w:val="0"/>
          <w:numId w:val="11"/>
        </w:numPr>
        <w:spacing w:lineRule="auto" w:line="240" w:before="0" w:after="0"/>
        <w:rPr/>
      </w:pPr>
      <w:r>
        <w:rPr/>
        <w:t>Microservices are Deployed within JBOSS (SSL-enabled web server) to handle business logic. These microservices communicate with Teamcenter via the gateway.</w:t>
      </w:r>
    </w:p>
    <w:p>
      <w:pPr>
        <w:pStyle w:val="Normal"/>
        <w:numPr>
          <w:ilvl w:val="0"/>
          <w:numId w:val="11"/>
        </w:numPr>
        <w:spacing w:lineRule="auto" w:line="240" w:before="0" w:after="0"/>
        <w:rPr/>
      </w:pPr>
      <w:r>
        <w:rPr/>
        <w:t>Microservice Routing: The gateway directs the request to the relevant microservice within the AGORA Teamcenter gateway . Each microservice is tailored to handle a specific business function, such as data processing, metadata management, or real-time part status updates. Etc,</w:t>
      </w:r>
    </w:p>
    <w:p>
      <w:pPr>
        <w:pStyle w:val="Normal"/>
        <w:numPr>
          <w:ilvl w:val="0"/>
          <w:numId w:val="11"/>
        </w:numPr>
        <w:spacing w:lineRule="auto" w:line="240" w:before="0" w:after="0"/>
        <w:rPr/>
      </w:pPr>
      <w:r>
        <w:rPr/>
        <w:t>Based on business use cases different Microservices will be defined. Example fetching Metadata details from Teamcenter like., Release status, Latest Revision, Part name and Fetching CAD Data like, 3D Model, JT Drawing, 2D Drawings.</w:t>
      </w:r>
    </w:p>
    <w:p>
      <w:pPr>
        <w:pStyle w:val="Normal"/>
        <w:numPr>
          <w:ilvl w:val="0"/>
          <w:numId w:val="11"/>
        </w:numPr>
        <w:spacing w:lineRule="auto" w:line="240" w:before="0" w:after="0"/>
        <w:rPr/>
      </w:pPr>
      <w:r>
        <w:rPr/>
        <w:t>SOA API Layer Communication: Communication between the gateway and microservices is managed through the JAVA SOA API Layer, ensuring standardized interaction and data flow. Interfaces between microservices and Teamcenter using SOA requests in JSON format.</w:t>
      </w:r>
    </w:p>
    <w:p>
      <w:pPr>
        <w:pStyle w:val="Heading2"/>
        <w:keepLines/>
        <w:numPr>
          <w:ilvl w:val="3"/>
          <w:numId w:val="1"/>
        </w:numPr>
        <w:tabs>
          <w:tab w:val="clear" w:pos="720"/>
        </w:tabs>
        <w:spacing w:before="40" w:after="240"/>
        <w:ind w:hanging="0" w:left="840"/>
        <w:rPr>
          <w:rFonts w:eastAsia="" w:cs="" w:cstheme="majorBidi" w:eastAsiaTheme="majorEastAsia"/>
          <w:sz w:val="22"/>
          <w:lang w:val="en-US" w:eastAsia="zh-CN"/>
        </w:rPr>
      </w:pPr>
      <w:bookmarkStart w:id="140" w:name="__RefHeading___Toc23821_1576096024"/>
      <w:bookmarkStart w:id="141" w:name="_Toc175694554"/>
      <w:bookmarkStart w:id="142" w:name="_Toc25935"/>
      <w:bookmarkStart w:id="143" w:name="_Toc175608444"/>
      <w:bookmarkEnd w:id="140"/>
      <w:r>
        <w:rPr>
          <w:rFonts w:eastAsia="" w:cs="" w:cstheme="majorBidi" w:eastAsiaTheme="majorEastAsia"/>
          <w:sz w:val="22"/>
          <w:lang w:val="en-US" w:eastAsia="zh-CN"/>
        </w:rPr>
        <w:t>Communication with AWS and Teamcenter</w:t>
      </w:r>
      <w:bookmarkEnd w:id="141"/>
      <w:bookmarkEnd w:id="142"/>
      <w:bookmarkEnd w:id="143"/>
    </w:p>
    <w:p>
      <w:pPr>
        <w:pStyle w:val="Normal"/>
        <w:numPr>
          <w:ilvl w:val="0"/>
          <w:numId w:val="11"/>
        </w:numPr>
        <w:spacing w:lineRule="auto" w:line="240" w:before="0" w:after="0"/>
        <w:rPr/>
      </w:pPr>
      <w:r>
        <w:rPr/>
        <w:t>AWS Queue Handling: For user provisioning, the AWS Queue will be utilized, running daily.</w:t>
      </w:r>
    </w:p>
    <w:p>
      <w:pPr>
        <w:pStyle w:val="Normal"/>
        <w:numPr>
          <w:ilvl w:val="0"/>
          <w:numId w:val="11"/>
        </w:numPr>
        <w:spacing w:lineRule="auto" w:line="240" w:before="0" w:after="0"/>
        <w:rPr/>
      </w:pPr>
      <w:r>
        <w:rPr/>
        <w:t>Teamcenter Interaction: When the request involves Teamcenter operations, the gateway communicates with Teamcenter SOA Services. These services are responsible for interacting with the Teamcenter Database and Filesystem to retrieve or update information.</w:t>
      </w:r>
    </w:p>
    <w:p>
      <w:pPr>
        <w:pStyle w:val="Heading2"/>
        <w:keepLines/>
        <w:numPr>
          <w:ilvl w:val="3"/>
          <w:numId w:val="1"/>
        </w:numPr>
        <w:tabs>
          <w:tab w:val="clear" w:pos="720"/>
        </w:tabs>
        <w:spacing w:before="40" w:after="240"/>
        <w:ind w:hanging="0" w:left="840"/>
        <w:rPr>
          <w:rFonts w:eastAsia="" w:cs="" w:cstheme="majorBidi" w:eastAsiaTheme="majorEastAsia"/>
          <w:sz w:val="22"/>
          <w:lang w:val="en-US" w:eastAsia="zh-CN"/>
        </w:rPr>
      </w:pPr>
      <w:bookmarkStart w:id="144" w:name="__RefHeading___Toc23823_1576096024"/>
      <w:bookmarkStart w:id="145" w:name="_Toc175694555"/>
      <w:bookmarkStart w:id="146" w:name="_Toc27239"/>
      <w:bookmarkStart w:id="147" w:name="_Toc175608445"/>
      <w:bookmarkEnd w:id="144"/>
      <w:r>
        <w:rPr>
          <w:rFonts w:eastAsia="" w:cs="" w:cstheme="majorBidi" w:eastAsiaTheme="majorEastAsia"/>
          <w:sz w:val="22"/>
          <w:lang w:val="en-US" w:eastAsia="zh-CN"/>
        </w:rPr>
        <w:t>Generation of the Response</w:t>
      </w:r>
      <w:bookmarkEnd w:id="145"/>
      <w:bookmarkEnd w:id="146"/>
      <w:bookmarkEnd w:id="147"/>
    </w:p>
    <w:p>
      <w:pPr>
        <w:pStyle w:val="Normal"/>
        <w:numPr>
          <w:ilvl w:val="0"/>
          <w:numId w:val="11"/>
        </w:numPr>
        <w:spacing w:lineRule="auto" w:line="240" w:before="0" w:after="0"/>
        <w:rPr/>
      </w:pPr>
      <w:r>
        <w:rPr/>
        <w:t>Compiling Results: After the microservices or Teamcenter operations have processed the request, the gateway compiles the results.</w:t>
      </w:r>
    </w:p>
    <w:p>
      <w:pPr>
        <w:pStyle w:val="Normal"/>
        <w:numPr>
          <w:ilvl w:val="0"/>
          <w:numId w:val="11"/>
        </w:numPr>
        <w:spacing w:lineRule="auto" w:line="240" w:before="0" w:after="0"/>
        <w:rPr/>
      </w:pPr>
      <w:r>
        <w:rPr/>
        <w:t>Response Formatting: The compiled results are then formatted according to the initial request specifications, typically in JSON format.</w:t>
      </w:r>
    </w:p>
    <w:p>
      <w:pPr>
        <w:pStyle w:val="Normal"/>
        <w:numPr>
          <w:ilvl w:val="0"/>
          <w:numId w:val="11"/>
        </w:numPr>
        <w:spacing w:lineRule="auto" w:line="240" w:before="0" w:after="0"/>
        <w:rPr/>
      </w:pPr>
      <w:r>
        <w:rPr/>
        <w:t>Secure Delivery: The gateway ensures the secure delivery of the response back to Jammex, maintaining data integrity and confidentiality.</w:t>
      </w:r>
    </w:p>
    <w:p>
      <w:pPr>
        <w:pStyle w:val="Heading2"/>
        <w:keepLines/>
        <w:numPr>
          <w:ilvl w:val="3"/>
          <w:numId w:val="1"/>
        </w:numPr>
        <w:tabs>
          <w:tab w:val="clear" w:pos="720"/>
        </w:tabs>
        <w:spacing w:before="40" w:after="240"/>
        <w:ind w:hanging="0" w:left="840"/>
        <w:rPr>
          <w:highlight w:val="none"/>
          <w:shd w:fill="auto" w:val="clear"/>
        </w:rPr>
      </w:pPr>
      <w:bookmarkStart w:id="148" w:name="__RefHeading___Toc23825_1576096024"/>
      <w:bookmarkStart w:id="149" w:name="_Toc175694556"/>
      <w:bookmarkStart w:id="150" w:name="_Toc28709"/>
      <w:bookmarkStart w:id="151" w:name="_Toc175608446"/>
      <w:bookmarkEnd w:id="148"/>
      <w:r>
        <w:rPr>
          <w:rFonts w:eastAsia="" w:cs="" w:cstheme="majorBidi" w:eastAsiaTheme="majorEastAsia"/>
          <w:sz w:val="22"/>
          <w:shd w:fill="auto" w:val="clear"/>
          <w:lang w:val="en-US" w:eastAsia="zh-CN"/>
        </w:rPr>
        <w:t>Response to Jammex</w:t>
      </w:r>
      <w:bookmarkEnd w:id="149"/>
      <w:bookmarkEnd w:id="150"/>
      <w:bookmarkEnd w:id="151"/>
    </w:p>
    <w:p>
      <w:pPr>
        <w:pStyle w:val="Normal"/>
        <w:numPr>
          <w:ilvl w:val="0"/>
          <w:numId w:val="11"/>
        </w:numPr>
        <w:spacing w:lineRule="auto" w:line="240" w:before="0" w:after="0"/>
        <w:rPr/>
      </w:pPr>
      <w:r>
        <w:rPr/>
        <w:t>Synchronous Response: For synchronous requests, Jammex receives the requested data or confirmation of successful processing directly.</w:t>
      </w:r>
    </w:p>
    <w:p>
      <w:pPr>
        <w:pStyle w:val="Normal"/>
        <w:numPr>
          <w:ilvl w:val="0"/>
          <w:numId w:val="11"/>
        </w:numPr>
        <w:spacing w:lineRule="auto" w:line="240" w:before="0" w:after="0"/>
        <w:rPr/>
      </w:pPr>
      <w:r>
        <w:rPr/>
        <w:t>Asynchronous Response: For asynchronous requests, a status update or reference ID may be provided, enabling Jammex to track the request’s progress.</w:t>
      </w:r>
    </w:p>
    <w:p>
      <w:pPr>
        <w:pStyle w:val="Normal"/>
        <w:numPr>
          <w:ilvl w:val="0"/>
          <w:numId w:val="11"/>
        </w:numPr>
        <w:spacing w:lineRule="auto" w:line="240" w:before="0" w:after="0"/>
        <w:rPr/>
      </w:pPr>
      <w:r>
        <w:rPr/>
      </w:r>
    </w:p>
    <w:p>
      <w:pPr>
        <w:pStyle w:val="Normal"/>
        <w:tabs>
          <w:tab w:val="clear" w:pos="720"/>
          <w:tab w:val="left" w:pos="2160" w:leader="none"/>
        </w:tabs>
        <w:spacing w:lineRule="auto" w:line="360" w:before="0" w:after="0"/>
        <w:rPr>
          <w:rFonts w:ascii="Times New Roman" w:hAnsi="Times New Roman" w:eastAsia="SimSun"/>
          <w:highlight w:val="yellow"/>
        </w:rPr>
      </w:pPr>
      <w:r>
        <w:rPr>
          <w:rFonts w:eastAsia="SimSun" w:ascii="Times New Roman" w:hAnsi="Times New Roman"/>
          <w:highlight w:val="yellow"/>
        </w:rPr>
      </w:r>
    </w:p>
    <w:p>
      <w:pPr>
        <w:pStyle w:val="Heading2"/>
        <w:keepLines/>
        <w:numPr>
          <w:ilvl w:val="2"/>
          <w:numId w:val="1"/>
        </w:numPr>
        <w:tabs>
          <w:tab w:val="clear" w:pos="720"/>
        </w:tabs>
        <w:spacing w:before="40" w:after="240"/>
        <w:ind w:hanging="0" w:left="420"/>
        <w:rPr>
          <w:rFonts w:eastAsia="" w:cs="" w:cstheme="majorBidi" w:eastAsiaTheme="majorEastAsia"/>
          <w:sz w:val="22"/>
          <w:lang w:val="en-US" w:eastAsia="zh-CN"/>
        </w:rPr>
      </w:pPr>
      <w:bookmarkStart w:id="152" w:name="__RefHeading___Toc23827_1576096024"/>
      <w:bookmarkStart w:id="153" w:name="_Toc175694557"/>
      <w:bookmarkStart w:id="154" w:name="_Toc19656"/>
      <w:bookmarkStart w:id="155" w:name="_Toc175608447"/>
      <w:bookmarkEnd w:id="152"/>
      <w:r>
        <w:rPr>
          <w:rFonts w:eastAsia="" w:cs="" w:cstheme="majorBidi" w:eastAsiaTheme="majorEastAsia"/>
          <w:sz w:val="22"/>
          <w:lang w:val="en-IN" w:eastAsia="zh-CN"/>
        </w:rPr>
        <w:t>AWS Environment:</w:t>
      </w:r>
      <w:bookmarkEnd w:id="153"/>
      <w:bookmarkEnd w:id="154"/>
      <w:bookmarkEnd w:id="155"/>
    </w:p>
    <w:p>
      <w:pPr>
        <w:pStyle w:val="Normal"/>
        <w:numPr>
          <w:ilvl w:val="1"/>
          <w:numId w:val="13"/>
        </w:numPr>
        <w:tabs>
          <w:tab w:val="clear" w:pos="720"/>
          <w:tab w:val="left" w:pos="1440" w:leader="none"/>
        </w:tabs>
        <w:spacing w:lineRule="auto" w:line="240" w:before="28" w:after="28"/>
        <w:ind w:hanging="360" w:left="1440"/>
        <w:rPr/>
      </w:pPr>
      <w:r>
        <w:rPr/>
        <w:t>Amazon Cloud Queuing Services:</w:t>
      </w:r>
    </w:p>
    <w:p>
      <w:pPr>
        <w:pStyle w:val="Normal"/>
        <w:numPr>
          <w:ilvl w:val="0"/>
          <w:numId w:val="14"/>
        </w:numPr>
        <w:spacing w:lineRule="auto" w:line="240" w:before="0" w:after="0"/>
        <w:rPr/>
      </w:pPr>
      <w:r>
        <w:rPr/>
        <w:t>Queue1 and Queue2: Handle message passing between Agora Teamcenter Gateway and external services.</w:t>
      </w:r>
    </w:p>
    <w:p>
      <w:pPr>
        <w:pStyle w:val="Normal"/>
        <w:numPr>
          <w:ilvl w:val="0"/>
          <w:numId w:val="14"/>
        </w:numPr>
        <w:spacing w:lineRule="auto" w:line="240" w:before="0" w:after="0"/>
        <w:rPr/>
      </w:pPr>
      <w:r>
        <w:rPr/>
        <w:t>The queues ensure reliable communication for real-time and near-real-time services.</w:t>
      </w:r>
    </w:p>
    <w:p>
      <w:pPr>
        <w:pStyle w:val="Normal"/>
        <w:numPr>
          <w:ilvl w:val="0"/>
          <w:numId w:val="14"/>
        </w:numPr>
        <w:spacing w:lineRule="auto" w:line="240" w:before="0" w:after="0"/>
        <w:rPr/>
      </w:pPr>
      <w:r>
        <w:rPr>
          <w:lang w:val="en-IN"/>
        </w:rPr>
        <w:t xml:space="preserve">Amazon Q polling service within </w:t>
      </w:r>
      <w:r>
        <w:rPr/>
        <w:t>Agora Teamcenter Gateway</w:t>
      </w:r>
      <w:r>
        <w:rPr>
          <w:lang w:val="en-US"/>
        </w:rPr>
        <w:t xml:space="preserve">, </w:t>
      </w:r>
      <w:r>
        <w:rPr>
          <w:lang w:val="en-IN"/>
        </w:rPr>
        <w:t xml:space="preserve">will get requests in Request queue (Queue1), </w:t>
      </w:r>
      <w:r>
        <w:rPr>
          <w:lang w:val="en-US"/>
        </w:rPr>
        <w:t>Processed in Teamcenter then status will updated back</w:t>
      </w:r>
      <w:r>
        <w:rPr>
          <w:lang w:val="en-IN"/>
        </w:rPr>
        <w:t xml:space="preserve"> to Response Queue(Queue2)</w:t>
      </w:r>
      <w:r>
        <w:rPr>
          <w:lang w:val="en-US"/>
        </w:rPr>
        <w:t>.</w:t>
      </w:r>
    </w:p>
    <w:p>
      <w:pPr>
        <w:pStyle w:val="Heading2"/>
        <w:keepLines/>
        <w:numPr>
          <w:ilvl w:val="2"/>
          <w:numId w:val="1"/>
        </w:numPr>
        <w:tabs>
          <w:tab w:val="clear" w:pos="720"/>
        </w:tabs>
        <w:spacing w:before="40" w:after="240"/>
        <w:ind w:hanging="0" w:left="420"/>
        <w:rPr>
          <w:rFonts w:eastAsia="" w:cs="" w:cstheme="majorBidi" w:eastAsiaTheme="majorEastAsia"/>
          <w:sz w:val="22"/>
          <w:lang w:val="en-IN" w:eastAsia="zh-CN"/>
        </w:rPr>
      </w:pPr>
      <w:bookmarkStart w:id="156" w:name="__RefHeading___Toc23829_1576096024"/>
      <w:bookmarkStart w:id="157" w:name="_Toc175694558"/>
      <w:bookmarkStart w:id="158" w:name="_Toc9849"/>
      <w:bookmarkStart w:id="159" w:name="_Toc175608448"/>
      <w:bookmarkEnd w:id="156"/>
      <w:r>
        <w:rPr>
          <w:rFonts w:eastAsia="" w:cs="" w:cstheme="majorBidi" w:eastAsiaTheme="majorEastAsia"/>
          <w:sz w:val="22"/>
          <w:lang w:val="en-IN" w:eastAsia="zh-CN"/>
        </w:rPr>
        <w:t>Agora Teamcenter:</w:t>
      </w:r>
      <w:bookmarkEnd w:id="157"/>
      <w:bookmarkEnd w:id="158"/>
      <w:bookmarkEnd w:id="159"/>
    </w:p>
    <w:p>
      <w:pPr>
        <w:pStyle w:val="Normal"/>
        <w:numPr>
          <w:ilvl w:val="0"/>
          <w:numId w:val="15"/>
        </w:numPr>
        <w:tabs>
          <w:tab w:val="clear" w:pos="720"/>
          <w:tab w:val="left" w:pos="2160" w:leader="none"/>
        </w:tabs>
        <w:spacing w:lineRule="auto" w:line="240" w:before="0" w:after="0"/>
        <w:rPr/>
      </w:pPr>
      <w:r>
        <w:rPr>
          <w:rFonts w:eastAsia="SimSun" w:ascii="Times New Roman" w:hAnsi="Times New Roman"/>
        </w:rPr>
        <w:t>Teamcenter SOA Services: Consists of SOA Clients, SOA Services, and Java Services.</w:t>
      </w:r>
    </w:p>
    <w:p>
      <w:pPr>
        <w:pStyle w:val="Normal"/>
        <w:numPr>
          <w:ilvl w:val="0"/>
          <w:numId w:val="15"/>
        </w:numPr>
        <w:tabs>
          <w:tab w:val="clear" w:pos="720"/>
          <w:tab w:val="left" w:pos="2160" w:leader="none"/>
        </w:tabs>
        <w:spacing w:lineRule="auto" w:line="240" w:before="0" w:after="0"/>
        <w:rPr/>
      </w:pPr>
      <w:r>
        <w:rPr>
          <w:rFonts w:eastAsia="SimSun" w:ascii="Times New Roman" w:hAnsi="Times New Roman"/>
        </w:rPr>
        <w:t>The services interface with both the Teamcenter Database (Metadata) and the Teamcenter Filesystem (CAD data).</w:t>
      </w:r>
    </w:p>
    <w:p>
      <w:pPr>
        <w:pStyle w:val="Normal"/>
        <w:numPr>
          <w:ilvl w:val="0"/>
          <w:numId w:val="15"/>
        </w:numPr>
        <w:tabs>
          <w:tab w:val="clear" w:pos="720"/>
          <w:tab w:val="left" w:pos="2160" w:leader="none"/>
        </w:tabs>
        <w:spacing w:lineRule="auto" w:line="240" w:before="0" w:after="0"/>
        <w:rPr/>
      </w:pPr>
      <w:r>
        <w:rPr>
          <w:rFonts w:eastAsia="SimSun" w:ascii="Times New Roman" w:hAnsi="Times New Roman"/>
        </w:rPr>
        <w:t>The gateway interacts with Teamcenter via SOA SSO, enabling secure communication.</w:t>
      </w:r>
    </w:p>
    <w:p>
      <w:pPr>
        <w:pStyle w:val="Heading2"/>
        <w:keepLines/>
        <w:numPr>
          <w:ilvl w:val="1"/>
          <w:numId w:val="1"/>
        </w:numPr>
        <w:tabs>
          <w:tab w:val="clear" w:pos="720"/>
        </w:tabs>
        <w:spacing w:before="40" w:after="240"/>
        <w:ind w:hanging="0" w:left="0"/>
        <w:rPr>
          <w:rFonts w:eastAsia="" w:cs="" w:cstheme="majorBidi" w:eastAsiaTheme="majorEastAsia"/>
          <w:sz w:val="22"/>
          <w:lang w:val="en-IN" w:eastAsia="zh-CN"/>
        </w:rPr>
      </w:pPr>
      <w:bookmarkStart w:id="160" w:name="__RefHeading___Toc23831_1576096024"/>
      <w:bookmarkStart w:id="161" w:name="_Toc175694559"/>
      <w:bookmarkStart w:id="162" w:name="_Toc24327"/>
      <w:bookmarkStart w:id="163" w:name="_Toc27642"/>
      <w:bookmarkStart w:id="164" w:name="_Toc175608449"/>
      <w:bookmarkEnd w:id="160"/>
      <w:r>
        <w:rPr>
          <w:rFonts w:eastAsia="" w:cs="" w:cstheme="majorBidi" w:eastAsiaTheme="majorEastAsia"/>
          <w:sz w:val="22"/>
          <w:lang w:val="en-IN" w:eastAsia="zh-CN"/>
        </w:rPr>
        <w:t>Data Flow Summary</w:t>
      </w:r>
      <w:bookmarkEnd w:id="161"/>
      <w:bookmarkEnd w:id="162"/>
      <w:bookmarkEnd w:id="163"/>
      <w:bookmarkEnd w:id="164"/>
    </w:p>
    <w:p>
      <w:pPr>
        <w:pStyle w:val="Normal"/>
        <w:numPr>
          <w:ilvl w:val="0"/>
          <w:numId w:val="16"/>
        </w:numPr>
        <w:tabs>
          <w:tab w:val="left" w:pos="0" w:leader="none"/>
          <w:tab w:val="left" w:pos="567" w:leader="none"/>
          <w:tab w:val="left" w:pos="720" w:leader="none"/>
          <w:tab w:val="decimal" w:pos="8902" w:leader="none"/>
        </w:tabs>
        <w:spacing w:lineRule="auto" w:line="240" w:before="28" w:after="0"/>
        <w:rPr/>
      </w:pPr>
      <w:r>
        <w:rPr/>
        <w:t xml:space="preserve">It is assumed that User Provisioning </w:t>
      </w:r>
      <w:r>
        <w:rPr>
          <w:lang w:val="en-US"/>
        </w:rPr>
        <w:t xml:space="preserve">is for Internal Users, </w:t>
      </w:r>
      <w:r>
        <w:rPr/>
        <w:t>sends a JSON request</w:t>
      </w:r>
      <w:r>
        <w:rPr>
          <w:lang w:val="en-US"/>
        </w:rPr>
        <w:t xml:space="preserve"> for creating users in Teamcenter which will be Queued in AWS. It will be run at specified time for a day by Amazon Q Polling services from AGORA Environment. Once Processed in Teamcenter by AGORA Teamcenter Gateway, results will be published back to Queues in AWS .</w:t>
      </w:r>
    </w:p>
    <w:p>
      <w:pPr>
        <w:pStyle w:val="Normal"/>
        <w:numPr>
          <w:ilvl w:val="0"/>
          <w:numId w:val="16"/>
        </w:numPr>
        <w:tabs>
          <w:tab w:val="left" w:pos="0" w:leader="none"/>
          <w:tab w:val="left" w:pos="567" w:leader="none"/>
          <w:tab w:val="left" w:pos="720" w:leader="none"/>
          <w:tab w:val="decimal" w:pos="8902" w:leader="none"/>
        </w:tabs>
        <w:spacing w:lineRule="auto" w:line="240" w:before="0" w:after="0"/>
        <w:rPr/>
      </w:pPr>
      <w:r>
        <w:rPr/>
        <w:t>Jammex sends HTTP requests, which are routed to the Agora Environment.</w:t>
      </w:r>
      <w:r>
        <w:rPr>
          <w:lang w:val="en-US"/>
        </w:rPr>
        <w:t xml:space="preserve"> It is used to get Part metadata and CAD Data from AGORA Teamcenter in Realtime.</w:t>
      </w:r>
    </w:p>
    <w:p>
      <w:pPr>
        <w:pStyle w:val="Normal"/>
        <w:numPr>
          <w:ilvl w:val="0"/>
          <w:numId w:val="16"/>
        </w:numPr>
        <w:tabs>
          <w:tab w:val="left" w:pos="0" w:leader="none"/>
          <w:tab w:val="left" w:pos="567" w:leader="none"/>
          <w:tab w:val="left" w:pos="720" w:leader="none"/>
          <w:tab w:val="decimal" w:pos="8902" w:leader="none"/>
        </w:tabs>
        <w:spacing w:lineRule="auto" w:line="240" w:before="0" w:after="0"/>
        <w:rPr/>
      </w:pPr>
      <w:r>
        <w:rPr/>
        <w:t xml:space="preserve">Requests are processed by microservices in the Agora Gateway Environment and </w:t>
      </w:r>
      <w:r>
        <w:rPr>
          <w:lang w:val="en-US"/>
        </w:rPr>
        <w:t xml:space="preserve">results are </w:t>
      </w:r>
      <w:r>
        <w:rPr/>
        <w:t>forwarded to</w:t>
      </w:r>
      <w:r>
        <w:rPr>
          <w:lang w:val="en-US"/>
        </w:rPr>
        <w:t xml:space="preserve"> JAMMEX or</w:t>
      </w:r>
      <w:r>
        <w:rPr/>
        <w:t xml:space="preserve"> AWS queues</w:t>
      </w:r>
      <w:r>
        <w:rPr>
          <w:lang w:val="en-US"/>
        </w:rPr>
        <w:t>(based on request)</w:t>
      </w:r>
      <w:r>
        <w:rPr/>
        <w:t>.</w:t>
      </w:r>
      <w:r>
        <w:rPr>
          <w:lang w:val="en-US"/>
        </w:rPr>
        <w:t xml:space="preserve"> AGORA Environment has AGORA Teamcenter Gateway which act as Intermediate/Bride between External and AGORA Teamcenter. </w:t>
      </w:r>
    </w:p>
    <w:p>
      <w:pPr>
        <w:pStyle w:val="Normal"/>
        <w:numPr>
          <w:ilvl w:val="0"/>
          <w:numId w:val="16"/>
        </w:numPr>
        <w:tabs>
          <w:tab w:val="left" w:pos="0" w:leader="none"/>
          <w:tab w:val="left" w:pos="567" w:leader="none"/>
          <w:tab w:val="left" w:pos="720" w:leader="none"/>
          <w:tab w:val="decimal" w:pos="8902" w:leader="none"/>
        </w:tabs>
        <w:spacing w:lineRule="auto" w:line="240" w:before="0" w:after="0"/>
        <w:rPr/>
      </w:pPr>
      <w:r>
        <w:rPr/>
        <w:t>The</w:t>
      </w:r>
      <w:r>
        <w:rPr>
          <w:lang w:val="en-US"/>
        </w:rPr>
        <w:t xml:space="preserve"> AGORA Teamcenter</w:t>
      </w:r>
      <w:r>
        <w:rPr/>
        <w:t xml:space="preserve"> gateway</w:t>
      </w:r>
      <w:r>
        <w:rPr>
          <w:lang w:val="en-US"/>
        </w:rPr>
        <w:t xml:space="preserve"> either receive request from JAMMEX or</w:t>
      </w:r>
      <w:r>
        <w:rPr/>
        <w:t xml:space="preserve"> polls queues for tasks, processes them, and interfaces with Teamcenter through SOA API calls.</w:t>
      </w:r>
    </w:p>
    <w:p>
      <w:pPr>
        <w:pStyle w:val="Normal"/>
        <w:numPr>
          <w:ilvl w:val="0"/>
          <w:numId w:val="16"/>
        </w:numPr>
        <w:tabs>
          <w:tab w:val="left" w:pos="0" w:leader="none"/>
          <w:tab w:val="left" w:pos="567" w:leader="none"/>
          <w:tab w:val="left" w:pos="720" w:leader="none"/>
          <w:tab w:val="decimal" w:pos="8902" w:leader="none"/>
        </w:tabs>
        <w:spacing w:lineRule="auto" w:line="240" w:before="0" w:after="28"/>
        <w:rPr/>
      </w:pPr>
      <w:r>
        <w:rPr/>
        <w:t>Teamcenter performs operations on the database and filesystem based on the processed requests.</w:t>
      </w:r>
    </w:p>
    <w:p>
      <w:pPr>
        <w:pStyle w:val="Ov1nr"/>
        <w:numPr>
          <w:ilvl w:val="0"/>
          <w:numId w:val="29"/>
        </w:numPr>
        <w:tabs>
          <w:tab w:val="clear" w:pos="720"/>
          <w:tab w:val="left" w:pos="0" w:leader="none"/>
        </w:tabs>
        <w:spacing w:lineRule="auto" w:line="240" w:before="0" w:after="240"/>
        <w:ind w:hanging="0" w:left="0"/>
        <w:rPr/>
      </w:pPr>
      <w:bookmarkStart w:id="165" w:name="__RefHeading___Toc23833_1576096024"/>
      <w:bookmarkStart w:id="166" w:name="_Toc175694560"/>
      <w:bookmarkStart w:id="167" w:name="_Toc26412"/>
      <w:bookmarkStart w:id="168" w:name="_Toc19850"/>
      <w:bookmarkStart w:id="169" w:name="_Toc175608450"/>
      <w:bookmarkEnd w:id="165"/>
      <w:r>
        <w:rPr>
          <w:rFonts w:eastAsia="" w:cs="" w:cstheme="majorBidi" w:eastAsiaTheme="majorEastAsia"/>
          <w:b/>
          <w:color w:val="auto"/>
          <w:sz w:val="28"/>
          <w:lang w:val="en-US"/>
        </w:rPr>
        <w:t xml:space="preserve">Agora Teamcenter Gateway </w:t>
      </w:r>
      <w:bookmarkEnd w:id="167"/>
      <w:bookmarkEnd w:id="168"/>
      <w:bookmarkEnd w:id="169"/>
      <w:r>
        <w:rPr>
          <w:rFonts w:eastAsia="" w:cs="" w:cstheme="majorBidi" w:eastAsiaTheme="majorEastAsia"/>
          <w:b/>
          <w:color w:val="auto"/>
          <w:sz w:val="28"/>
          <w:lang w:val="en-US"/>
        </w:rPr>
        <w:t>- Microservices</w:t>
      </w:r>
      <w:bookmarkEnd w:id="166"/>
    </w:p>
    <w:p>
      <w:pPr>
        <w:pStyle w:val="Heading2"/>
        <w:keepLines/>
        <w:numPr>
          <w:ilvl w:val="1"/>
          <w:numId w:val="30"/>
        </w:numPr>
        <w:tabs>
          <w:tab w:val="clear" w:pos="720"/>
        </w:tabs>
        <w:spacing w:lineRule="auto" w:line="240" w:before="40" w:after="240"/>
        <w:ind w:hanging="0" w:left="0"/>
        <w:rPr/>
      </w:pPr>
      <w:bookmarkStart w:id="170" w:name="__RefHeading___Toc23835_1576096024"/>
      <w:bookmarkStart w:id="171" w:name="_Toc175694561"/>
      <w:bookmarkStart w:id="172" w:name="_Toc28996"/>
      <w:bookmarkStart w:id="173" w:name="_Toc175608451"/>
      <w:bookmarkEnd w:id="170"/>
      <w:r>
        <w:rPr>
          <w:rFonts w:eastAsia="" w:cs="" w:cstheme="majorBidi" w:eastAsiaTheme="majorEastAsia"/>
          <w:sz w:val="22"/>
          <w:lang w:val="en-IN"/>
        </w:rPr>
        <w:t>Microservices for fetching Metadata</w:t>
      </w:r>
      <w:bookmarkStart w:id="174" w:name="_Toc2971"/>
      <w:bookmarkEnd w:id="171"/>
      <w:bookmarkEnd w:id="172"/>
      <w:bookmarkEnd w:id="173"/>
    </w:p>
    <w:p>
      <w:pPr>
        <w:pStyle w:val="Normal"/>
        <w:spacing w:lineRule="auto" w:line="240"/>
        <w:rPr/>
      </w:pPr>
      <w:r>
        <w:rPr>
          <w:rFonts w:cs="Segoe UI" w:ascii="Segoe UI" w:hAnsi="Segoe UI"/>
          <w:lang w:val="en-IN" w:eastAsia="da-DK"/>
        </w:rPr>
        <w:tab/>
      </w:r>
      <w:r>
        <w:rPr>
          <w:rFonts w:cs="Segoe UI" w:ascii="Segoe UI" w:hAnsi="Segoe UI"/>
          <w:lang w:eastAsia="da-DK"/>
        </w:rPr>
        <w:t>Microservices will be developed within the AGORA Teamcenter Gateway to retrieve essential metadata for parts, including information on the owner, preferred vendor, material finish, and release status, as well as design information such as 3D models, 2D drawings, JT files, technical specification documents, and geometry. High availability and quick response times will be prioritized in the design of these microservices, supporting real-time data needs.</w:t>
      </w:r>
    </w:p>
    <w:p>
      <w:pPr>
        <w:pStyle w:val="Normal"/>
        <w:spacing w:lineRule="auto" w:line="240"/>
        <w:rPr/>
      </w:pPr>
      <w:r>
        <w:rPr>
          <w:rFonts w:cs="Segoe UI" w:ascii="Segoe UI" w:hAnsi="Segoe UI"/>
          <w:lang w:val="en-IN" w:eastAsia="da-DK"/>
        </w:rPr>
        <w:tab/>
      </w:r>
      <w:r>
        <w:rPr>
          <w:rFonts w:cs="Segoe UI" w:ascii="Segoe UI" w:hAnsi="Segoe UI"/>
          <w:lang w:eastAsia="da-DK"/>
        </w:rPr>
        <w:t>An explanation of the input, output, and error handling for a few sample Part metadata and design information microservices has been provided in the following sections</w:t>
      </w:r>
      <w:r>
        <w:rPr>
          <w:rFonts w:cs="Segoe UI" w:ascii="Segoe UI" w:hAnsi="Segoe UI"/>
          <w:lang w:val="en-IN" w:eastAsia="da-DK"/>
        </w:rPr>
        <w:t>:</w:t>
      </w:r>
      <w:r>
        <w:rPr>
          <w:rFonts w:eastAsia="" w:cs="" w:cstheme="majorBidi" w:eastAsiaTheme="majorEastAsia"/>
          <w:sz w:val="22"/>
          <w:lang w:val="en-IN"/>
        </w:rPr>
        <w:tab/>
        <w:tab/>
        <w:tab/>
      </w:r>
    </w:p>
    <w:p>
      <w:pPr>
        <w:pStyle w:val="Heading2"/>
        <w:keepLines/>
        <w:numPr>
          <w:ilvl w:val="2"/>
          <w:numId w:val="31"/>
        </w:numPr>
        <w:tabs>
          <w:tab w:val="clear" w:pos="720"/>
        </w:tabs>
        <w:spacing w:lineRule="auto" w:line="240" w:before="40" w:after="240"/>
        <w:ind w:hanging="0" w:left="420"/>
        <w:rPr/>
      </w:pPr>
      <w:bookmarkStart w:id="175" w:name="__RefHeading___Toc23837_1576096024"/>
      <w:bookmarkStart w:id="176" w:name="_Toc175694562"/>
      <w:bookmarkEnd w:id="175"/>
      <w:r>
        <w:rPr>
          <w:rFonts w:eastAsia="" w:cs="" w:cstheme="majorBidi" w:eastAsiaTheme="majorEastAsia"/>
          <w:sz w:val="22"/>
          <w:lang w:val="en-IN"/>
        </w:rPr>
        <w:t>AGORA_Tc_Part_GetTcStatus</w:t>
      </w:r>
      <w:bookmarkEnd w:id="176"/>
    </w:p>
    <w:p>
      <w:pPr>
        <w:pStyle w:val="Normal"/>
        <w:spacing w:lineRule="auto" w:line="240"/>
        <w:rPr/>
      </w:pPr>
      <w:r>
        <w:rPr/>
        <w:t>Get the Part  metadata (Status) details from the AGORA Teamcenter</w:t>
      </w:r>
    </w:p>
    <w:p>
      <w:pPr>
        <w:pStyle w:val="Normal"/>
        <w:spacing w:lineRule="auto" w:line="240"/>
        <w:rPr/>
      </w:pPr>
      <w:r>
        <w:rPr>
          <w:b/>
          <w:bCs/>
        </w:rPr>
        <w:t>Pre-Conditions</w:t>
      </w:r>
    </w:p>
    <w:p>
      <w:pPr>
        <w:pStyle w:val="Normal"/>
        <w:spacing w:lineRule="auto" w:line="240"/>
        <w:rPr/>
      </w:pPr>
      <w:r>
        <w:rPr/>
        <w:t>A part must exist in AGORA Teamcenter</w:t>
      </w:r>
    </w:p>
    <w:p>
      <w:pPr>
        <w:pStyle w:val="Normal"/>
        <w:spacing w:lineRule="auto" w:line="240"/>
        <w:rPr/>
      </w:pPr>
      <w:r>
        <w:rPr>
          <w:b/>
          <w:bCs/>
        </w:rPr>
        <w:t>Requirements:</w:t>
      </w:r>
    </w:p>
    <w:tbl>
      <w:tblPr>
        <w:tblW w:w="944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038"/>
        <w:gridCol w:w="5406"/>
      </w:tblGrid>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AGORATC_INTEG_1.0 (AGILITY_ID)</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 xml:space="preserve">The AGORA Teamcenter Gateway shall provide the </w:t>
            </w:r>
            <w:r>
              <w:rPr>
                <w:shd w:fill="auto" w:val="clear"/>
              </w:rPr>
              <w:t>Teamcenter Part status</w:t>
            </w:r>
            <w:r>
              <w:rPr>
                <w:shd w:fill="auto" w:val="clear"/>
              </w:rPr>
              <w:t xml:space="preserve"> Details for the search procedure requested by </w:t>
            </w:r>
            <w:r>
              <w:rPr>
                <w:shd w:fill="auto" w:val="clear"/>
              </w:rPr>
              <w:t>JAMMEX</w:t>
            </w:r>
          </w:p>
        </w:tc>
      </w:tr>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AM023.01.JM.06</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 xml:space="preserve">The JAMMEX system API shall return a </w:t>
            </w:r>
            <w:r>
              <w:rPr>
                <w:shd w:fill="auto" w:val="clear"/>
              </w:rPr>
              <w:t>Part Status</w:t>
            </w:r>
            <w:r>
              <w:rPr>
                <w:shd w:fill="auto" w:val="clear"/>
              </w:rPr>
              <w:t xml:space="preserve"> detail response.</w:t>
            </w:r>
          </w:p>
        </w:tc>
      </w:tr>
    </w:tbl>
    <w:p>
      <w:pPr>
        <w:pStyle w:val="Normal"/>
        <w:widowControl w:val="false"/>
        <w:spacing w:lineRule="auto" w:line="240"/>
        <w:ind w:right="-260"/>
        <w:rPr>
          <w:shd w:fill="FFFF00" w:val="clear"/>
        </w:rPr>
      </w:pPr>
      <w:r>
        <w:rPr>
          <w:shd w:fill="FFFF00" w:val="clear"/>
        </w:rPr>
      </w:r>
    </w:p>
    <w:p>
      <w:pPr>
        <w:pStyle w:val="Normal"/>
        <w:widowControl w:val="false"/>
        <w:spacing w:lineRule="auto" w:line="240"/>
        <w:ind w:right="-260"/>
        <w:rPr/>
      </w:pPr>
      <w:r>
        <w:rPr>
          <w:b/>
        </w:rPr>
        <w:t>Post-Conditions:</w:t>
      </w:r>
    </w:p>
    <w:p>
      <w:pPr>
        <w:pStyle w:val="Normal"/>
        <w:widowControl w:val="false"/>
        <w:spacing w:lineRule="auto" w:line="240"/>
        <w:ind w:right="-260"/>
        <w:rPr/>
      </w:pPr>
      <w:r>
        <w:rPr/>
        <w:t>A detail JSON file with all the mapped data is returned including the links to downloadable files.</w:t>
      </w:r>
    </w:p>
    <w:p>
      <w:pPr>
        <w:pStyle w:val="Normal"/>
        <w:spacing w:lineRule="auto" w:line="240"/>
        <w:rPr/>
      </w:pPr>
      <w:r>
        <w:rPr>
          <w:b/>
        </w:rPr>
        <w:t>Request</w:t>
      </w:r>
    </w:p>
    <w:tbl>
      <w:tblPr>
        <w:tblW w:w="891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079"/>
        <w:gridCol w:w="7830"/>
      </w:tblGrid>
      <w:tr>
        <w:trPr/>
        <w:tc>
          <w:tcPr>
            <w:tcW w:w="107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Method</w:t>
            </w:r>
          </w:p>
        </w:tc>
        <w:tc>
          <w:tcPr>
            <w:tcW w:w="783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URL</w:t>
            </w:r>
          </w:p>
        </w:tc>
      </w:tr>
      <w:tr>
        <w:trPr/>
        <w:tc>
          <w:tcPr>
            <w:tcW w:w="107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b/>
                <w:color w:val="741B47"/>
                <w:sz w:val="22"/>
                <w:szCs w:val="22"/>
                <w:lang w:val="en-US"/>
              </w:rPr>
              <w:t>GET</w:t>
            </w:r>
          </w:p>
        </w:tc>
        <w:tc>
          <w:tcPr>
            <w:tcW w:w="7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Consolas" w:ascii="Consolas" w:hAnsi="Consolas"/>
                <w:sz w:val="22"/>
                <w:szCs w:val="22"/>
                <w:lang w:val="en-US"/>
              </w:rPr>
              <w:t>jia/</w:t>
            </w:r>
            <w:r>
              <w:rPr>
                <w:rFonts w:eastAsia="Consolas" w:cs="Consolas" w:ascii="Consolas" w:hAnsi="Consolas"/>
                <w:sz w:val="22"/>
                <w:szCs w:val="22"/>
              </w:rPr>
              <w:t>api/agora/revisionstatus/&lt;part_id&gt;</w:t>
            </w:r>
          </w:p>
        </w:tc>
      </w:tr>
    </w:tbl>
    <w:p>
      <w:pPr>
        <w:pStyle w:val="Normal"/>
        <w:widowControl w:val="false"/>
        <w:spacing w:lineRule="auto" w:line="240"/>
        <w:rPr/>
      </w:pPr>
      <w:r>
        <w:rPr/>
      </w:r>
    </w:p>
    <w:p>
      <w:pPr>
        <w:pStyle w:val="Normal"/>
        <w:spacing w:lineRule="auto" w:line="240"/>
        <w:rPr/>
      </w:pPr>
      <w:r>
        <w:rPr>
          <w:b/>
        </w:rPr>
        <w:t>Response</w:t>
      </w:r>
    </w:p>
    <w:tbl>
      <w:tblPr>
        <w:tblW w:w="917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520"/>
        <w:gridCol w:w="7649"/>
      </w:tblGrid>
      <w:tr>
        <w:trPr/>
        <w:tc>
          <w:tcPr>
            <w:tcW w:w="152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Status</w:t>
            </w:r>
          </w:p>
        </w:tc>
        <w:tc>
          <w:tcPr>
            <w:tcW w:w="764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Response</w:t>
            </w:r>
          </w:p>
        </w:tc>
      </w:tr>
      <w:tr>
        <w:trPr>
          <w:trHeight w:val="2310" w:hRule="atLeast"/>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color w:val="38761D"/>
                <w:sz w:val="22"/>
                <w:szCs w:val="22"/>
                <w:lang w:val="en-US"/>
              </w:rPr>
              <w:t>200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Arial" w:cs="Arial"/>
                <w:bCs/>
                <w:sz w:val="22"/>
                <w:szCs w:val="22"/>
                <w:lang w:val="en-US"/>
              </w:rPr>
              <w:t>A detail JSON response is provided based upon the mapped fields with the JAMMEX internal schema. Example response below:</w:t>
            </w:r>
          </w:p>
          <w:p>
            <w:pPr>
              <w:pStyle w:val="Normal"/>
              <w:shd w:val="clear" w:color="auto" w:fill="FFFFFE"/>
              <w:spacing w:lineRule="auto" w:line="240" w:before="0" w:after="0"/>
              <w:jc w:val="left"/>
              <w:rPr>
                <w:bCs/>
              </w:rPr>
            </w:pPr>
            <w:r>
              <w:rPr>
                <w:bCs/>
              </w:rPr>
            </w:r>
          </w:p>
          <w:p>
            <w:pPr>
              <w:pStyle w:val="Normal"/>
              <w:shd w:val="clear" w:color="auto" w:fill="FFFFFE"/>
              <w:spacing w:lineRule="auto" w:line="240" w:before="0" w:after="0"/>
              <w:jc w:val="left"/>
              <w:rPr/>
            </w:pPr>
            <w:r>
              <w:rPr>
                <w:rFonts w:cs="Courier New" w:ascii="Courier New" w:hAnsi="Courier New"/>
                <w:color w:val="000000"/>
                <w:sz w:val="18"/>
                <w:szCs w:val="18"/>
                <w:lang w:val="en-US"/>
              </w:rPr>
              <w:t>{</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"schema": "agora",</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"part_id": "&lt;part_id&gt;",</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"latest_revision_status": {</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"revision_id": "rev_003",</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"status": "Released",</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"status_description": "This revision has been approved and released for production.",</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"attributes": {</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"approved_by": "Jane Doe",</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"approval_date": "2024-08-10T14:30:00.000-04:00",</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"change_description": "Updated with new material specifications.",</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"release_level": "Production"</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"metadata": {</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"created": "2024-07-20T10:15:00.000-04:00",</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"last_modified_by": "John Smith",</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"created_by": "Jane Doe",</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"last_modified": "2024-08-10T14:45:00.000-04:00"</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w:t>
            </w:r>
          </w:p>
          <w:p>
            <w:pPr>
              <w:pStyle w:val="Normal"/>
              <w:shd w:val="clear" w:color="auto" w:fill="FFFFFE"/>
              <w:spacing w:lineRule="auto" w:line="240" w:before="0" w:after="0"/>
              <w:jc w:val="left"/>
              <w:rPr/>
            </w:pPr>
            <w:r>
              <w:rPr>
                <w:rFonts w:cs="Courier New" w:ascii="Courier New" w:hAnsi="Courier New"/>
                <w:color w:val="000000"/>
                <w:sz w:val="18"/>
                <w:szCs w:val="18"/>
                <w:lang w:val="en-US"/>
              </w:rPr>
              <w:t xml:space="preserve">    </w:t>
            </w:r>
            <w:r>
              <w:rPr>
                <w:rFonts w:cs="Courier New" w:ascii="Courier New" w:hAnsi="Courier New"/>
                <w:color w:val="000000"/>
                <w:sz w:val="18"/>
                <w:szCs w:val="18"/>
                <w:lang w:val="en-US"/>
              </w:rPr>
              <w:t>}</w:t>
            </w:r>
          </w:p>
          <w:p>
            <w:pPr>
              <w:pStyle w:val="Normal"/>
              <w:spacing w:lineRule="auto" w:line="240" w:before="0" w:after="0"/>
              <w:jc w:val="left"/>
              <w:rPr/>
            </w:pPr>
            <w:r>
              <w:rPr>
                <w:rFonts w:cs="Courier New" w:ascii="Courier New" w:hAnsi="Courier New"/>
                <w:color w:val="000000"/>
                <w:sz w:val="18"/>
                <w:szCs w:val="18"/>
                <w:lang w:val="en-US"/>
              </w:rPr>
              <w:t>}</w:t>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404</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"No record exists with Id."+ &lt;record_id&gt;}</w:t>
            </w:r>
            <w:r>
              <w:rPr>
                <w:rFonts w:eastAsia="Arial" w:cs="Arial"/>
                <w:sz w:val="22"/>
                <w:szCs w:val="22"/>
                <w:lang w:val="en-US"/>
              </w:rPr>
              <w:br/>
            </w:r>
            <w:bookmarkStart w:id="177" w:name="_Hlk98420993"/>
            <w:bookmarkEnd w:id="177"/>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500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"An error occurred while getting model details for the Record ID :” + record_id + “ Please try again later. If the problem persists, please contact the JAMMEX Administrator."}</w:t>
            </w:r>
          </w:p>
        </w:tc>
      </w:tr>
    </w:tbl>
    <w:p>
      <w:pPr>
        <w:pStyle w:val="Normal"/>
        <w:widowControl w:val="false"/>
        <w:spacing w:lineRule="auto" w:line="240"/>
        <w:rPr/>
      </w:pPr>
      <w:r>
        <w:rPr/>
      </w:r>
    </w:p>
    <w:p>
      <w:pPr>
        <w:pStyle w:val="Heading2"/>
        <w:keepLines/>
        <w:numPr>
          <w:ilvl w:val="2"/>
          <w:numId w:val="32"/>
        </w:numPr>
        <w:tabs>
          <w:tab w:val="clear" w:pos="720"/>
        </w:tabs>
        <w:spacing w:lineRule="auto" w:line="240" w:before="40" w:after="240"/>
        <w:ind w:hanging="0" w:left="420"/>
        <w:rPr/>
      </w:pPr>
      <w:bookmarkStart w:id="178" w:name="__RefHeading___Toc23839_1576096024"/>
      <w:bookmarkStart w:id="179" w:name="_Toc175694563"/>
      <w:bookmarkEnd w:id="178"/>
      <w:r>
        <w:rPr>
          <w:rFonts w:eastAsia="" w:cs="" w:cstheme="majorBidi" w:eastAsiaTheme="majorEastAsia"/>
          <w:sz w:val="22"/>
          <w:lang w:val="en-IN"/>
        </w:rPr>
        <w:t>AGORA_Tc_Part_GetLatestRev</w:t>
      </w:r>
      <w:bookmarkEnd w:id="179"/>
    </w:p>
    <w:p>
      <w:pPr>
        <w:pStyle w:val="Normal"/>
        <w:widowControl w:val="false"/>
        <w:spacing w:lineRule="auto" w:line="240"/>
        <w:ind w:right="-260"/>
        <w:rPr/>
      </w:pPr>
      <w:r>
        <w:rPr/>
        <w:t>Get the Part  metadata (Latest Revision) details from the AGORA Teamcenter</w:t>
      </w:r>
    </w:p>
    <w:p>
      <w:pPr>
        <w:pStyle w:val="Normal"/>
        <w:spacing w:lineRule="auto" w:line="240"/>
        <w:rPr/>
      </w:pPr>
      <w:r>
        <w:rPr>
          <w:b/>
          <w:bCs/>
        </w:rPr>
        <w:t>Pre-Conditions</w:t>
      </w:r>
    </w:p>
    <w:p>
      <w:pPr>
        <w:pStyle w:val="Normal"/>
        <w:widowControl w:val="false"/>
        <w:spacing w:lineRule="auto" w:line="240"/>
        <w:ind w:right="-260"/>
        <w:rPr/>
      </w:pPr>
      <w:r>
        <w:rPr/>
        <w:t>A part must exist in AGORA Teamcenter</w:t>
      </w:r>
    </w:p>
    <w:p>
      <w:pPr>
        <w:pStyle w:val="Normal"/>
        <w:spacing w:lineRule="auto" w:line="240"/>
        <w:rPr/>
      </w:pPr>
      <w:r>
        <w:rPr>
          <w:b/>
          <w:bCs/>
        </w:rPr>
        <w:t>Requirements:</w:t>
      </w:r>
    </w:p>
    <w:tbl>
      <w:tblPr>
        <w:tblW w:w="944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038"/>
        <w:gridCol w:w="5406"/>
      </w:tblGrid>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AGORATC_INTEG_1.0 (AGILITY_ID)</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 xml:space="preserve">The AGORA Teamcenter Gateway shall provide the </w:t>
            </w:r>
            <w:r>
              <w:rPr>
                <w:shd w:fill="auto" w:val="clear"/>
              </w:rPr>
              <w:t>Teamcenter LatestRevision</w:t>
            </w:r>
            <w:r>
              <w:rPr>
                <w:shd w:fill="auto" w:val="clear"/>
              </w:rPr>
              <w:t xml:space="preserve"> Details for the search procedure requested by </w:t>
            </w:r>
            <w:r>
              <w:rPr>
                <w:shd w:fill="auto" w:val="clear"/>
              </w:rPr>
              <w:t>JAMMEX</w:t>
            </w:r>
          </w:p>
        </w:tc>
      </w:tr>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AM023.01.JM.06</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 xml:space="preserve">The JAMMEX system API shall return a </w:t>
            </w:r>
            <w:r>
              <w:rPr>
                <w:shd w:fill="auto" w:val="clear"/>
              </w:rPr>
              <w:t>Part’s Latest Rev</w:t>
            </w:r>
            <w:r>
              <w:rPr>
                <w:shd w:fill="auto" w:val="clear"/>
              </w:rPr>
              <w:t xml:space="preserve"> detail response.</w:t>
            </w:r>
          </w:p>
        </w:tc>
      </w:tr>
    </w:tbl>
    <w:p>
      <w:pPr>
        <w:pStyle w:val="Normal"/>
        <w:widowControl w:val="false"/>
        <w:spacing w:lineRule="auto" w:line="240"/>
        <w:ind w:right="-260"/>
        <w:rPr>
          <w:shd w:fill="FFFF00" w:val="clear"/>
        </w:rPr>
      </w:pPr>
      <w:r>
        <w:rPr>
          <w:shd w:fill="FFFF00" w:val="clear"/>
        </w:rPr>
      </w:r>
    </w:p>
    <w:p>
      <w:pPr>
        <w:pStyle w:val="Normal"/>
        <w:widowControl w:val="false"/>
        <w:spacing w:lineRule="auto" w:line="240"/>
        <w:ind w:right="-260"/>
        <w:rPr/>
      </w:pPr>
      <w:r>
        <w:rPr>
          <w:b/>
        </w:rPr>
        <w:t>Post-Conditions:</w:t>
      </w:r>
    </w:p>
    <w:p>
      <w:pPr>
        <w:pStyle w:val="Normal"/>
        <w:widowControl w:val="false"/>
        <w:spacing w:lineRule="auto" w:line="240"/>
        <w:ind w:right="-260"/>
        <w:rPr/>
      </w:pPr>
      <w:r>
        <w:rPr/>
        <w:t>A detail JSON file with all the mapped data is returned including the links to downloadable files.</w:t>
      </w:r>
    </w:p>
    <w:p>
      <w:pPr>
        <w:pStyle w:val="Normal"/>
        <w:spacing w:lineRule="auto" w:line="240"/>
        <w:rPr/>
      </w:pPr>
      <w:r>
        <w:rPr>
          <w:b/>
        </w:rPr>
        <w:t>Request</w:t>
      </w:r>
    </w:p>
    <w:tbl>
      <w:tblPr>
        <w:tblW w:w="891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079"/>
        <w:gridCol w:w="7830"/>
      </w:tblGrid>
      <w:tr>
        <w:trPr/>
        <w:tc>
          <w:tcPr>
            <w:tcW w:w="107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Method</w:t>
            </w:r>
          </w:p>
        </w:tc>
        <w:tc>
          <w:tcPr>
            <w:tcW w:w="783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URL</w:t>
            </w:r>
          </w:p>
        </w:tc>
      </w:tr>
      <w:tr>
        <w:trPr/>
        <w:tc>
          <w:tcPr>
            <w:tcW w:w="107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b/>
                <w:color w:val="741B47"/>
                <w:sz w:val="22"/>
                <w:szCs w:val="22"/>
                <w:lang w:val="en-US"/>
              </w:rPr>
              <w:t>GET</w:t>
            </w:r>
          </w:p>
        </w:tc>
        <w:tc>
          <w:tcPr>
            <w:tcW w:w="7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Consolas" w:ascii="Consolas" w:hAnsi="Consolas"/>
                <w:sz w:val="22"/>
                <w:szCs w:val="22"/>
                <w:lang w:val="en-US"/>
              </w:rPr>
              <w:t>jia</w:t>
            </w:r>
            <w:r>
              <w:rPr>
                <w:rFonts w:eastAsia="Consolas" w:cs="Consolas" w:ascii="Consolas" w:hAnsi="Consolas"/>
                <w:sz w:val="22"/>
                <w:szCs w:val="22"/>
              </w:rPr>
              <w:t>/api/agora/latestrevision/&lt;part_id&gt;</w:t>
            </w:r>
          </w:p>
        </w:tc>
      </w:tr>
    </w:tbl>
    <w:p>
      <w:pPr>
        <w:pStyle w:val="Normal"/>
        <w:widowControl w:val="false"/>
        <w:spacing w:lineRule="auto" w:line="240"/>
        <w:rPr/>
      </w:pPr>
      <w:r>
        <w:rPr/>
      </w:r>
    </w:p>
    <w:p>
      <w:pPr>
        <w:pStyle w:val="Normal"/>
        <w:spacing w:lineRule="auto" w:line="240"/>
        <w:rPr/>
      </w:pPr>
      <w:r>
        <w:rPr>
          <w:b/>
        </w:rPr>
        <w:t>Response</w:t>
      </w:r>
    </w:p>
    <w:tbl>
      <w:tblPr>
        <w:tblW w:w="917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520"/>
        <w:gridCol w:w="7649"/>
      </w:tblGrid>
      <w:tr>
        <w:trPr/>
        <w:tc>
          <w:tcPr>
            <w:tcW w:w="152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Status</w:t>
            </w:r>
          </w:p>
        </w:tc>
        <w:tc>
          <w:tcPr>
            <w:tcW w:w="764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Response</w:t>
            </w:r>
          </w:p>
        </w:tc>
      </w:tr>
      <w:tr>
        <w:trPr>
          <w:trHeight w:val="2310" w:hRule="atLeast"/>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color w:val="38761D"/>
                <w:sz w:val="22"/>
                <w:szCs w:val="22"/>
                <w:lang w:val="en-US"/>
              </w:rPr>
              <w:t>200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Arial" w:cs="Arial"/>
                <w:bCs/>
                <w:sz w:val="22"/>
                <w:szCs w:val="22"/>
                <w:lang w:val="en-US"/>
              </w:rPr>
              <w:t>A detail JSON response is provided based upon the mapped fields with the JAMMEX internal schema. Example response below:</w:t>
            </w:r>
          </w:p>
          <w:p>
            <w:pPr>
              <w:pStyle w:val="Normal"/>
              <w:shd w:val="clear" w:color="auto" w:fill="FFFFFE"/>
              <w:spacing w:lineRule="auto" w:line="240" w:before="0" w:after="0"/>
              <w:jc w:val="left"/>
              <w:rPr/>
            </w:pPr>
            <w:r>
              <w:rPr>
                <w:bCs/>
              </w:rPr>
              <w:t>{</w:t>
            </w:r>
          </w:p>
          <w:p>
            <w:pPr>
              <w:pStyle w:val="Normal"/>
              <w:shd w:val="clear" w:color="auto" w:fill="FFFFFE"/>
              <w:spacing w:lineRule="auto" w:line="240" w:before="0" w:after="0"/>
              <w:jc w:val="left"/>
              <w:rPr/>
            </w:pPr>
            <w:r>
              <w:rPr>
                <w:bCs/>
              </w:rPr>
              <w:t xml:space="preserve">    </w:t>
            </w:r>
            <w:r>
              <w:rPr>
                <w:bCs/>
              </w:rPr>
              <w:t>"schema": "agora",</w:t>
            </w:r>
          </w:p>
          <w:p>
            <w:pPr>
              <w:pStyle w:val="Normal"/>
              <w:shd w:val="clear" w:color="auto" w:fill="FFFFFE"/>
              <w:spacing w:lineRule="auto" w:line="240" w:before="0" w:after="0"/>
              <w:jc w:val="left"/>
              <w:rPr/>
            </w:pPr>
            <w:r>
              <w:rPr>
                <w:bCs/>
              </w:rPr>
              <w:t xml:space="preserve">    </w:t>
            </w:r>
            <w:r>
              <w:rPr>
                <w:bCs/>
              </w:rPr>
              <w:t>"part_id": "&lt;part_id&gt;",</w:t>
            </w:r>
          </w:p>
          <w:p>
            <w:pPr>
              <w:pStyle w:val="Normal"/>
              <w:shd w:val="clear" w:color="auto" w:fill="FFFFFE"/>
              <w:spacing w:lineRule="auto" w:line="240" w:before="0" w:after="0"/>
              <w:jc w:val="left"/>
              <w:rPr/>
            </w:pPr>
            <w:r>
              <w:rPr>
                <w:bCs/>
              </w:rPr>
              <w:t xml:space="preserve">    </w:t>
            </w:r>
            <w:r>
              <w:rPr>
                <w:bCs/>
              </w:rPr>
              <w:t>"latest_revision": {</w:t>
            </w:r>
          </w:p>
          <w:p>
            <w:pPr>
              <w:pStyle w:val="Normal"/>
              <w:shd w:val="clear" w:color="auto" w:fill="FFFFFE"/>
              <w:spacing w:lineRule="auto" w:line="240" w:before="0" w:after="0"/>
              <w:jc w:val="left"/>
              <w:rPr/>
            </w:pPr>
            <w:r>
              <w:rPr>
                <w:bCs/>
              </w:rPr>
              <w:t xml:space="preserve">        </w:t>
            </w:r>
            <w:r>
              <w:rPr>
                <w:bCs/>
              </w:rPr>
              <w:t>"revision_id": "rev_001",</w:t>
            </w:r>
          </w:p>
          <w:p>
            <w:pPr>
              <w:pStyle w:val="Normal"/>
              <w:shd w:val="clear" w:color="auto" w:fill="FFFFFE"/>
              <w:spacing w:lineRule="auto" w:line="240" w:before="0" w:after="0"/>
              <w:jc w:val="left"/>
              <w:rPr/>
            </w:pPr>
            <w:r>
              <w:rPr>
                <w:bCs/>
              </w:rPr>
              <w:t xml:space="preserve">        </w:t>
            </w:r>
            <w:r>
              <w:rPr>
                <w:bCs/>
              </w:rPr>
              <w:t>"revision_status": "Released",</w:t>
            </w:r>
          </w:p>
          <w:p>
            <w:pPr>
              <w:pStyle w:val="Normal"/>
              <w:shd w:val="clear" w:color="auto" w:fill="FFFFFE"/>
              <w:spacing w:lineRule="auto" w:line="240" w:before="0" w:after="0"/>
              <w:jc w:val="left"/>
              <w:rPr/>
            </w:pPr>
            <w:r>
              <w:rPr>
                <w:bCs/>
              </w:rPr>
              <w:t xml:space="preserve">        </w:t>
            </w:r>
            <w:r>
              <w:rPr>
                <w:bCs/>
              </w:rPr>
              <w:t>"revision_description": "Initial release of the part",</w:t>
            </w:r>
          </w:p>
          <w:p>
            <w:pPr>
              <w:pStyle w:val="Normal"/>
              <w:shd w:val="clear" w:color="auto" w:fill="FFFFFE"/>
              <w:spacing w:lineRule="auto" w:line="240" w:before="0" w:after="0"/>
              <w:jc w:val="left"/>
              <w:rPr/>
            </w:pPr>
            <w:r>
              <w:rPr>
                <w:bCs/>
              </w:rPr>
              <w:t xml:space="preserve">        </w:t>
            </w:r>
            <w:r>
              <w:rPr>
                <w:bCs/>
              </w:rPr>
              <w:t>"attributes": {</w:t>
            </w:r>
          </w:p>
          <w:p>
            <w:pPr>
              <w:pStyle w:val="Normal"/>
              <w:shd w:val="clear" w:color="auto" w:fill="FFFFFE"/>
              <w:spacing w:lineRule="auto" w:line="240" w:before="0" w:after="0"/>
              <w:jc w:val="left"/>
              <w:rPr/>
            </w:pPr>
            <w:r>
              <w:rPr>
                <w:bCs/>
              </w:rPr>
              <w:t xml:space="preserve">            </w:t>
            </w:r>
            <w:r>
              <w:rPr>
                <w:bCs/>
              </w:rPr>
              <w:t>"owner": "John Doe",</w:t>
            </w:r>
          </w:p>
          <w:p>
            <w:pPr>
              <w:pStyle w:val="Normal"/>
              <w:shd w:val="clear" w:color="auto" w:fill="FFFFFE"/>
              <w:spacing w:lineRule="auto" w:line="240" w:before="0" w:after="0"/>
              <w:jc w:val="left"/>
              <w:rPr/>
            </w:pPr>
            <w:r>
              <w:rPr>
                <w:bCs/>
              </w:rPr>
              <w:t xml:space="preserve">            </w:t>
            </w:r>
            <w:r>
              <w:rPr>
                <w:bCs/>
              </w:rPr>
              <w:t>"preferred_vendor": "Vendor A",</w:t>
            </w:r>
          </w:p>
          <w:p>
            <w:pPr>
              <w:pStyle w:val="Normal"/>
              <w:shd w:val="clear" w:color="auto" w:fill="FFFFFE"/>
              <w:spacing w:lineRule="auto" w:line="240" w:before="0" w:after="0"/>
              <w:jc w:val="left"/>
              <w:rPr/>
            </w:pPr>
            <w:r>
              <w:rPr>
                <w:bCs/>
              </w:rPr>
              <w:t xml:space="preserve">            </w:t>
            </w:r>
            <w:r>
              <w:rPr>
                <w:bCs/>
              </w:rPr>
              <w:t>"material_finish": "Anodized Aluminum",</w:t>
            </w:r>
          </w:p>
          <w:p>
            <w:pPr>
              <w:pStyle w:val="Normal"/>
              <w:shd w:val="clear" w:color="auto" w:fill="FFFFFE"/>
              <w:spacing w:lineRule="auto" w:line="240" w:before="0" w:after="0"/>
              <w:jc w:val="left"/>
              <w:rPr/>
            </w:pPr>
            <w:r>
              <w:rPr>
                <w:bCs/>
              </w:rPr>
              <w:t xml:space="preserve">            </w:t>
            </w:r>
            <w:r>
              <w:rPr>
                <w:bCs/>
              </w:rPr>
              <w:t>"release_status": "Released"</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"metadata": {</w:t>
            </w:r>
          </w:p>
          <w:p>
            <w:pPr>
              <w:pStyle w:val="Normal"/>
              <w:shd w:val="clear" w:color="auto" w:fill="FFFFFE"/>
              <w:spacing w:lineRule="auto" w:line="240" w:before="0" w:after="0"/>
              <w:jc w:val="left"/>
              <w:rPr/>
            </w:pPr>
            <w:r>
              <w:rPr>
                <w:bCs/>
              </w:rPr>
              <w:t xml:space="preserve">            </w:t>
            </w:r>
            <w:r>
              <w:rPr>
                <w:bCs/>
              </w:rPr>
              <w:t>"created": "2023-08-15T12:45:00.000-04:00",</w:t>
            </w:r>
          </w:p>
          <w:p>
            <w:pPr>
              <w:pStyle w:val="Normal"/>
              <w:shd w:val="clear" w:color="auto" w:fill="FFFFFE"/>
              <w:spacing w:lineRule="auto" w:line="240" w:before="0" w:after="0"/>
              <w:jc w:val="left"/>
              <w:rPr/>
            </w:pPr>
            <w:r>
              <w:rPr>
                <w:bCs/>
              </w:rPr>
              <w:t xml:space="preserve">            </w:t>
            </w:r>
            <w:r>
              <w:rPr>
                <w:bCs/>
              </w:rPr>
              <w:t>"last_modified_by": "Jane Smith",</w:t>
            </w:r>
          </w:p>
          <w:p>
            <w:pPr>
              <w:pStyle w:val="Normal"/>
              <w:shd w:val="clear" w:color="auto" w:fill="FFFFFE"/>
              <w:spacing w:lineRule="auto" w:line="240" w:before="0" w:after="0"/>
              <w:jc w:val="left"/>
              <w:rPr/>
            </w:pPr>
            <w:r>
              <w:rPr>
                <w:bCs/>
              </w:rPr>
              <w:t xml:space="preserve">            </w:t>
            </w:r>
            <w:r>
              <w:rPr>
                <w:bCs/>
              </w:rPr>
              <w:t>"created_by": "John Doe",</w:t>
            </w:r>
          </w:p>
          <w:p>
            <w:pPr>
              <w:pStyle w:val="Normal"/>
              <w:shd w:val="clear" w:color="auto" w:fill="FFFFFE"/>
              <w:spacing w:lineRule="auto" w:line="240" w:before="0" w:after="0"/>
              <w:jc w:val="left"/>
              <w:rPr/>
            </w:pPr>
            <w:r>
              <w:rPr>
                <w:bCs/>
              </w:rPr>
              <w:t xml:space="preserve">            </w:t>
            </w:r>
            <w:r>
              <w:rPr>
                <w:bCs/>
              </w:rPr>
              <w:t>"last_modified": "2023-08-20T09:20:00.000-04:00"</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"files": [</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"path": "https://20.42.84.12:8080/agora/api/download/part/rev_001/files/design_3d_model.stp",</w:t>
            </w:r>
          </w:p>
          <w:p>
            <w:pPr>
              <w:pStyle w:val="Normal"/>
              <w:shd w:val="clear" w:color="auto" w:fill="FFFFFE"/>
              <w:spacing w:lineRule="auto" w:line="240" w:before="0" w:after="0"/>
              <w:jc w:val="left"/>
              <w:rPr/>
            </w:pPr>
            <w:r>
              <w:rPr>
                <w:bCs/>
              </w:rPr>
              <w:t xml:space="preserve">                </w:t>
            </w:r>
            <w:r>
              <w:rPr>
                <w:bCs/>
              </w:rPr>
              <w:t>"filename": "design_3d_model.stp",</w:t>
            </w:r>
          </w:p>
          <w:p>
            <w:pPr>
              <w:pStyle w:val="Normal"/>
              <w:shd w:val="clear" w:color="auto" w:fill="FFFFFE"/>
              <w:spacing w:lineRule="auto" w:line="240" w:before="0" w:after="0"/>
              <w:jc w:val="left"/>
              <w:rPr/>
            </w:pPr>
            <w:r>
              <w:rPr>
                <w:bCs/>
              </w:rPr>
              <w:t xml:space="preserve">                </w:t>
            </w:r>
            <w:r>
              <w:rPr>
                <w:bCs/>
              </w:rPr>
              <w:t>"size": "25000",</w:t>
            </w:r>
          </w:p>
          <w:p>
            <w:pPr>
              <w:pStyle w:val="Normal"/>
              <w:shd w:val="clear" w:color="auto" w:fill="FFFFFE"/>
              <w:spacing w:lineRule="auto" w:line="240" w:before="0" w:after="0"/>
              <w:jc w:val="left"/>
              <w:rPr/>
            </w:pPr>
            <w:r>
              <w:rPr>
                <w:bCs/>
              </w:rPr>
              <w:t xml:space="preserve">                </w:t>
            </w:r>
            <w:r>
              <w:rPr>
                <w:bCs/>
              </w:rPr>
              <w:t>"field": "3d_model",</w:t>
            </w:r>
          </w:p>
          <w:p>
            <w:pPr>
              <w:pStyle w:val="Normal"/>
              <w:shd w:val="clear" w:color="auto" w:fill="FFFFFE"/>
              <w:spacing w:lineRule="auto" w:line="240" w:before="0" w:after="0"/>
              <w:jc w:val="left"/>
              <w:rPr/>
            </w:pPr>
            <w:r>
              <w:rPr>
                <w:bCs/>
              </w:rPr>
              <w:t xml:space="preserve">                </w:t>
            </w:r>
            <w:r>
              <w:rPr>
                <w:bCs/>
              </w:rPr>
              <w:t>"mime_type": "application/stp",</w:t>
            </w:r>
          </w:p>
          <w:p>
            <w:pPr>
              <w:pStyle w:val="Normal"/>
              <w:shd w:val="clear" w:color="auto" w:fill="FFFFFE"/>
              <w:spacing w:lineRule="auto" w:line="240" w:before="0" w:after="0"/>
              <w:jc w:val="left"/>
              <w:rPr/>
            </w:pPr>
            <w:r>
              <w:rPr>
                <w:bCs/>
              </w:rPr>
              <w:t xml:space="preserve">                </w:t>
            </w:r>
            <w:r>
              <w:rPr>
                <w:bCs/>
              </w:rPr>
              <w:t>"id": "design_3d_model"</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"path": "https://20.42.84.12:8080/agora/api/download/part/rev_001/files/drawing.pdf",</w:t>
            </w:r>
          </w:p>
          <w:p>
            <w:pPr>
              <w:pStyle w:val="Normal"/>
              <w:shd w:val="clear" w:color="auto" w:fill="FFFFFE"/>
              <w:spacing w:lineRule="auto" w:line="240" w:before="0" w:after="0"/>
              <w:jc w:val="left"/>
              <w:rPr/>
            </w:pPr>
            <w:r>
              <w:rPr>
                <w:bCs/>
              </w:rPr>
              <w:t xml:space="preserve">                </w:t>
            </w:r>
            <w:r>
              <w:rPr>
                <w:bCs/>
              </w:rPr>
              <w:t>"filename": "drawing.pdf",</w:t>
            </w:r>
          </w:p>
          <w:p>
            <w:pPr>
              <w:pStyle w:val="Normal"/>
              <w:shd w:val="clear" w:color="auto" w:fill="FFFFFE"/>
              <w:spacing w:lineRule="auto" w:line="240" w:before="0" w:after="0"/>
              <w:jc w:val="left"/>
              <w:rPr/>
            </w:pPr>
            <w:r>
              <w:rPr>
                <w:bCs/>
              </w:rPr>
              <w:t xml:space="preserve">                </w:t>
            </w:r>
            <w:r>
              <w:rPr>
                <w:bCs/>
              </w:rPr>
              <w:t>"size": "102400",</w:t>
            </w:r>
          </w:p>
          <w:p>
            <w:pPr>
              <w:pStyle w:val="Normal"/>
              <w:shd w:val="clear" w:color="auto" w:fill="FFFFFE"/>
              <w:spacing w:lineRule="auto" w:line="240" w:before="0" w:after="0"/>
              <w:jc w:val="left"/>
              <w:rPr/>
            </w:pPr>
            <w:r>
              <w:rPr>
                <w:bCs/>
              </w:rPr>
              <w:t xml:space="preserve">                </w:t>
            </w:r>
            <w:r>
              <w:rPr>
                <w:bCs/>
              </w:rPr>
              <w:t>"field": "2d_drawing",</w:t>
            </w:r>
          </w:p>
          <w:p>
            <w:pPr>
              <w:pStyle w:val="Normal"/>
              <w:shd w:val="clear" w:color="auto" w:fill="FFFFFE"/>
              <w:spacing w:lineRule="auto" w:line="240" w:before="0" w:after="0"/>
              <w:jc w:val="left"/>
              <w:rPr/>
            </w:pPr>
            <w:r>
              <w:rPr>
                <w:bCs/>
              </w:rPr>
              <w:t xml:space="preserve">                </w:t>
            </w:r>
            <w:r>
              <w:rPr>
                <w:bCs/>
              </w:rPr>
              <w:t>"mime_type": "application/pdf",</w:t>
            </w:r>
          </w:p>
          <w:p>
            <w:pPr>
              <w:pStyle w:val="Normal"/>
              <w:shd w:val="clear" w:color="auto" w:fill="FFFFFE"/>
              <w:spacing w:lineRule="auto" w:line="240" w:before="0" w:after="0"/>
              <w:jc w:val="left"/>
              <w:rPr/>
            </w:pPr>
            <w:r>
              <w:rPr>
                <w:bCs/>
              </w:rPr>
              <w:t xml:space="preserve">                </w:t>
            </w:r>
            <w:r>
              <w:rPr>
                <w:bCs/>
              </w:rPr>
              <w:t>"id": "drawing"</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pacing w:lineRule="auto" w:line="240" w:before="0" w:after="0"/>
              <w:jc w:val="left"/>
              <w:rPr/>
            </w:pPr>
            <w:r>
              <w:rPr>
                <w:bCs/>
              </w:rPr>
              <w:t>}</w:t>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404</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"No record exists with Id."+ &lt;record_id&gt;}</w:t>
            </w:r>
            <w:r>
              <w:rPr>
                <w:rFonts w:eastAsia="Arial" w:cs="Arial"/>
                <w:sz w:val="22"/>
                <w:szCs w:val="22"/>
                <w:lang w:val="en-US"/>
              </w:rPr>
              <w:br/>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500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"An error occurred while getting part details for the Record ID :” + record_id + “ Please try again later. If the problem persists, please contact the JAMMEX/Teamcenteter Administrator."}</w:t>
            </w:r>
          </w:p>
        </w:tc>
      </w:tr>
    </w:tbl>
    <w:p>
      <w:pPr>
        <w:pStyle w:val="Normal"/>
        <w:widowControl w:val="false"/>
        <w:spacing w:lineRule="auto" w:line="240"/>
        <w:rPr/>
      </w:pPr>
      <w:r>
        <w:rPr/>
      </w:r>
    </w:p>
    <w:p>
      <w:pPr>
        <w:pStyle w:val="Heading2"/>
        <w:keepLines/>
        <w:numPr>
          <w:ilvl w:val="2"/>
          <w:numId w:val="33"/>
        </w:numPr>
        <w:tabs>
          <w:tab w:val="clear" w:pos="720"/>
        </w:tabs>
        <w:spacing w:lineRule="auto" w:line="240" w:before="40" w:after="240"/>
        <w:ind w:hanging="0" w:left="420"/>
        <w:rPr/>
      </w:pPr>
      <w:bookmarkStart w:id="180" w:name="__RefHeading___Toc23841_1576096024"/>
      <w:bookmarkStart w:id="181" w:name="_Toc175694564"/>
      <w:bookmarkEnd w:id="180"/>
      <w:r>
        <w:rPr>
          <w:rFonts w:eastAsia="" w:cs="" w:cstheme="majorBidi" w:eastAsiaTheme="majorEastAsia"/>
          <w:sz w:val="22"/>
          <w:lang w:val="en-IN"/>
        </w:rPr>
        <w:t>AGORA_Tc_Part_ GetPartName</w:t>
      </w:r>
      <w:bookmarkEnd w:id="181"/>
    </w:p>
    <w:p>
      <w:pPr>
        <w:pStyle w:val="Normal"/>
        <w:spacing w:lineRule="auto" w:line="240"/>
        <w:rPr/>
      </w:pPr>
      <w:r>
        <w:rPr/>
        <w:t>Get the Part  metadata (Part Name) details from the AGORA Teamcenter</w:t>
      </w:r>
    </w:p>
    <w:p>
      <w:pPr>
        <w:pStyle w:val="Normal"/>
        <w:spacing w:lineRule="auto" w:line="240"/>
        <w:rPr/>
      </w:pPr>
      <w:r>
        <w:rPr>
          <w:b/>
          <w:bCs/>
        </w:rPr>
        <w:t>Pre-Conditions</w:t>
      </w:r>
    </w:p>
    <w:p>
      <w:pPr>
        <w:pStyle w:val="Normal"/>
        <w:spacing w:lineRule="auto" w:line="240"/>
        <w:rPr/>
      </w:pPr>
      <w:r>
        <w:rPr/>
        <w:t>A part must exist in AGORA Teamcenter</w:t>
      </w:r>
    </w:p>
    <w:p>
      <w:pPr>
        <w:pStyle w:val="Normal"/>
        <w:spacing w:lineRule="auto" w:line="240"/>
        <w:rPr/>
      </w:pPr>
      <w:r>
        <w:rPr>
          <w:b/>
          <w:bCs/>
        </w:rPr>
        <w:t>Requirements:</w:t>
      </w:r>
    </w:p>
    <w:tbl>
      <w:tblPr>
        <w:tblW w:w="944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038"/>
        <w:gridCol w:w="5406"/>
      </w:tblGrid>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AGORATC_INTEG_1.0 (AGILITY_ID)</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 xml:space="preserve">The AGORA Teamcenter Gateway shall provide the </w:t>
            </w:r>
            <w:r>
              <w:rPr>
                <w:shd w:fill="auto" w:val="clear"/>
              </w:rPr>
              <w:t>Teamcenter PartName</w:t>
            </w:r>
            <w:r>
              <w:rPr>
                <w:shd w:fill="auto" w:val="clear"/>
              </w:rPr>
              <w:t xml:space="preserve"> Details for the search procedure requested by </w:t>
            </w:r>
            <w:r>
              <w:rPr>
                <w:shd w:fill="auto" w:val="clear"/>
              </w:rPr>
              <w:t>JAMMEX</w:t>
            </w:r>
          </w:p>
        </w:tc>
      </w:tr>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AM023.01.JM.06</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 xml:space="preserve">The JAMMEX system API shall return a </w:t>
            </w:r>
            <w:r>
              <w:rPr>
                <w:shd w:fill="auto" w:val="clear"/>
              </w:rPr>
              <w:t>PartName</w:t>
            </w:r>
            <w:r>
              <w:rPr>
                <w:shd w:fill="auto" w:val="clear"/>
              </w:rPr>
              <w:t xml:space="preserve"> detail response.</w:t>
            </w:r>
          </w:p>
        </w:tc>
      </w:tr>
    </w:tbl>
    <w:p>
      <w:pPr>
        <w:pStyle w:val="Normal"/>
        <w:widowControl w:val="false"/>
        <w:spacing w:lineRule="auto" w:line="240"/>
        <w:ind w:right="-260"/>
        <w:rPr>
          <w:shd w:fill="FFFF00" w:val="clear"/>
        </w:rPr>
      </w:pPr>
      <w:r>
        <w:rPr>
          <w:shd w:fill="FFFF00" w:val="clear"/>
        </w:rPr>
      </w:r>
    </w:p>
    <w:p>
      <w:pPr>
        <w:pStyle w:val="Normal"/>
        <w:widowControl w:val="false"/>
        <w:spacing w:lineRule="auto" w:line="240"/>
        <w:ind w:right="-260"/>
        <w:rPr/>
      </w:pPr>
      <w:r>
        <w:rPr>
          <w:b/>
        </w:rPr>
        <w:t>Post-Conditions:</w:t>
      </w:r>
    </w:p>
    <w:p>
      <w:pPr>
        <w:pStyle w:val="Normal"/>
        <w:widowControl w:val="false"/>
        <w:spacing w:lineRule="auto" w:line="240"/>
        <w:ind w:right="-260"/>
        <w:rPr/>
      </w:pPr>
      <w:r>
        <w:rPr/>
        <w:t>A detail JSON file with all the mapped data is returned including the links to downloadable files.</w:t>
      </w:r>
    </w:p>
    <w:p>
      <w:pPr>
        <w:pStyle w:val="Normal"/>
        <w:spacing w:lineRule="auto" w:line="240"/>
        <w:rPr/>
      </w:pPr>
      <w:r>
        <w:rPr>
          <w:b/>
        </w:rPr>
        <w:t>Request</w:t>
      </w:r>
    </w:p>
    <w:tbl>
      <w:tblPr>
        <w:tblW w:w="891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079"/>
        <w:gridCol w:w="7830"/>
      </w:tblGrid>
      <w:tr>
        <w:trPr/>
        <w:tc>
          <w:tcPr>
            <w:tcW w:w="107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Method</w:t>
            </w:r>
          </w:p>
        </w:tc>
        <w:tc>
          <w:tcPr>
            <w:tcW w:w="783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URL</w:t>
            </w:r>
          </w:p>
        </w:tc>
      </w:tr>
      <w:tr>
        <w:trPr/>
        <w:tc>
          <w:tcPr>
            <w:tcW w:w="107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b/>
                <w:color w:val="741B47"/>
                <w:sz w:val="22"/>
                <w:szCs w:val="22"/>
                <w:lang w:val="en-US"/>
              </w:rPr>
              <w:t>GET</w:t>
            </w:r>
          </w:p>
        </w:tc>
        <w:tc>
          <w:tcPr>
            <w:tcW w:w="7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Consolas" w:ascii="Consolas" w:hAnsi="Consolas"/>
                <w:sz w:val="22"/>
                <w:szCs w:val="22"/>
                <w:lang w:val="en-US"/>
              </w:rPr>
              <w:t>jia</w:t>
            </w:r>
            <w:r>
              <w:rPr>
                <w:rFonts w:eastAsia="Consolas" w:cs="Consolas" w:ascii="Consolas" w:hAnsi="Consolas"/>
                <w:sz w:val="22"/>
                <w:szCs w:val="22"/>
              </w:rPr>
              <w:t>/api/agora/partname/&lt;part_id&gt;</w:t>
            </w:r>
          </w:p>
        </w:tc>
      </w:tr>
    </w:tbl>
    <w:p>
      <w:pPr>
        <w:pStyle w:val="Normal"/>
        <w:widowControl w:val="false"/>
        <w:spacing w:lineRule="auto" w:line="240"/>
        <w:rPr/>
      </w:pPr>
      <w:r>
        <w:rPr/>
      </w:r>
    </w:p>
    <w:p>
      <w:pPr>
        <w:pStyle w:val="Normal"/>
        <w:spacing w:lineRule="auto" w:line="240"/>
        <w:rPr/>
      </w:pPr>
      <w:r>
        <w:rPr>
          <w:b/>
        </w:rPr>
        <w:t>Response</w:t>
      </w:r>
    </w:p>
    <w:tbl>
      <w:tblPr>
        <w:tblW w:w="917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520"/>
        <w:gridCol w:w="7649"/>
      </w:tblGrid>
      <w:tr>
        <w:trPr/>
        <w:tc>
          <w:tcPr>
            <w:tcW w:w="152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Status</w:t>
            </w:r>
          </w:p>
        </w:tc>
        <w:tc>
          <w:tcPr>
            <w:tcW w:w="764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Response</w:t>
            </w:r>
          </w:p>
        </w:tc>
      </w:tr>
      <w:tr>
        <w:trPr>
          <w:trHeight w:val="873" w:hRule="atLeast"/>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color w:val="38761D"/>
                <w:sz w:val="22"/>
                <w:szCs w:val="22"/>
                <w:lang w:val="en-US"/>
              </w:rPr>
              <w:t>200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Arial" w:cs="Arial"/>
                <w:bCs/>
                <w:sz w:val="22"/>
                <w:szCs w:val="22"/>
                <w:lang w:val="en-US"/>
              </w:rPr>
              <w:t>A detail JSON response is provided based upon the mapped fields with the JAMMEX internal schema. Example response below:</w:t>
            </w:r>
          </w:p>
          <w:p>
            <w:pPr>
              <w:pStyle w:val="Normal"/>
              <w:shd w:val="clear" w:color="auto" w:fill="FFFFFE"/>
              <w:spacing w:lineRule="auto" w:line="240" w:before="0" w:after="0"/>
              <w:jc w:val="left"/>
              <w:rPr/>
            </w:pPr>
            <w:r>
              <w:rPr>
                <w:bCs/>
              </w:rPr>
              <w:t>{</w:t>
            </w:r>
          </w:p>
          <w:p>
            <w:pPr>
              <w:pStyle w:val="Normal"/>
              <w:shd w:val="clear" w:color="auto" w:fill="FFFFFE"/>
              <w:spacing w:lineRule="auto" w:line="240" w:before="0" w:after="0"/>
              <w:jc w:val="left"/>
              <w:rPr/>
            </w:pPr>
            <w:r>
              <w:rPr>
                <w:bCs/>
              </w:rPr>
              <w:t xml:space="preserve">    </w:t>
            </w:r>
            <w:r>
              <w:rPr>
                <w:bCs/>
              </w:rPr>
              <w:t>"schema": "agora",</w:t>
            </w:r>
          </w:p>
          <w:p>
            <w:pPr>
              <w:pStyle w:val="Normal"/>
              <w:shd w:val="clear" w:color="auto" w:fill="FFFFFE"/>
              <w:spacing w:lineRule="auto" w:line="240" w:before="0" w:after="0"/>
              <w:jc w:val="left"/>
              <w:rPr/>
            </w:pPr>
            <w:r>
              <w:rPr>
                <w:bCs/>
              </w:rPr>
              <w:t xml:space="preserve">    </w:t>
            </w:r>
            <w:r>
              <w:rPr>
                <w:bCs/>
              </w:rPr>
              <w:t>"part_id": "&lt;part_id&gt;",</w:t>
            </w:r>
          </w:p>
          <w:p>
            <w:pPr>
              <w:pStyle w:val="Normal"/>
              <w:shd w:val="clear" w:color="auto" w:fill="FFFFFE"/>
              <w:spacing w:lineRule="auto" w:line="240" w:before="0" w:after="0"/>
              <w:jc w:val="left"/>
              <w:rPr/>
            </w:pPr>
            <w:r>
              <w:rPr>
                <w:bCs/>
              </w:rPr>
              <w:t xml:space="preserve">    </w:t>
            </w:r>
            <w:r>
              <w:rPr>
                <w:bCs/>
              </w:rPr>
              <w:t>"part_name": {</w:t>
            </w:r>
          </w:p>
          <w:p>
            <w:pPr>
              <w:pStyle w:val="Normal"/>
              <w:shd w:val="clear" w:color="auto" w:fill="FFFFFE"/>
              <w:spacing w:lineRule="auto" w:line="240" w:before="0" w:after="0"/>
              <w:jc w:val="left"/>
              <w:rPr/>
            </w:pPr>
            <w:r>
              <w:rPr>
                <w:bCs/>
              </w:rPr>
              <w:t xml:space="preserve">        </w:t>
            </w:r>
            <w:r>
              <w:rPr>
                <w:bCs/>
              </w:rPr>
              <w:t>"name": "Gear Housing Assembly",</w:t>
            </w:r>
          </w:p>
          <w:p>
            <w:pPr>
              <w:pStyle w:val="Normal"/>
              <w:shd w:val="clear" w:color="auto" w:fill="FFFFFE"/>
              <w:spacing w:lineRule="auto" w:line="240" w:before="0" w:after="0"/>
              <w:jc w:val="left"/>
              <w:rPr/>
            </w:pPr>
            <w:r>
              <w:rPr>
                <w:bCs/>
              </w:rPr>
              <w:t xml:space="preserve">        </w:t>
            </w:r>
            <w:r>
              <w:rPr>
                <w:bCs/>
              </w:rPr>
              <w:t>"description": "Housing assembly for the primary gear mechanism.",</w:t>
            </w:r>
          </w:p>
          <w:p>
            <w:pPr>
              <w:pStyle w:val="Normal"/>
              <w:shd w:val="clear" w:color="auto" w:fill="FFFFFE"/>
              <w:spacing w:lineRule="auto" w:line="240" w:before="0" w:after="0"/>
              <w:jc w:val="left"/>
              <w:rPr/>
            </w:pPr>
            <w:r>
              <w:rPr>
                <w:bCs/>
              </w:rPr>
              <w:t xml:space="preserve">        </w:t>
            </w:r>
            <w:r>
              <w:rPr>
                <w:bCs/>
              </w:rPr>
              <w:t>"category": "Assemblies",</w:t>
            </w:r>
          </w:p>
          <w:p>
            <w:pPr>
              <w:pStyle w:val="Normal"/>
              <w:shd w:val="clear" w:color="auto" w:fill="FFFFFE"/>
              <w:spacing w:lineRule="auto" w:line="240" w:before="0" w:after="0"/>
              <w:jc w:val="left"/>
              <w:rPr/>
            </w:pPr>
            <w:r>
              <w:rPr>
                <w:bCs/>
              </w:rPr>
              <w:t xml:space="preserve">        </w:t>
            </w:r>
            <w:r>
              <w:rPr>
                <w:bCs/>
              </w:rPr>
              <w:t>"attributes": {</w:t>
            </w:r>
          </w:p>
          <w:p>
            <w:pPr>
              <w:pStyle w:val="Normal"/>
              <w:shd w:val="clear" w:color="auto" w:fill="FFFFFE"/>
              <w:spacing w:lineRule="auto" w:line="240" w:before="0" w:after="0"/>
              <w:jc w:val="left"/>
              <w:rPr/>
            </w:pPr>
            <w:r>
              <w:rPr>
                <w:bCs/>
              </w:rPr>
              <w:t xml:space="preserve">            </w:t>
            </w:r>
            <w:r>
              <w:rPr>
                <w:bCs/>
              </w:rPr>
              <w:t>"owner": "Jane Doe",</w:t>
            </w:r>
          </w:p>
          <w:p>
            <w:pPr>
              <w:pStyle w:val="Normal"/>
              <w:shd w:val="clear" w:color="auto" w:fill="FFFFFE"/>
              <w:spacing w:lineRule="auto" w:line="240" w:before="0" w:after="0"/>
              <w:jc w:val="left"/>
              <w:rPr/>
            </w:pPr>
            <w:r>
              <w:rPr>
                <w:bCs/>
              </w:rPr>
              <w:t xml:space="preserve">            </w:t>
            </w:r>
            <w:r>
              <w:rPr>
                <w:bCs/>
              </w:rPr>
              <w:t>"preferred_vendor": "Vendor B",</w:t>
            </w:r>
          </w:p>
          <w:p>
            <w:pPr>
              <w:pStyle w:val="Normal"/>
              <w:shd w:val="clear" w:color="auto" w:fill="FFFFFE"/>
              <w:spacing w:lineRule="auto" w:line="240" w:before="0" w:after="0"/>
              <w:jc w:val="left"/>
              <w:rPr/>
            </w:pPr>
            <w:r>
              <w:rPr>
                <w:bCs/>
              </w:rPr>
              <w:t xml:space="preserve">            </w:t>
            </w:r>
            <w:r>
              <w:rPr>
                <w:bCs/>
              </w:rPr>
              <w:t>"material": "Aluminum",</w:t>
            </w:r>
          </w:p>
          <w:p>
            <w:pPr>
              <w:pStyle w:val="Normal"/>
              <w:shd w:val="clear" w:color="auto" w:fill="FFFFFE"/>
              <w:spacing w:lineRule="auto" w:line="240" w:before="0" w:after="0"/>
              <w:jc w:val="left"/>
              <w:rPr/>
            </w:pPr>
            <w:r>
              <w:rPr>
                <w:bCs/>
              </w:rPr>
              <w:t xml:space="preserve">            </w:t>
            </w:r>
            <w:r>
              <w:rPr>
                <w:bCs/>
              </w:rPr>
              <w:t>"release_status": "Released"</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"metadata": {</w:t>
            </w:r>
          </w:p>
          <w:p>
            <w:pPr>
              <w:pStyle w:val="Normal"/>
              <w:shd w:val="clear" w:color="auto" w:fill="FFFFFE"/>
              <w:spacing w:lineRule="auto" w:line="240" w:before="0" w:after="0"/>
              <w:jc w:val="left"/>
              <w:rPr/>
            </w:pPr>
            <w:r>
              <w:rPr>
                <w:bCs/>
              </w:rPr>
              <w:t xml:space="preserve">            </w:t>
            </w:r>
            <w:r>
              <w:rPr>
                <w:bCs/>
              </w:rPr>
              <w:t>"created": "2023-07-10T10:30:00.000-04:00",</w:t>
            </w:r>
          </w:p>
          <w:p>
            <w:pPr>
              <w:pStyle w:val="Normal"/>
              <w:shd w:val="clear" w:color="auto" w:fill="FFFFFE"/>
              <w:spacing w:lineRule="auto" w:line="240" w:before="0" w:after="0"/>
              <w:jc w:val="left"/>
              <w:rPr/>
            </w:pPr>
            <w:r>
              <w:rPr>
                <w:bCs/>
              </w:rPr>
              <w:t xml:space="preserve">            </w:t>
            </w:r>
            <w:r>
              <w:rPr>
                <w:bCs/>
              </w:rPr>
              <w:t>"last_modified_by": "John Smith",</w:t>
            </w:r>
          </w:p>
          <w:p>
            <w:pPr>
              <w:pStyle w:val="Normal"/>
              <w:shd w:val="clear" w:color="auto" w:fill="FFFFFE"/>
              <w:spacing w:lineRule="auto" w:line="240" w:before="0" w:after="0"/>
              <w:jc w:val="left"/>
              <w:rPr/>
            </w:pPr>
            <w:r>
              <w:rPr>
                <w:bCs/>
              </w:rPr>
              <w:t xml:space="preserve">            </w:t>
            </w:r>
            <w:r>
              <w:rPr>
                <w:bCs/>
              </w:rPr>
              <w:t>"created_by": "Jane Doe",</w:t>
            </w:r>
          </w:p>
          <w:p>
            <w:pPr>
              <w:pStyle w:val="Normal"/>
              <w:shd w:val="clear" w:color="auto" w:fill="FFFFFE"/>
              <w:spacing w:lineRule="auto" w:line="240" w:before="0" w:after="0"/>
              <w:jc w:val="left"/>
              <w:rPr/>
            </w:pPr>
            <w:r>
              <w:rPr>
                <w:bCs/>
              </w:rPr>
              <w:t xml:space="preserve">            </w:t>
            </w:r>
            <w:r>
              <w:rPr>
                <w:bCs/>
              </w:rPr>
              <w:t>"last_modified": "2023-08-01T08:00:00.000-04:00"</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pacing w:lineRule="auto" w:line="240" w:before="0" w:after="0"/>
              <w:jc w:val="left"/>
              <w:rPr/>
            </w:pPr>
            <w:r>
              <w:rPr>
                <w:bCs/>
              </w:rPr>
              <w:t>}</w:t>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404</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"No record exists with Id."+ &lt;record_id&gt;}</w:t>
            </w:r>
            <w:r>
              <w:rPr>
                <w:rFonts w:eastAsia="Arial" w:cs="Arial"/>
                <w:sz w:val="22"/>
                <w:szCs w:val="22"/>
                <w:lang w:val="en-US"/>
              </w:rPr>
              <w:br/>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500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"An error occurred while getting part details for the Record ID :” + record_id + “ Please try again later. If the problem persists, please contact the JAMMEX/Teamcenteter Administrator."}</w:t>
            </w:r>
          </w:p>
        </w:tc>
      </w:tr>
    </w:tbl>
    <w:p>
      <w:pPr>
        <w:pStyle w:val="Heading2"/>
        <w:keepLines/>
        <w:tabs>
          <w:tab w:val="clear" w:pos="720"/>
        </w:tabs>
        <w:spacing w:lineRule="auto" w:line="240" w:before="40" w:after="240"/>
        <w:rPr>
          <w:rFonts w:ascii="Arial" w:hAnsi="Arial" w:eastAsia="" w:cs="" w:asciiTheme="majorHAnsi" w:cstheme="majorBidi" w:eastAsiaTheme="majorEastAsia" w:hAnsiTheme="majorHAnsi"/>
          <w:sz w:val="22"/>
          <w:lang w:val="en-US"/>
        </w:rPr>
      </w:pPr>
      <w:r>
        <w:rPr>
          <w:rFonts w:eastAsia="" w:cs="" w:cstheme="majorBidi" w:eastAsiaTheme="majorEastAsia" w:ascii="Arial" w:hAnsi="Arial"/>
          <w:sz w:val="22"/>
          <w:lang w:val="en-US"/>
        </w:rPr>
      </w:r>
      <w:bookmarkEnd w:id="174"/>
    </w:p>
    <w:p>
      <w:pPr>
        <w:pStyle w:val="Heading2"/>
        <w:keepLines/>
        <w:numPr>
          <w:ilvl w:val="1"/>
          <w:numId w:val="34"/>
        </w:numPr>
        <w:tabs>
          <w:tab w:val="clear" w:pos="720"/>
        </w:tabs>
        <w:spacing w:lineRule="auto" w:line="240" w:before="40" w:after="240"/>
        <w:ind w:hanging="0" w:left="0"/>
        <w:rPr/>
      </w:pPr>
      <w:bookmarkStart w:id="182" w:name="__RefHeading___Toc23843_1576096024"/>
      <w:bookmarkStart w:id="183" w:name="_Toc175694565"/>
      <w:bookmarkEnd w:id="182"/>
      <w:r>
        <w:rPr>
          <w:rFonts w:eastAsia="" w:cs="" w:cstheme="majorBidi" w:eastAsiaTheme="majorEastAsia"/>
          <w:sz w:val="22"/>
          <w:lang w:val="en-IN"/>
        </w:rPr>
        <w:t>Microservices for fetching CAD Data</w:t>
      </w:r>
      <w:bookmarkEnd w:id="183"/>
    </w:p>
    <w:p>
      <w:pPr>
        <w:pStyle w:val="Heading2"/>
        <w:keepLines/>
        <w:numPr>
          <w:ilvl w:val="2"/>
          <w:numId w:val="1"/>
        </w:numPr>
        <w:tabs>
          <w:tab w:val="clear" w:pos="720"/>
          <w:tab w:val="left" w:pos="1440" w:leader="none"/>
        </w:tabs>
        <w:spacing w:lineRule="auto" w:line="240" w:before="40" w:after="240"/>
        <w:ind w:hanging="0" w:left="420"/>
        <w:rPr/>
      </w:pPr>
      <w:bookmarkStart w:id="184" w:name="__RefHeading___Toc23845_1576096024"/>
      <w:bookmarkStart w:id="185" w:name="_Toc1194"/>
      <w:bookmarkStart w:id="186" w:name="_Toc175608456"/>
      <w:bookmarkStart w:id="187" w:name="_Toc175694566"/>
      <w:bookmarkEnd w:id="184"/>
      <w:bookmarkEnd w:id="185"/>
      <w:bookmarkEnd w:id="186"/>
      <w:r>
        <w:rPr>
          <w:rFonts w:eastAsia="" w:cs="" w:cstheme="majorBidi" w:eastAsiaTheme="majorEastAsia"/>
          <w:sz w:val="22"/>
          <w:lang w:val="en-IN"/>
        </w:rPr>
        <w:t>AGORA_Tc_Design_</w:t>
      </w:r>
      <w:r>
        <w:rPr>
          <w:rFonts w:eastAsia="" w:eastAsiaTheme="majorEastAsia"/>
          <w:sz w:val="22"/>
          <w:lang w:val="en-IN"/>
        </w:rPr>
        <w:t>Get3DModel</w:t>
      </w:r>
      <w:bookmarkEnd w:id="187"/>
    </w:p>
    <w:p>
      <w:pPr>
        <w:pStyle w:val="Normal"/>
        <w:spacing w:lineRule="auto" w:line="240"/>
        <w:rPr/>
      </w:pPr>
      <w:r>
        <w:rPr/>
        <w:t>Get the Design metadata (3D Model) details from the AGORA Teamcenter</w:t>
      </w:r>
    </w:p>
    <w:p>
      <w:pPr>
        <w:pStyle w:val="Normal"/>
        <w:spacing w:lineRule="auto" w:line="240"/>
        <w:rPr/>
      </w:pPr>
      <w:r>
        <w:rPr>
          <w:b/>
          <w:bCs/>
        </w:rPr>
        <w:t>Pre-Conditions</w:t>
      </w:r>
    </w:p>
    <w:p>
      <w:pPr>
        <w:pStyle w:val="Normal"/>
        <w:spacing w:lineRule="auto" w:line="240"/>
        <w:rPr/>
      </w:pPr>
      <w:r>
        <w:rPr/>
        <w:t>A part must exist in AGORA Teamcenter</w:t>
      </w:r>
    </w:p>
    <w:p>
      <w:pPr>
        <w:pStyle w:val="Normal"/>
        <w:spacing w:lineRule="auto" w:line="240"/>
        <w:rPr/>
      </w:pPr>
      <w:r>
        <w:rPr>
          <w:b/>
          <w:bCs/>
        </w:rPr>
        <w:t>Requirements:</w:t>
      </w:r>
    </w:p>
    <w:tbl>
      <w:tblPr>
        <w:tblW w:w="944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038"/>
        <w:gridCol w:w="5406"/>
      </w:tblGrid>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AGORATC_INTEG_1.0 (AGILITY_ID)</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color w:val="000000"/>
                <w:highlight w:val="none"/>
                <w:shd w:fill="auto" w:val="clear"/>
              </w:rPr>
            </w:pPr>
            <w:r>
              <w:rPr>
                <w:color w:val="000000"/>
                <w:shd w:fill="auto" w:val="clear"/>
              </w:rPr>
              <w:t xml:space="preserve">The AGORA Teamcenter Gateway shall provide the </w:t>
            </w:r>
            <w:r>
              <w:rPr>
                <w:color w:val="000000"/>
                <w:shd w:fill="auto" w:val="clear"/>
              </w:rPr>
              <w:t>Teamcenter Part’s 3D Model</w:t>
            </w:r>
            <w:r>
              <w:rPr>
                <w:color w:val="000000"/>
                <w:shd w:fill="auto" w:val="clear"/>
              </w:rPr>
              <w:t xml:space="preserve"> Details for the search procedure requested by </w:t>
            </w:r>
            <w:r>
              <w:rPr>
                <w:color w:val="000000"/>
                <w:shd w:fill="auto" w:val="clear"/>
              </w:rPr>
              <w:t>JAMMEX</w:t>
            </w:r>
          </w:p>
        </w:tc>
      </w:tr>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AM023.01.JM.06</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color w:val="000000"/>
                <w:highlight w:val="none"/>
                <w:shd w:fill="auto" w:val="clear"/>
              </w:rPr>
            </w:pPr>
            <w:r>
              <w:rPr>
                <w:color w:val="000000"/>
                <w:shd w:fill="auto" w:val="clear"/>
              </w:rPr>
              <w:t xml:space="preserve">The JAMMEX system API shall return a </w:t>
            </w:r>
            <w:r>
              <w:rPr>
                <w:color w:val="000000"/>
                <w:shd w:fill="auto" w:val="clear"/>
              </w:rPr>
              <w:t xml:space="preserve">3D </w:t>
            </w:r>
            <w:r>
              <w:rPr>
                <w:color w:val="000000"/>
                <w:shd w:fill="auto" w:val="clear"/>
              </w:rPr>
              <w:t>Model detail response.</w:t>
            </w:r>
          </w:p>
        </w:tc>
      </w:tr>
    </w:tbl>
    <w:p>
      <w:pPr>
        <w:pStyle w:val="Normal"/>
        <w:widowControl w:val="false"/>
        <w:spacing w:lineRule="auto" w:line="240"/>
        <w:ind w:right="-260"/>
        <w:rPr>
          <w:shd w:fill="FFFF00" w:val="clear"/>
        </w:rPr>
      </w:pPr>
      <w:r>
        <w:rPr>
          <w:shd w:fill="FFFF00" w:val="clear"/>
        </w:rPr>
      </w:r>
    </w:p>
    <w:p>
      <w:pPr>
        <w:pStyle w:val="Normal"/>
        <w:widowControl w:val="false"/>
        <w:spacing w:lineRule="auto" w:line="240"/>
        <w:ind w:right="-260"/>
        <w:rPr/>
      </w:pPr>
      <w:r>
        <w:rPr>
          <w:b/>
        </w:rPr>
        <w:t>Post-Conditions:</w:t>
      </w:r>
    </w:p>
    <w:p>
      <w:pPr>
        <w:pStyle w:val="Normal"/>
        <w:widowControl w:val="false"/>
        <w:spacing w:lineRule="auto" w:line="240"/>
        <w:ind w:right="-260"/>
        <w:rPr/>
      </w:pPr>
      <w:r>
        <w:rPr/>
        <w:t>A detail JSON file with all the mapped data is returned including the links to downloadable files.</w:t>
      </w:r>
    </w:p>
    <w:p>
      <w:pPr>
        <w:pStyle w:val="Normal"/>
        <w:spacing w:lineRule="auto" w:line="240"/>
        <w:rPr/>
      </w:pPr>
      <w:r>
        <w:rPr>
          <w:b/>
        </w:rPr>
        <w:t>Request</w:t>
      </w:r>
    </w:p>
    <w:tbl>
      <w:tblPr>
        <w:tblW w:w="891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079"/>
        <w:gridCol w:w="7830"/>
      </w:tblGrid>
      <w:tr>
        <w:trPr/>
        <w:tc>
          <w:tcPr>
            <w:tcW w:w="107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Method</w:t>
            </w:r>
          </w:p>
        </w:tc>
        <w:tc>
          <w:tcPr>
            <w:tcW w:w="783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URL</w:t>
            </w:r>
          </w:p>
        </w:tc>
      </w:tr>
      <w:tr>
        <w:trPr/>
        <w:tc>
          <w:tcPr>
            <w:tcW w:w="107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b/>
                <w:color w:val="741B47"/>
                <w:sz w:val="22"/>
                <w:szCs w:val="22"/>
                <w:lang w:val="en-US"/>
              </w:rPr>
              <w:t>GET</w:t>
            </w:r>
          </w:p>
        </w:tc>
        <w:tc>
          <w:tcPr>
            <w:tcW w:w="7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Consolas" w:ascii="Consolas" w:hAnsi="Consolas"/>
                <w:sz w:val="22"/>
                <w:szCs w:val="22"/>
                <w:lang w:val="en-US"/>
              </w:rPr>
              <w:t>jia</w:t>
            </w:r>
            <w:r>
              <w:rPr>
                <w:rFonts w:eastAsia="Consolas" w:cs="Consolas" w:ascii="Consolas" w:hAnsi="Consolas"/>
                <w:sz w:val="22"/>
                <w:szCs w:val="22"/>
              </w:rPr>
              <w:t>/api/agora/3dmodel/&lt;part_id&gt;</w:t>
            </w:r>
          </w:p>
        </w:tc>
      </w:tr>
    </w:tbl>
    <w:p>
      <w:pPr>
        <w:pStyle w:val="Normal"/>
        <w:widowControl w:val="false"/>
        <w:spacing w:lineRule="auto" w:line="240"/>
        <w:rPr/>
      </w:pPr>
      <w:r>
        <w:rPr/>
      </w:r>
    </w:p>
    <w:p>
      <w:pPr>
        <w:pStyle w:val="Normal"/>
        <w:spacing w:lineRule="auto" w:line="240"/>
        <w:rPr/>
      </w:pPr>
      <w:r>
        <w:rPr>
          <w:b/>
        </w:rPr>
        <w:t>Response</w:t>
      </w:r>
    </w:p>
    <w:tbl>
      <w:tblPr>
        <w:tblW w:w="917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520"/>
        <w:gridCol w:w="7649"/>
      </w:tblGrid>
      <w:tr>
        <w:trPr/>
        <w:tc>
          <w:tcPr>
            <w:tcW w:w="152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Status</w:t>
            </w:r>
          </w:p>
        </w:tc>
        <w:tc>
          <w:tcPr>
            <w:tcW w:w="764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Response</w:t>
            </w:r>
          </w:p>
        </w:tc>
      </w:tr>
      <w:tr>
        <w:trPr>
          <w:trHeight w:val="873" w:hRule="atLeast"/>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color w:val="38761D"/>
                <w:sz w:val="22"/>
                <w:szCs w:val="22"/>
                <w:lang w:val="en-US"/>
              </w:rPr>
              <w:t>200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Arial" w:cs="Arial"/>
                <w:bCs/>
                <w:sz w:val="22"/>
                <w:szCs w:val="22"/>
                <w:lang w:val="en-US"/>
              </w:rPr>
              <w:t>A detail JSON response is provided based upon the mapped fields with the JAMMEX internal schema. Example response below:</w:t>
            </w:r>
          </w:p>
          <w:p>
            <w:pPr>
              <w:pStyle w:val="Normal"/>
              <w:shd w:val="clear" w:color="auto" w:fill="FFFFFE"/>
              <w:spacing w:lineRule="auto" w:line="240" w:before="0" w:after="0"/>
              <w:jc w:val="left"/>
              <w:rPr/>
            </w:pPr>
            <w:r>
              <w:rPr>
                <w:bCs/>
              </w:rPr>
              <w:t>{</w:t>
            </w:r>
          </w:p>
          <w:p>
            <w:pPr>
              <w:pStyle w:val="Normal"/>
              <w:shd w:val="clear" w:color="auto" w:fill="FFFFFE"/>
              <w:spacing w:lineRule="auto" w:line="240" w:before="0" w:after="0"/>
              <w:jc w:val="left"/>
              <w:rPr/>
            </w:pPr>
            <w:r>
              <w:rPr>
                <w:bCs/>
              </w:rPr>
              <w:t xml:space="preserve">    </w:t>
            </w:r>
            <w:r>
              <w:rPr>
                <w:bCs/>
              </w:rPr>
              <w:t>"schema": "agora",</w:t>
            </w:r>
          </w:p>
          <w:p>
            <w:pPr>
              <w:pStyle w:val="Normal"/>
              <w:shd w:val="clear" w:color="auto" w:fill="FFFFFE"/>
              <w:spacing w:lineRule="auto" w:line="240" w:before="0" w:after="0"/>
              <w:jc w:val="left"/>
              <w:rPr/>
            </w:pPr>
            <w:r>
              <w:rPr>
                <w:bCs/>
              </w:rPr>
              <w:t xml:space="preserve">    </w:t>
            </w:r>
            <w:r>
              <w:rPr>
                <w:bCs/>
              </w:rPr>
              <w:t>"part_id": "&lt;part_id&gt;",</w:t>
            </w:r>
          </w:p>
          <w:p>
            <w:pPr>
              <w:pStyle w:val="Normal"/>
              <w:shd w:val="clear" w:color="auto" w:fill="FFFFFE"/>
              <w:spacing w:lineRule="auto" w:line="240" w:before="0" w:after="0"/>
              <w:jc w:val="left"/>
              <w:rPr/>
            </w:pPr>
            <w:r>
              <w:rPr>
                <w:bCs/>
              </w:rPr>
              <w:t xml:space="preserve">    </w:t>
            </w:r>
            <w:r>
              <w:rPr>
                <w:bCs/>
              </w:rPr>
              <w:t>"3d_model": {</w:t>
            </w:r>
          </w:p>
          <w:p>
            <w:pPr>
              <w:pStyle w:val="Normal"/>
              <w:shd w:val="clear" w:color="auto" w:fill="FFFFFE"/>
              <w:spacing w:lineRule="auto" w:line="240" w:before="0" w:after="0"/>
              <w:jc w:val="left"/>
              <w:rPr/>
            </w:pPr>
            <w:r>
              <w:rPr>
                <w:bCs/>
              </w:rPr>
              <w:t xml:space="preserve">        </w:t>
            </w:r>
            <w:r>
              <w:rPr>
                <w:bCs/>
              </w:rPr>
              <w:t>"model_id": "model_456",</w:t>
            </w:r>
          </w:p>
          <w:p>
            <w:pPr>
              <w:pStyle w:val="Normal"/>
              <w:shd w:val="clear" w:color="auto" w:fill="FFFFFE"/>
              <w:spacing w:lineRule="auto" w:line="240" w:before="0" w:after="0"/>
              <w:jc w:val="left"/>
              <w:rPr/>
            </w:pPr>
            <w:r>
              <w:rPr>
                <w:bCs/>
              </w:rPr>
              <w:t xml:space="preserve">        </w:t>
            </w:r>
            <w:r>
              <w:rPr>
                <w:bCs/>
              </w:rPr>
              <w:t>"filename": "gear_housing.stp",</w:t>
            </w:r>
          </w:p>
          <w:p>
            <w:pPr>
              <w:pStyle w:val="Normal"/>
              <w:shd w:val="clear" w:color="auto" w:fill="FFFFFE"/>
              <w:spacing w:lineRule="auto" w:line="240" w:before="0" w:after="0"/>
              <w:jc w:val="left"/>
              <w:rPr/>
            </w:pPr>
            <w:r>
              <w:rPr>
                <w:bCs/>
              </w:rPr>
              <w:t xml:space="preserve">        </w:t>
            </w:r>
            <w:r>
              <w:rPr>
                <w:bCs/>
              </w:rPr>
              <w:t>"description": "3D model of the gear housing assembly.",</w:t>
            </w:r>
          </w:p>
          <w:p>
            <w:pPr>
              <w:pStyle w:val="Normal"/>
              <w:shd w:val="clear" w:color="auto" w:fill="FFFFFE"/>
              <w:spacing w:lineRule="auto" w:line="240" w:before="0" w:after="0"/>
              <w:jc w:val="left"/>
              <w:rPr/>
            </w:pPr>
            <w:r>
              <w:rPr>
                <w:bCs/>
              </w:rPr>
              <w:t xml:space="preserve">        </w:t>
            </w:r>
            <w:r>
              <w:rPr>
                <w:bCs/>
              </w:rPr>
              <w:t>"attributes": {</w:t>
            </w:r>
          </w:p>
          <w:p>
            <w:pPr>
              <w:pStyle w:val="Normal"/>
              <w:shd w:val="clear" w:color="auto" w:fill="FFFFFE"/>
              <w:spacing w:lineRule="auto" w:line="240" w:before="0" w:after="0"/>
              <w:jc w:val="left"/>
              <w:rPr/>
            </w:pPr>
            <w:r>
              <w:rPr>
                <w:bCs/>
              </w:rPr>
              <w:t xml:space="preserve">            </w:t>
            </w:r>
            <w:r>
              <w:rPr>
                <w:bCs/>
              </w:rPr>
              <w:t>"material": "Aluminum",</w:t>
            </w:r>
          </w:p>
          <w:p>
            <w:pPr>
              <w:pStyle w:val="Normal"/>
              <w:shd w:val="clear" w:color="auto" w:fill="FFFFFE"/>
              <w:spacing w:lineRule="auto" w:line="240" w:before="0" w:after="0"/>
              <w:jc w:val="left"/>
              <w:rPr/>
            </w:pPr>
            <w:r>
              <w:rPr>
                <w:bCs/>
              </w:rPr>
              <w:t xml:space="preserve">            </w:t>
            </w:r>
            <w:r>
              <w:rPr>
                <w:bCs/>
              </w:rPr>
              <w:t>"scale": "1:1",</w:t>
            </w:r>
          </w:p>
          <w:p>
            <w:pPr>
              <w:pStyle w:val="Normal"/>
              <w:shd w:val="clear" w:color="auto" w:fill="FFFFFE"/>
              <w:spacing w:lineRule="auto" w:line="240" w:before="0" w:after="0"/>
              <w:jc w:val="left"/>
              <w:rPr/>
            </w:pPr>
            <w:r>
              <w:rPr>
                <w:bCs/>
              </w:rPr>
              <w:t xml:space="preserve">            </w:t>
            </w:r>
            <w:r>
              <w:rPr>
                <w:bCs/>
              </w:rPr>
              <w:t>"units": "millimeters"</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"metadata": {</w:t>
            </w:r>
          </w:p>
          <w:p>
            <w:pPr>
              <w:pStyle w:val="Normal"/>
              <w:shd w:val="clear" w:color="auto" w:fill="FFFFFE"/>
              <w:spacing w:lineRule="auto" w:line="240" w:before="0" w:after="0"/>
              <w:jc w:val="left"/>
              <w:rPr/>
            </w:pPr>
            <w:r>
              <w:rPr>
                <w:bCs/>
              </w:rPr>
              <w:t xml:space="preserve">            </w:t>
            </w:r>
            <w:r>
              <w:rPr>
                <w:bCs/>
              </w:rPr>
              <w:t>"created": "2024-07-20T14:30:00.000-04:00",</w:t>
            </w:r>
          </w:p>
          <w:p>
            <w:pPr>
              <w:pStyle w:val="Normal"/>
              <w:shd w:val="clear" w:color="auto" w:fill="FFFFFE"/>
              <w:spacing w:lineRule="auto" w:line="240" w:before="0" w:after="0"/>
              <w:jc w:val="left"/>
              <w:rPr/>
            </w:pPr>
            <w:r>
              <w:rPr>
                <w:bCs/>
              </w:rPr>
              <w:t xml:space="preserve">            </w:t>
            </w:r>
            <w:r>
              <w:rPr>
                <w:bCs/>
              </w:rPr>
              <w:t>"last_modified_by": "John Smith",</w:t>
            </w:r>
          </w:p>
          <w:p>
            <w:pPr>
              <w:pStyle w:val="Normal"/>
              <w:shd w:val="clear" w:color="auto" w:fill="FFFFFE"/>
              <w:spacing w:lineRule="auto" w:line="240" w:before="0" w:after="0"/>
              <w:jc w:val="left"/>
              <w:rPr/>
            </w:pPr>
            <w:r>
              <w:rPr>
                <w:bCs/>
              </w:rPr>
              <w:t xml:space="preserve">            </w:t>
            </w:r>
            <w:r>
              <w:rPr>
                <w:bCs/>
              </w:rPr>
              <w:t>"created_by": "Jane Doe",</w:t>
            </w:r>
          </w:p>
          <w:p>
            <w:pPr>
              <w:pStyle w:val="Normal"/>
              <w:shd w:val="clear" w:color="auto" w:fill="FFFFFE"/>
              <w:spacing w:lineRule="auto" w:line="240" w:before="0" w:after="0"/>
              <w:jc w:val="left"/>
              <w:rPr/>
            </w:pPr>
            <w:r>
              <w:rPr>
                <w:bCs/>
              </w:rPr>
              <w:t xml:space="preserve">            </w:t>
            </w:r>
            <w:r>
              <w:rPr>
                <w:bCs/>
              </w:rPr>
              <w:t>"last_modified": "2024-08-01T10:00:00.000-04:00"</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"file": {</w:t>
            </w:r>
          </w:p>
          <w:p>
            <w:pPr>
              <w:pStyle w:val="Normal"/>
              <w:shd w:val="clear" w:color="auto" w:fill="FFFFFE"/>
              <w:spacing w:lineRule="auto" w:line="240" w:before="0" w:after="0"/>
              <w:jc w:val="left"/>
              <w:rPr/>
            </w:pPr>
            <w:r>
              <w:rPr>
                <w:bCs/>
              </w:rPr>
              <w:t xml:space="preserve">            </w:t>
            </w:r>
            <w:r>
              <w:rPr>
                <w:bCs/>
              </w:rPr>
              <w:t>"path": "https://20.42.84.12:8080/agora/api/download/part/3dmodel/model_456/gear_housing.stp",</w:t>
            </w:r>
          </w:p>
          <w:p>
            <w:pPr>
              <w:pStyle w:val="Normal"/>
              <w:shd w:val="clear" w:color="auto" w:fill="FFFFFE"/>
              <w:spacing w:lineRule="auto" w:line="240" w:before="0" w:after="0"/>
              <w:jc w:val="left"/>
              <w:rPr/>
            </w:pPr>
            <w:r>
              <w:rPr>
                <w:bCs/>
              </w:rPr>
              <w:t xml:space="preserve">            </w:t>
            </w:r>
            <w:r>
              <w:rPr>
                <w:bCs/>
              </w:rPr>
              <w:t>"filename": "gear_housing.stp",</w:t>
            </w:r>
          </w:p>
          <w:p>
            <w:pPr>
              <w:pStyle w:val="Normal"/>
              <w:shd w:val="clear" w:color="auto" w:fill="FFFFFE"/>
              <w:spacing w:lineRule="auto" w:line="240" w:before="0" w:after="0"/>
              <w:jc w:val="left"/>
              <w:rPr/>
            </w:pPr>
            <w:r>
              <w:rPr>
                <w:bCs/>
              </w:rPr>
              <w:t xml:space="preserve">            </w:t>
            </w:r>
            <w:r>
              <w:rPr>
                <w:bCs/>
              </w:rPr>
              <w:t>"size": "204800",</w:t>
            </w:r>
          </w:p>
          <w:p>
            <w:pPr>
              <w:pStyle w:val="Normal"/>
              <w:shd w:val="clear" w:color="auto" w:fill="FFFFFE"/>
              <w:spacing w:lineRule="auto" w:line="240" w:before="0" w:after="0"/>
              <w:jc w:val="left"/>
              <w:rPr/>
            </w:pPr>
            <w:r>
              <w:rPr>
                <w:bCs/>
              </w:rPr>
              <w:t xml:space="preserve">            </w:t>
            </w:r>
            <w:r>
              <w:rPr>
                <w:bCs/>
              </w:rPr>
              <w:t>"mime_type": "application/stp"</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pacing w:lineRule="auto" w:line="240" w:before="0" w:after="0"/>
              <w:jc w:val="left"/>
              <w:rPr/>
            </w:pPr>
            <w:r>
              <w:rPr>
                <w:bCs/>
              </w:rPr>
              <w:t>}</w:t>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404</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"No record exists with Id."+ &lt;record_id&gt;}</w:t>
            </w:r>
            <w:r>
              <w:rPr>
                <w:rFonts w:eastAsia="Arial" w:cs="Arial"/>
                <w:sz w:val="22"/>
                <w:szCs w:val="22"/>
                <w:lang w:val="en-US"/>
              </w:rPr>
              <w:br/>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500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"An error occurred while getting part details for the Record ID :” + record_id + “ Please try again later. If the problem persists, please contact the JAMMEX/Teamcenteter Administrator."}</w:t>
            </w:r>
          </w:p>
        </w:tc>
      </w:tr>
    </w:tbl>
    <w:p>
      <w:pPr>
        <w:pStyle w:val="Heading2"/>
        <w:keepLines/>
        <w:tabs>
          <w:tab w:val="clear" w:pos="720"/>
        </w:tabs>
        <w:spacing w:lineRule="auto" w:line="240" w:before="40" w:after="240"/>
        <w:rPr>
          <w:rFonts w:eastAsia="" w:cs="" w:cstheme="majorBidi" w:eastAsiaTheme="majorEastAsia"/>
          <w:sz w:val="22"/>
          <w:lang w:val="en-IN"/>
        </w:rPr>
      </w:pPr>
      <w:r>
        <w:rPr>
          <w:rFonts w:eastAsia="" w:cs="" w:cstheme="majorBidi" w:eastAsiaTheme="majorEastAsia"/>
          <w:sz w:val="22"/>
          <w:lang w:val="en-IN"/>
        </w:rPr>
      </w:r>
    </w:p>
    <w:p>
      <w:pPr>
        <w:pStyle w:val="Heading2"/>
        <w:keepLines/>
        <w:numPr>
          <w:ilvl w:val="2"/>
          <w:numId w:val="1"/>
        </w:numPr>
        <w:tabs>
          <w:tab w:val="clear" w:pos="720"/>
          <w:tab w:val="left" w:pos="1440" w:leader="none"/>
        </w:tabs>
        <w:spacing w:lineRule="auto" w:line="240" w:before="40" w:after="240"/>
        <w:ind w:hanging="0" w:left="420"/>
        <w:rPr/>
      </w:pPr>
      <w:bookmarkStart w:id="188" w:name="__RefHeading___Toc23847_1576096024"/>
      <w:bookmarkStart w:id="189" w:name="_Toc175694567"/>
      <w:bookmarkEnd w:id="188"/>
      <w:r>
        <w:rPr>
          <w:rFonts w:eastAsia="" w:cs="" w:cstheme="majorBidi" w:eastAsiaTheme="majorEastAsia"/>
          <w:sz w:val="22"/>
          <w:lang w:val="en-IN"/>
        </w:rPr>
        <w:t>AGORA_Tc_Design_</w:t>
      </w:r>
      <w:r>
        <w:rPr>
          <w:rFonts w:eastAsia="" w:eastAsiaTheme="majorEastAsia"/>
          <w:sz w:val="22"/>
          <w:lang w:val="en-IN"/>
        </w:rPr>
        <w:t xml:space="preserve"> GetJTFIles</w:t>
      </w:r>
      <w:bookmarkEnd w:id="189"/>
    </w:p>
    <w:p>
      <w:pPr>
        <w:pStyle w:val="Normal"/>
        <w:spacing w:lineRule="auto" w:line="240"/>
        <w:rPr/>
      </w:pPr>
      <w:r>
        <w:rPr/>
        <w:t>Get the Design metadata (JT FIles) details from the AGORA Teamcenter</w:t>
      </w:r>
    </w:p>
    <w:p>
      <w:pPr>
        <w:pStyle w:val="Normal"/>
        <w:spacing w:lineRule="auto" w:line="240"/>
        <w:rPr/>
      </w:pPr>
      <w:r>
        <w:rPr>
          <w:b/>
          <w:bCs/>
        </w:rPr>
        <w:t>Pre-Conditions</w:t>
      </w:r>
    </w:p>
    <w:p>
      <w:pPr>
        <w:pStyle w:val="Normal"/>
        <w:spacing w:lineRule="auto" w:line="240"/>
        <w:rPr/>
      </w:pPr>
      <w:r>
        <w:rPr/>
        <w:t>A part must exist in AGORA Teamcenter</w:t>
      </w:r>
    </w:p>
    <w:p>
      <w:pPr>
        <w:pStyle w:val="Normal"/>
        <w:spacing w:lineRule="auto" w:line="240"/>
        <w:rPr/>
      </w:pPr>
      <w:r>
        <w:rPr>
          <w:b/>
          <w:bCs/>
        </w:rPr>
        <w:t>Requirements:</w:t>
      </w:r>
    </w:p>
    <w:tbl>
      <w:tblPr>
        <w:tblW w:w="944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038"/>
        <w:gridCol w:w="5406"/>
      </w:tblGrid>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AGORATC_INTEG_1.0 (AGILITY_ID)</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 xml:space="preserve">The AGORA Teamcenter Gateway shall provide the </w:t>
            </w:r>
            <w:r>
              <w:rPr>
                <w:shd w:fill="auto" w:val="clear"/>
              </w:rPr>
              <w:t>Teamcenter Part’s JT Files</w:t>
            </w:r>
            <w:r>
              <w:rPr>
                <w:shd w:fill="auto" w:val="clear"/>
              </w:rPr>
              <w:t xml:space="preserve"> Details for the search procedure requested by </w:t>
            </w:r>
            <w:r>
              <w:rPr>
                <w:shd w:fill="auto" w:val="clear"/>
              </w:rPr>
              <w:t>JAMMEX</w:t>
            </w:r>
          </w:p>
        </w:tc>
      </w:tr>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AM023.01.JM.06</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 xml:space="preserve">The JAMMEX system API shall return a </w:t>
            </w:r>
            <w:r>
              <w:rPr>
                <w:shd w:fill="auto" w:val="clear"/>
              </w:rPr>
              <w:t>JT FIles</w:t>
            </w:r>
            <w:r>
              <w:rPr>
                <w:shd w:fill="auto" w:val="clear"/>
              </w:rPr>
              <w:t xml:space="preserve"> detail response.</w:t>
            </w:r>
          </w:p>
        </w:tc>
      </w:tr>
    </w:tbl>
    <w:p>
      <w:pPr>
        <w:pStyle w:val="Normal"/>
        <w:widowControl w:val="false"/>
        <w:spacing w:lineRule="auto" w:line="240"/>
        <w:ind w:right="-260"/>
        <w:rPr>
          <w:shd w:fill="FFFF00" w:val="clear"/>
        </w:rPr>
      </w:pPr>
      <w:r>
        <w:rPr>
          <w:shd w:fill="FFFF00" w:val="clear"/>
        </w:rPr>
      </w:r>
    </w:p>
    <w:p>
      <w:pPr>
        <w:pStyle w:val="Normal"/>
        <w:widowControl w:val="false"/>
        <w:spacing w:lineRule="auto" w:line="240"/>
        <w:ind w:right="-260"/>
        <w:rPr/>
      </w:pPr>
      <w:r>
        <w:rPr>
          <w:b/>
        </w:rPr>
        <w:t>Post-Conditions:</w:t>
      </w:r>
    </w:p>
    <w:p>
      <w:pPr>
        <w:pStyle w:val="Normal"/>
        <w:widowControl w:val="false"/>
        <w:spacing w:lineRule="auto" w:line="240"/>
        <w:ind w:right="-260"/>
        <w:rPr/>
      </w:pPr>
      <w:r>
        <w:rPr/>
        <w:t>A detail JSON file with all the mapped data is returned including the links to downloadable files.</w:t>
      </w:r>
    </w:p>
    <w:p>
      <w:pPr>
        <w:pStyle w:val="Normal"/>
        <w:spacing w:lineRule="auto" w:line="240"/>
        <w:rPr/>
      </w:pPr>
      <w:r>
        <w:rPr>
          <w:b/>
        </w:rPr>
        <w:t>Request</w:t>
      </w:r>
    </w:p>
    <w:tbl>
      <w:tblPr>
        <w:tblW w:w="891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079"/>
        <w:gridCol w:w="7830"/>
      </w:tblGrid>
      <w:tr>
        <w:trPr/>
        <w:tc>
          <w:tcPr>
            <w:tcW w:w="107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Method</w:t>
            </w:r>
          </w:p>
        </w:tc>
        <w:tc>
          <w:tcPr>
            <w:tcW w:w="783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URL</w:t>
            </w:r>
          </w:p>
        </w:tc>
      </w:tr>
      <w:tr>
        <w:trPr/>
        <w:tc>
          <w:tcPr>
            <w:tcW w:w="107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b/>
                <w:color w:val="741B47"/>
                <w:sz w:val="22"/>
                <w:szCs w:val="22"/>
                <w:lang w:val="en-US"/>
              </w:rPr>
              <w:t>GET</w:t>
            </w:r>
          </w:p>
        </w:tc>
        <w:tc>
          <w:tcPr>
            <w:tcW w:w="7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Consolas" w:ascii="Consolas" w:hAnsi="Consolas"/>
                <w:sz w:val="22"/>
                <w:szCs w:val="22"/>
                <w:lang w:val="en-US"/>
              </w:rPr>
              <w:t>jia</w:t>
            </w:r>
            <w:r>
              <w:rPr>
                <w:rFonts w:eastAsia="Consolas" w:cs="Consolas" w:ascii="Consolas" w:hAnsi="Consolas"/>
                <w:sz w:val="22"/>
                <w:szCs w:val="22"/>
              </w:rPr>
              <w:t>/api/agora/jtfiles/&lt;part_id&gt;</w:t>
            </w:r>
          </w:p>
        </w:tc>
      </w:tr>
    </w:tbl>
    <w:p>
      <w:pPr>
        <w:pStyle w:val="Normal"/>
        <w:widowControl w:val="false"/>
        <w:spacing w:lineRule="auto" w:line="240"/>
        <w:rPr/>
      </w:pPr>
      <w:r>
        <w:rPr/>
      </w:r>
    </w:p>
    <w:p>
      <w:pPr>
        <w:pStyle w:val="Normal"/>
        <w:spacing w:lineRule="auto" w:line="240"/>
        <w:rPr/>
      </w:pPr>
      <w:r>
        <w:rPr>
          <w:b/>
        </w:rPr>
        <w:t>Response</w:t>
      </w:r>
    </w:p>
    <w:tbl>
      <w:tblPr>
        <w:tblW w:w="917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520"/>
        <w:gridCol w:w="7649"/>
      </w:tblGrid>
      <w:tr>
        <w:trPr/>
        <w:tc>
          <w:tcPr>
            <w:tcW w:w="152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Status</w:t>
            </w:r>
          </w:p>
        </w:tc>
        <w:tc>
          <w:tcPr>
            <w:tcW w:w="764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Response</w:t>
            </w:r>
          </w:p>
        </w:tc>
      </w:tr>
      <w:tr>
        <w:trPr>
          <w:trHeight w:val="873" w:hRule="atLeast"/>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color w:val="38761D"/>
                <w:sz w:val="22"/>
                <w:szCs w:val="22"/>
                <w:lang w:val="en-US"/>
              </w:rPr>
              <w:t>200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Arial" w:cs="Arial"/>
                <w:bCs/>
                <w:sz w:val="22"/>
                <w:szCs w:val="22"/>
                <w:lang w:val="en-US"/>
              </w:rPr>
              <w:t>A detail JSON response is provided based upon the mapped fields with the JAMMEX internal schema. Example response below:</w:t>
            </w:r>
          </w:p>
          <w:p>
            <w:pPr>
              <w:pStyle w:val="Normal"/>
              <w:shd w:val="clear" w:color="auto" w:fill="FFFFFE"/>
              <w:spacing w:lineRule="auto" w:line="240" w:before="0" w:after="0"/>
              <w:jc w:val="left"/>
              <w:rPr/>
            </w:pPr>
            <w:r>
              <w:rPr>
                <w:bCs/>
              </w:rPr>
              <w:t>{</w:t>
            </w:r>
          </w:p>
          <w:p>
            <w:pPr>
              <w:pStyle w:val="Normal"/>
              <w:shd w:val="clear" w:color="auto" w:fill="FFFFFE"/>
              <w:spacing w:lineRule="auto" w:line="240" w:before="0" w:after="0"/>
              <w:jc w:val="left"/>
              <w:rPr/>
            </w:pPr>
            <w:r>
              <w:rPr>
                <w:bCs/>
              </w:rPr>
              <w:t xml:space="preserve">    </w:t>
            </w:r>
            <w:r>
              <w:rPr>
                <w:bCs/>
              </w:rPr>
              <w:t>"schema": "agora",</w:t>
            </w:r>
          </w:p>
          <w:p>
            <w:pPr>
              <w:pStyle w:val="Normal"/>
              <w:shd w:val="clear" w:color="auto" w:fill="FFFFFE"/>
              <w:spacing w:lineRule="auto" w:line="240" w:before="0" w:after="0"/>
              <w:jc w:val="left"/>
              <w:rPr/>
            </w:pPr>
            <w:r>
              <w:rPr>
                <w:bCs/>
              </w:rPr>
              <w:t xml:space="preserve">    </w:t>
            </w:r>
            <w:r>
              <w:rPr>
                <w:bCs/>
              </w:rPr>
              <w:t>"part_id": "&lt;part_id&gt;",</w:t>
            </w:r>
          </w:p>
          <w:p>
            <w:pPr>
              <w:pStyle w:val="Normal"/>
              <w:shd w:val="clear" w:color="auto" w:fill="FFFFFE"/>
              <w:spacing w:lineRule="auto" w:line="240" w:before="0" w:after="0"/>
              <w:jc w:val="left"/>
              <w:rPr/>
            </w:pPr>
            <w:r>
              <w:rPr>
                <w:bCs/>
              </w:rPr>
              <w:t xml:space="preserve">    </w:t>
            </w:r>
            <w:r>
              <w:rPr>
                <w:bCs/>
              </w:rPr>
              <w:t>"jt_files": [</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"file_id": "jt_001",</w:t>
            </w:r>
          </w:p>
          <w:p>
            <w:pPr>
              <w:pStyle w:val="Normal"/>
              <w:shd w:val="clear" w:color="auto" w:fill="FFFFFE"/>
              <w:spacing w:lineRule="auto" w:line="240" w:before="0" w:after="0"/>
              <w:jc w:val="left"/>
              <w:rPr/>
            </w:pPr>
            <w:r>
              <w:rPr>
                <w:bCs/>
              </w:rPr>
              <w:t xml:space="preserve">            </w:t>
            </w:r>
            <w:r>
              <w:rPr>
                <w:bCs/>
              </w:rPr>
              <w:t>"filename": "housing_assembly.jt",</w:t>
            </w:r>
          </w:p>
          <w:p>
            <w:pPr>
              <w:pStyle w:val="Normal"/>
              <w:shd w:val="clear" w:color="auto" w:fill="FFFFFE"/>
              <w:spacing w:lineRule="auto" w:line="240" w:before="0" w:after="0"/>
              <w:jc w:val="left"/>
              <w:rPr/>
            </w:pPr>
            <w:r>
              <w:rPr>
                <w:bCs/>
              </w:rPr>
              <w:t xml:space="preserve">            </w:t>
            </w:r>
            <w:r>
              <w:rPr>
                <w:bCs/>
              </w:rPr>
              <w:t>"description": "JT file for the housing assembly.",</w:t>
            </w:r>
          </w:p>
          <w:p>
            <w:pPr>
              <w:pStyle w:val="Normal"/>
              <w:shd w:val="clear" w:color="auto" w:fill="FFFFFE"/>
              <w:spacing w:lineRule="auto" w:line="240" w:before="0" w:after="0"/>
              <w:jc w:val="left"/>
              <w:rPr/>
            </w:pPr>
            <w:r>
              <w:rPr>
                <w:bCs/>
              </w:rPr>
              <w:t xml:space="preserve">            </w:t>
            </w:r>
            <w:r>
              <w:rPr>
                <w:bCs/>
              </w:rPr>
              <w:t>"attributes": {</w:t>
            </w:r>
          </w:p>
          <w:p>
            <w:pPr>
              <w:pStyle w:val="Normal"/>
              <w:shd w:val="clear" w:color="auto" w:fill="FFFFFE"/>
              <w:spacing w:lineRule="auto" w:line="240" w:before="0" w:after="0"/>
              <w:jc w:val="left"/>
              <w:rPr/>
            </w:pPr>
            <w:r>
              <w:rPr>
                <w:bCs/>
              </w:rPr>
              <w:t xml:space="preserve">                </w:t>
            </w:r>
            <w:r>
              <w:rPr>
                <w:bCs/>
              </w:rPr>
              <w:t>"file_size": "150000",</w:t>
            </w:r>
          </w:p>
          <w:p>
            <w:pPr>
              <w:pStyle w:val="Normal"/>
              <w:shd w:val="clear" w:color="auto" w:fill="FFFFFE"/>
              <w:spacing w:lineRule="auto" w:line="240" w:before="0" w:after="0"/>
              <w:jc w:val="left"/>
              <w:rPr/>
            </w:pPr>
            <w:r>
              <w:rPr>
                <w:bCs/>
              </w:rPr>
              <w:t xml:space="preserve">                </w:t>
            </w:r>
            <w:r>
              <w:rPr>
                <w:bCs/>
              </w:rPr>
              <w:t>"units": "millimeters",</w:t>
            </w:r>
          </w:p>
          <w:p>
            <w:pPr>
              <w:pStyle w:val="Normal"/>
              <w:shd w:val="clear" w:color="auto" w:fill="FFFFFE"/>
              <w:spacing w:lineRule="auto" w:line="240" w:before="0" w:after="0"/>
              <w:jc w:val="left"/>
              <w:rPr/>
            </w:pPr>
            <w:r>
              <w:rPr>
                <w:bCs/>
              </w:rPr>
              <w:t xml:space="preserve">                </w:t>
            </w:r>
            <w:r>
              <w:rPr>
                <w:bCs/>
              </w:rPr>
              <w:t>"version": "10.5"</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"metadata": {</w:t>
            </w:r>
          </w:p>
          <w:p>
            <w:pPr>
              <w:pStyle w:val="Normal"/>
              <w:shd w:val="clear" w:color="auto" w:fill="FFFFFE"/>
              <w:spacing w:lineRule="auto" w:line="240" w:before="0" w:after="0"/>
              <w:jc w:val="left"/>
              <w:rPr/>
            </w:pPr>
            <w:r>
              <w:rPr>
                <w:bCs/>
              </w:rPr>
              <w:t xml:space="preserve">                </w:t>
            </w:r>
            <w:r>
              <w:rPr>
                <w:bCs/>
              </w:rPr>
              <w:t>"created": "2024-07-25T09:45:00.000-04:00",</w:t>
            </w:r>
          </w:p>
          <w:p>
            <w:pPr>
              <w:pStyle w:val="Normal"/>
              <w:shd w:val="clear" w:color="auto" w:fill="FFFFFE"/>
              <w:spacing w:lineRule="auto" w:line="240" w:before="0" w:after="0"/>
              <w:jc w:val="left"/>
              <w:rPr/>
            </w:pPr>
            <w:r>
              <w:rPr>
                <w:bCs/>
              </w:rPr>
              <w:t xml:space="preserve">                </w:t>
            </w:r>
            <w:r>
              <w:rPr>
                <w:bCs/>
              </w:rPr>
              <w:t>"last_modified_by": "Jane Doe",</w:t>
            </w:r>
          </w:p>
          <w:p>
            <w:pPr>
              <w:pStyle w:val="Normal"/>
              <w:shd w:val="clear" w:color="auto" w:fill="FFFFFE"/>
              <w:spacing w:lineRule="auto" w:line="240" w:before="0" w:after="0"/>
              <w:jc w:val="left"/>
              <w:rPr/>
            </w:pPr>
            <w:r>
              <w:rPr>
                <w:bCs/>
              </w:rPr>
              <w:t xml:space="preserve">                </w:t>
            </w:r>
            <w:r>
              <w:rPr>
                <w:bCs/>
              </w:rPr>
              <w:t>"created_by": "John Smith",</w:t>
            </w:r>
          </w:p>
          <w:p>
            <w:pPr>
              <w:pStyle w:val="Normal"/>
              <w:shd w:val="clear" w:color="auto" w:fill="FFFFFE"/>
              <w:spacing w:lineRule="auto" w:line="240" w:before="0" w:after="0"/>
              <w:jc w:val="left"/>
              <w:rPr/>
            </w:pPr>
            <w:r>
              <w:rPr>
                <w:bCs/>
              </w:rPr>
              <w:t xml:space="preserve">                </w:t>
            </w:r>
            <w:r>
              <w:rPr>
                <w:bCs/>
              </w:rPr>
              <w:t>"last_modified": "2024-08-01T11:30:00.000-04:00"</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"file": {</w:t>
            </w:r>
          </w:p>
          <w:p>
            <w:pPr>
              <w:pStyle w:val="Normal"/>
              <w:shd w:val="clear" w:color="auto" w:fill="FFFFFE"/>
              <w:spacing w:lineRule="auto" w:line="240" w:before="0" w:after="0"/>
              <w:jc w:val="left"/>
              <w:rPr/>
            </w:pPr>
            <w:r>
              <w:rPr>
                <w:bCs/>
              </w:rPr>
              <w:t xml:space="preserve">                </w:t>
            </w:r>
            <w:r>
              <w:rPr>
                <w:bCs/>
              </w:rPr>
              <w:t>"path": "https://20.42.84.12:8080/agora/api/download/part/jtfiles/jt_001/housing_assembly.jt",</w:t>
            </w:r>
          </w:p>
          <w:p>
            <w:pPr>
              <w:pStyle w:val="Normal"/>
              <w:shd w:val="clear" w:color="auto" w:fill="FFFFFE"/>
              <w:spacing w:lineRule="auto" w:line="240" w:before="0" w:after="0"/>
              <w:jc w:val="left"/>
              <w:rPr/>
            </w:pPr>
            <w:r>
              <w:rPr>
                <w:bCs/>
              </w:rPr>
              <w:t xml:space="preserve">                </w:t>
            </w:r>
            <w:r>
              <w:rPr>
                <w:bCs/>
              </w:rPr>
              <w:t>"filename": "housing_assembly.jt",</w:t>
            </w:r>
          </w:p>
          <w:p>
            <w:pPr>
              <w:pStyle w:val="Normal"/>
              <w:shd w:val="clear" w:color="auto" w:fill="FFFFFE"/>
              <w:spacing w:lineRule="auto" w:line="240" w:before="0" w:after="0"/>
              <w:jc w:val="left"/>
              <w:rPr/>
            </w:pPr>
            <w:r>
              <w:rPr>
                <w:bCs/>
              </w:rPr>
              <w:t xml:space="preserve">                </w:t>
            </w:r>
            <w:r>
              <w:rPr>
                <w:bCs/>
              </w:rPr>
              <w:t>"mime_type": "application/jt"</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"file_id": "jt_002",</w:t>
            </w:r>
          </w:p>
          <w:p>
            <w:pPr>
              <w:pStyle w:val="Normal"/>
              <w:shd w:val="clear" w:color="auto" w:fill="FFFFFE"/>
              <w:spacing w:lineRule="auto" w:line="240" w:before="0" w:after="0"/>
              <w:jc w:val="left"/>
              <w:rPr/>
            </w:pPr>
            <w:r>
              <w:rPr>
                <w:bCs/>
              </w:rPr>
              <w:t xml:space="preserve">            </w:t>
            </w:r>
            <w:r>
              <w:rPr>
                <w:bCs/>
              </w:rPr>
              <w:t>"filename": "gear.jt",</w:t>
            </w:r>
          </w:p>
          <w:p>
            <w:pPr>
              <w:pStyle w:val="Normal"/>
              <w:shd w:val="clear" w:color="auto" w:fill="FFFFFE"/>
              <w:spacing w:lineRule="auto" w:line="240" w:before="0" w:after="0"/>
              <w:jc w:val="left"/>
              <w:rPr/>
            </w:pPr>
            <w:r>
              <w:rPr>
                <w:bCs/>
              </w:rPr>
              <w:t xml:space="preserve">            </w:t>
            </w:r>
            <w:r>
              <w:rPr>
                <w:bCs/>
              </w:rPr>
              <w:t>"description": "JT file for the gear component.",</w:t>
            </w:r>
          </w:p>
          <w:p>
            <w:pPr>
              <w:pStyle w:val="Normal"/>
              <w:shd w:val="clear" w:color="auto" w:fill="FFFFFE"/>
              <w:spacing w:lineRule="auto" w:line="240" w:before="0" w:after="0"/>
              <w:jc w:val="left"/>
              <w:rPr/>
            </w:pPr>
            <w:r>
              <w:rPr>
                <w:bCs/>
              </w:rPr>
              <w:t xml:space="preserve">            </w:t>
            </w:r>
            <w:r>
              <w:rPr>
                <w:bCs/>
              </w:rPr>
              <w:t>"attributes": {</w:t>
            </w:r>
          </w:p>
          <w:p>
            <w:pPr>
              <w:pStyle w:val="Normal"/>
              <w:shd w:val="clear" w:color="auto" w:fill="FFFFFE"/>
              <w:spacing w:lineRule="auto" w:line="240" w:before="0" w:after="0"/>
              <w:jc w:val="left"/>
              <w:rPr/>
            </w:pPr>
            <w:r>
              <w:rPr>
                <w:bCs/>
              </w:rPr>
              <w:t xml:space="preserve">                </w:t>
            </w:r>
            <w:r>
              <w:rPr>
                <w:bCs/>
              </w:rPr>
              <w:t>"file_size": "120000",</w:t>
            </w:r>
          </w:p>
          <w:p>
            <w:pPr>
              <w:pStyle w:val="Normal"/>
              <w:shd w:val="clear" w:color="auto" w:fill="FFFFFE"/>
              <w:spacing w:lineRule="auto" w:line="240" w:before="0" w:after="0"/>
              <w:jc w:val="left"/>
              <w:rPr/>
            </w:pPr>
            <w:r>
              <w:rPr>
                <w:bCs/>
              </w:rPr>
              <w:t xml:space="preserve">                </w:t>
            </w:r>
            <w:r>
              <w:rPr>
                <w:bCs/>
              </w:rPr>
              <w:t>"units": "millimeters",</w:t>
            </w:r>
          </w:p>
          <w:p>
            <w:pPr>
              <w:pStyle w:val="Normal"/>
              <w:shd w:val="clear" w:color="auto" w:fill="FFFFFE"/>
              <w:spacing w:lineRule="auto" w:line="240" w:before="0" w:after="0"/>
              <w:jc w:val="left"/>
              <w:rPr/>
            </w:pPr>
            <w:r>
              <w:rPr>
                <w:bCs/>
              </w:rPr>
              <w:t xml:space="preserve">                </w:t>
            </w:r>
            <w:r>
              <w:rPr>
                <w:bCs/>
              </w:rPr>
              <w:t>"version": "10.5"</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"metadata": {</w:t>
            </w:r>
          </w:p>
          <w:p>
            <w:pPr>
              <w:pStyle w:val="Normal"/>
              <w:shd w:val="clear" w:color="auto" w:fill="FFFFFE"/>
              <w:spacing w:lineRule="auto" w:line="240" w:before="0" w:after="0"/>
              <w:jc w:val="left"/>
              <w:rPr/>
            </w:pPr>
            <w:r>
              <w:rPr>
                <w:bCs/>
              </w:rPr>
              <w:t xml:space="preserve">                </w:t>
            </w:r>
            <w:r>
              <w:rPr>
                <w:bCs/>
              </w:rPr>
              <w:t>"created": "2024-07-26T14:20:00.000-04:00",</w:t>
            </w:r>
          </w:p>
          <w:p>
            <w:pPr>
              <w:pStyle w:val="Normal"/>
              <w:shd w:val="clear" w:color="auto" w:fill="FFFFFE"/>
              <w:spacing w:lineRule="auto" w:line="240" w:before="0" w:after="0"/>
              <w:jc w:val="left"/>
              <w:rPr/>
            </w:pPr>
            <w:r>
              <w:rPr>
                <w:bCs/>
              </w:rPr>
              <w:t xml:space="preserve">                </w:t>
            </w:r>
            <w:r>
              <w:rPr>
                <w:bCs/>
              </w:rPr>
              <w:t>"last_modified_by": "Jane Doe",</w:t>
            </w:r>
          </w:p>
          <w:p>
            <w:pPr>
              <w:pStyle w:val="Normal"/>
              <w:shd w:val="clear" w:color="auto" w:fill="FFFFFE"/>
              <w:spacing w:lineRule="auto" w:line="240" w:before="0" w:after="0"/>
              <w:jc w:val="left"/>
              <w:rPr/>
            </w:pPr>
            <w:r>
              <w:rPr>
                <w:bCs/>
              </w:rPr>
              <w:t xml:space="preserve">                </w:t>
            </w:r>
            <w:r>
              <w:rPr>
                <w:bCs/>
              </w:rPr>
              <w:t>"created_by": "John Smith",</w:t>
            </w:r>
          </w:p>
          <w:p>
            <w:pPr>
              <w:pStyle w:val="Normal"/>
              <w:shd w:val="clear" w:color="auto" w:fill="FFFFFE"/>
              <w:spacing w:lineRule="auto" w:line="240" w:before="0" w:after="0"/>
              <w:jc w:val="left"/>
              <w:rPr/>
            </w:pPr>
            <w:r>
              <w:rPr>
                <w:bCs/>
              </w:rPr>
              <w:t xml:space="preserve">                </w:t>
            </w:r>
            <w:r>
              <w:rPr>
                <w:bCs/>
              </w:rPr>
              <w:t>"last_modified": "2024-08-02T10:10:00.000-04:00"</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"file": {</w:t>
            </w:r>
          </w:p>
          <w:p>
            <w:pPr>
              <w:pStyle w:val="Normal"/>
              <w:shd w:val="clear" w:color="auto" w:fill="FFFFFE"/>
              <w:spacing w:lineRule="auto" w:line="240" w:before="0" w:after="0"/>
              <w:jc w:val="left"/>
              <w:rPr/>
            </w:pPr>
            <w:r>
              <w:rPr>
                <w:bCs/>
              </w:rPr>
              <w:t xml:space="preserve">                </w:t>
            </w:r>
            <w:r>
              <w:rPr>
                <w:bCs/>
              </w:rPr>
              <w:t>"path": "https://20.42.84.12:8080/agora/api/download/part/jtfiles/jt_002/gear.jt",</w:t>
            </w:r>
          </w:p>
          <w:p>
            <w:pPr>
              <w:pStyle w:val="Normal"/>
              <w:shd w:val="clear" w:color="auto" w:fill="FFFFFE"/>
              <w:spacing w:lineRule="auto" w:line="240" w:before="0" w:after="0"/>
              <w:jc w:val="left"/>
              <w:rPr/>
            </w:pPr>
            <w:r>
              <w:rPr>
                <w:bCs/>
              </w:rPr>
              <w:t xml:space="preserve">                </w:t>
            </w:r>
            <w:r>
              <w:rPr>
                <w:bCs/>
              </w:rPr>
              <w:t>"filename": "gear.jt",</w:t>
            </w:r>
          </w:p>
          <w:p>
            <w:pPr>
              <w:pStyle w:val="Normal"/>
              <w:shd w:val="clear" w:color="auto" w:fill="FFFFFE"/>
              <w:spacing w:lineRule="auto" w:line="240" w:before="0" w:after="0"/>
              <w:jc w:val="left"/>
              <w:rPr/>
            </w:pPr>
            <w:r>
              <w:rPr>
                <w:bCs/>
              </w:rPr>
              <w:t xml:space="preserve">                </w:t>
            </w:r>
            <w:r>
              <w:rPr>
                <w:bCs/>
              </w:rPr>
              <w:t>"mime_type": "application/jt"</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pacing w:lineRule="auto" w:line="240" w:before="0" w:after="0"/>
              <w:jc w:val="left"/>
              <w:rPr/>
            </w:pPr>
            <w:r>
              <w:rPr>
                <w:bCs/>
              </w:rPr>
              <w:t>}</w:t>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404</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"No record exists with Id."+ &lt;record_id&gt;}</w:t>
            </w:r>
            <w:r>
              <w:rPr>
                <w:rFonts w:eastAsia="Arial" w:cs="Arial"/>
                <w:sz w:val="22"/>
                <w:szCs w:val="22"/>
                <w:lang w:val="en-US"/>
              </w:rPr>
              <w:br/>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500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"An error occurred while getting part details for the Record ID :” + record_id + “ Please try again later. If the problem persists, please contact the JAMMEX/Teamcenteter Administrator."}</w:t>
            </w:r>
          </w:p>
        </w:tc>
      </w:tr>
    </w:tbl>
    <w:p>
      <w:pPr>
        <w:pStyle w:val="Heading2"/>
        <w:keepLines/>
        <w:tabs>
          <w:tab w:val="clear" w:pos="720"/>
        </w:tabs>
        <w:spacing w:lineRule="auto" w:line="240" w:before="40" w:after="240"/>
        <w:rPr>
          <w:rFonts w:eastAsia="" w:cs="" w:cstheme="majorBidi" w:eastAsiaTheme="majorEastAsia"/>
          <w:sz w:val="22"/>
          <w:lang w:val="en-IN"/>
        </w:rPr>
      </w:pPr>
      <w:r>
        <w:rPr>
          <w:rFonts w:eastAsia="" w:cs="" w:cstheme="majorBidi" w:eastAsiaTheme="majorEastAsia"/>
          <w:sz w:val="22"/>
          <w:lang w:val="en-IN"/>
        </w:rPr>
      </w:r>
    </w:p>
    <w:p>
      <w:pPr>
        <w:pStyle w:val="Heading2"/>
        <w:keepLines/>
        <w:numPr>
          <w:ilvl w:val="2"/>
          <w:numId w:val="1"/>
        </w:numPr>
        <w:tabs>
          <w:tab w:val="clear" w:pos="720"/>
        </w:tabs>
        <w:spacing w:lineRule="auto" w:line="240" w:before="40" w:after="240"/>
        <w:rPr/>
      </w:pPr>
      <w:bookmarkStart w:id="190" w:name="__RefHeading___Toc23849_1576096024"/>
      <w:bookmarkStart w:id="191" w:name="_Toc175694568"/>
      <w:bookmarkEnd w:id="190"/>
      <w:r>
        <w:rPr>
          <w:rFonts w:eastAsia="" w:cs="" w:cstheme="majorBidi" w:eastAsiaTheme="majorEastAsia"/>
          <w:sz w:val="22"/>
          <w:lang w:val="en-IN"/>
        </w:rPr>
        <w:t>AGORA_Tc_Design_</w:t>
      </w:r>
      <w:r>
        <w:rPr>
          <w:rFonts w:eastAsia="" w:eastAsiaTheme="majorEastAsia"/>
          <w:sz w:val="22"/>
          <w:lang w:val="en-IN"/>
        </w:rPr>
        <w:t>Get2DDrawingFile</w:t>
      </w:r>
      <w:bookmarkEnd w:id="191"/>
    </w:p>
    <w:p>
      <w:pPr>
        <w:pStyle w:val="Normal"/>
        <w:spacing w:lineRule="auto" w:line="240"/>
        <w:rPr/>
      </w:pPr>
      <w:r>
        <w:rPr/>
        <w:t>Get the Design metadata (2D Drawing) details from the AGORA Teamcenter</w:t>
      </w:r>
    </w:p>
    <w:p>
      <w:pPr>
        <w:pStyle w:val="Normal"/>
        <w:spacing w:lineRule="auto" w:line="240"/>
        <w:rPr/>
      </w:pPr>
      <w:r>
        <w:rPr>
          <w:b/>
          <w:bCs/>
        </w:rPr>
        <w:t>Pre-Conditions</w:t>
      </w:r>
    </w:p>
    <w:p>
      <w:pPr>
        <w:pStyle w:val="Normal"/>
        <w:spacing w:lineRule="auto" w:line="240"/>
        <w:rPr/>
      </w:pPr>
      <w:r>
        <w:rPr/>
        <w:t>A part must exist in AGORA Teamcenter</w:t>
      </w:r>
    </w:p>
    <w:p>
      <w:pPr>
        <w:pStyle w:val="Normal"/>
        <w:spacing w:lineRule="auto" w:line="240"/>
        <w:rPr/>
      </w:pPr>
      <w:r>
        <w:rPr>
          <w:b/>
          <w:bCs/>
        </w:rPr>
        <w:t>Requirements:</w:t>
      </w:r>
    </w:p>
    <w:tbl>
      <w:tblPr>
        <w:tblW w:w="9445"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038"/>
        <w:gridCol w:w="5406"/>
      </w:tblGrid>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AGORATC_INTEG_1.0 (AGILITY_ID)</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 xml:space="preserve">The AGORA Teamcenter Gateway shall provide the </w:t>
            </w:r>
            <w:r>
              <w:rPr>
                <w:shd w:fill="auto" w:val="clear"/>
              </w:rPr>
              <w:t>Teamcenter Part’s 2D Drawing</w:t>
            </w:r>
            <w:r>
              <w:rPr>
                <w:shd w:fill="auto" w:val="clear"/>
              </w:rPr>
              <w:t xml:space="preserve"> Details for the search procedure requested by </w:t>
            </w:r>
            <w:r>
              <w:rPr>
                <w:shd w:fill="auto" w:val="clear"/>
              </w:rPr>
              <w:t>JAMMEX</w:t>
            </w:r>
          </w:p>
        </w:tc>
      </w:tr>
      <w:tr>
        <w:trPr>
          <w:trHeight w:val="295" w:hRule="atLeast"/>
        </w:trPr>
        <w:tc>
          <w:tcPr>
            <w:tcW w:w="4038" w:type="dxa"/>
            <w:tcBorders>
              <w:top w:val="single" w:sz="4" w:space="0" w:color="000000"/>
              <w:left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AM023.01.JM.06</w:t>
            </w:r>
          </w:p>
        </w:tc>
        <w:tc>
          <w:tcPr>
            <w:tcW w:w="5406" w:type="dxa"/>
            <w:tcBorders>
              <w:top w:val="single" w:sz="4" w:space="0" w:color="000000"/>
              <w:bottom w:val="single" w:sz="4" w:space="0" w:color="000000"/>
              <w:right w:val="single" w:sz="4" w:space="0" w:color="000000"/>
            </w:tcBorders>
            <w:shd w:color="000000" w:fill="D0CECE" w:val="clear"/>
            <w:vAlign w:val="bottom"/>
          </w:tcPr>
          <w:p>
            <w:pPr>
              <w:pStyle w:val="Normal"/>
              <w:spacing w:lineRule="auto" w:line="240" w:before="0" w:after="160"/>
              <w:rPr>
                <w:highlight w:val="none"/>
                <w:shd w:fill="auto" w:val="clear"/>
              </w:rPr>
            </w:pPr>
            <w:r>
              <w:rPr>
                <w:shd w:fill="auto" w:val="clear"/>
              </w:rPr>
              <w:t>The JAMMEX system API shall return a Model detail response.</w:t>
            </w:r>
          </w:p>
        </w:tc>
      </w:tr>
    </w:tbl>
    <w:p>
      <w:pPr>
        <w:pStyle w:val="Normal"/>
        <w:widowControl w:val="false"/>
        <w:spacing w:lineRule="auto" w:line="240"/>
        <w:ind w:right="-260"/>
        <w:rPr>
          <w:shd w:fill="FFFF00" w:val="clear"/>
        </w:rPr>
      </w:pPr>
      <w:r>
        <w:rPr>
          <w:shd w:fill="FFFF00" w:val="clear"/>
        </w:rPr>
      </w:r>
    </w:p>
    <w:p>
      <w:pPr>
        <w:pStyle w:val="Normal"/>
        <w:widowControl w:val="false"/>
        <w:spacing w:lineRule="auto" w:line="240"/>
        <w:ind w:right="-260"/>
        <w:rPr/>
      </w:pPr>
      <w:r>
        <w:rPr>
          <w:b/>
        </w:rPr>
        <w:t>Post-Conditions:</w:t>
      </w:r>
    </w:p>
    <w:p>
      <w:pPr>
        <w:pStyle w:val="Normal"/>
        <w:widowControl w:val="false"/>
        <w:spacing w:lineRule="auto" w:line="240"/>
        <w:ind w:right="-260"/>
        <w:rPr/>
      </w:pPr>
      <w:r>
        <w:rPr/>
        <w:t>A detail JSON file with all the mapped data is returned including the links to downloadable files.</w:t>
      </w:r>
    </w:p>
    <w:p>
      <w:pPr>
        <w:pStyle w:val="Normal"/>
        <w:spacing w:lineRule="auto" w:line="240"/>
        <w:rPr/>
      </w:pPr>
      <w:r>
        <w:rPr>
          <w:b/>
        </w:rPr>
        <w:t>Request</w:t>
      </w:r>
    </w:p>
    <w:tbl>
      <w:tblPr>
        <w:tblW w:w="891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079"/>
        <w:gridCol w:w="7830"/>
      </w:tblGrid>
      <w:tr>
        <w:trPr/>
        <w:tc>
          <w:tcPr>
            <w:tcW w:w="107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Method</w:t>
            </w:r>
          </w:p>
        </w:tc>
        <w:tc>
          <w:tcPr>
            <w:tcW w:w="783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URL</w:t>
            </w:r>
          </w:p>
        </w:tc>
      </w:tr>
      <w:tr>
        <w:trPr/>
        <w:tc>
          <w:tcPr>
            <w:tcW w:w="107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b/>
                <w:color w:val="741B47"/>
                <w:sz w:val="22"/>
                <w:szCs w:val="22"/>
                <w:lang w:val="en-US"/>
              </w:rPr>
              <w:t>GET</w:t>
            </w:r>
          </w:p>
        </w:tc>
        <w:tc>
          <w:tcPr>
            <w:tcW w:w="783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Consolas" w:ascii="Consolas" w:hAnsi="Consolas"/>
                <w:sz w:val="22"/>
                <w:szCs w:val="22"/>
                <w:lang w:val="en-US"/>
              </w:rPr>
              <w:t>jia</w:t>
            </w:r>
            <w:r>
              <w:rPr>
                <w:rFonts w:eastAsia="Consolas" w:cs="Consolas" w:ascii="Consolas" w:hAnsi="Consolas"/>
                <w:sz w:val="22"/>
                <w:szCs w:val="22"/>
              </w:rPr>
              <w:t>/api/agora/2ddrawing/&lt;part_id&gt;</w:t>
            </w:r>
          </w:p>
        </w:tc>
      </w:tr>
    </w:tbl>
    <w:p>
      <w:pPr>
        <w:pStyle w:val="Normal"/>
        <w:widowControl w:val="false"/>
        <w:spacing w:lineRule="auto" w:line="240"/>
        <w:rPr/>
      </w:pPr>
      <w:r>
        <w:rPr/>
      </w:r>
    </w:p>
    <w:p>
      <w:pPr>
        <w:pStyle w:val="Normal"/>
        <w:spacing w:lineRule="auto" w:line="240"/>
        <w:rPr/>
      </w:pPr>
      <w:r>
        <w:rPr>
          <w:b/>
        </w:rPr>
        <w:t>Response</w:t>
      </w:r>
    </w:p>
    <w:tbl>
      <w:tblPr>
        <w:tblW w:w="9170" w:type="dxa"/>
        <w:jc w:val="left"/>
        <w:tblInd w:w="0" w:type="dxa"/>
        <w:tblLayout w:type="fixed"/>
        <w:tblCellMar>
          <w:top w:w="100" w:type="dxa"/>
          <w:left w:w="100" w:type="dxa"/>
          <w:bottom w:w="100" w:type="dxa"/>
          <w:right w:w="100" w:type="dxa"/>
        </w:tblCellMar>
        <w:tblLook w:firstRow="0" w:noVBand="1" w:lastRow="0" w:firstColumn="0" w:lastColumn="0" w:noHBand="1" w:val="0600"/>
      </w:tblPr>
      <w:tblGrid>
        <w:gridCol w:w="1520"/>
        <w:gridCol w:w="7649"/>
      </w:tblGrid>
      <w:tr>
        <w:trPr/>
        <w:tc>
          <w:tcPr>
            <w:tcW w:w="1520"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Status</w:t>
            </w:r>
          </w:p>
        </w:tc>
        <w:tc>
          <w:tcPr>
            <w:tcW w:w="7649" w:type="dxa"/>
            <w:tcBorders>
              <w:top w:val="single" w:sz="8" w:space="0" w:color="000000"/>
              <w:left w:val="single" w:sz="8" w:space="0" w:color="000000"/>
              <w:bottom w:val="single" w:sz="8" w:space="0" w:color="000000"/>
              <w:right w:val="single" w:sz="8" w:space="0" w:color="000000"/>
            </w:tcBorders>
            <w:shd w:color="auto" w:fill="CFE2F3" w:val="clear"/>
          </w:tcPr>
          <w:p>
            <w:pPr>
              <w:pStyle w:val="Normal"/>
              <w:widowControl w:val="false"/>
              <w:spacing w:lineRule="auto" w:line="240" w:before="0" w:after="0"/>
              <w:ind w:right="-260"/>
              <w:jc w:val="left"/>
              <w:rPr/>
            </w:pPr>
            <w:r>
              <w:rPr>
                <w:rFonts w:eastAsia="Arial" w:cs="Arial"/>
                <w:b/>
                <w:sz w:val="22"/>
                <w:szCs w:val="22"/>
                <w:shd w:fill="CFE2F3" w:val="clear"/>
                <w:lang w:val="en-US"/>
              </w:rPr>
              <w:t>Response</w:t>
            </w:r>
          </w:p>
        </w:tc>
      </w:tr>
      <w:tr>
        <w:trPr>
          <w:trHeight w:val="873" w:hRule="atLeast"/>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Consolas" w:cs="Arial"/>
                <w:color w:val="38761D"/>
                <w:sz w:val="22"/>
                <w:szCs w:val="22"/>
                <w:lang w:val="en-US"/>
              </w:rPr>
              <w:t>200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ind w:right="-260"/>
              <w:jc w:val="left"/>
              <w:rPr/>
            </w:pPr>
            <w:r>
              <w:rPr>
                <w:rFonts w:eastAsia="Arial" w:cs="Arial"/>
                <w:bCs/>
                <w:sz w:val="22"/>
                <w:szCs w:val="22"/>
                <w:lang w:val="en-US"/>
              </w:rPr>
              <w:t>A detail JSON response is provided based upon the mapped fields with the JAMMEX internal schema. Example response below:</w:t>
            </w:r>
          </w:p>
          <w:p>
            <w:pPr>
              <w:pStyle w:val="Normal"/>
              <w:shd w:val="clear" w:color="auto" w:fill="FFFFFE"/>
              <w:spacing w:lineRule="auto" w:line="240" w:before="0" w:after="0"/>
              <w:jc w:val="left"/>
              <w:rPr/>
            </w:pPr>
            <w:r>
              <w:rPr>
                <w:bCs/>
              </w:rPr>
              <w:t>{</w:t>
            </w:r>
          </w:p>
          <w:p>
            <w:pPr>
              <w:pStyle w:val="Normal"/>
              <w:shd w:val="clear" w:color="auto" w:fill="FFFFFE"/>
              <w:spacing w:lineRule="auto" w:line="240" w:before="0" w:after="0"/>
              <w:jc w:val="left"/>
              <w:rPr/>
            </w:pPr>
            <w:r>
              <w:rPr>
                <w:bCs/>
              </w:rPr>
              <w:t xml:space="preserve">    </w:t>
            </w:r>
            <w:r>
              <w:rPr>
                <w:bCs/>
              </w:rPr>
              <w:t>"schema": "agora",</w:t>
            </w:r>
          </w:p>
          <w:p>
            <w:pPr>
              <w:pStyle w:val="Normal"/>
              <w:shd w:val="clear" w:color="auto" w:fill="FFFFFE"/>
              <w:spacing w:lineRule="auto" w:line="240" w:before="0" w:after="0"/>
              <w:jc w:val="left"/>
              <w:rPr/>
            </w:pPr>
            <w:r>
              <w:rPr>
                <w:bCs/>
              </w:rPr>
              <w:t xml:space="preserve">    </w:t>
            </w:r>
            <w:r>
              <w:rPr>
                <w:bCs/>
              </w:rPr>
              <w:t>"part_id": "&lt;part_id&gt;",</w:t>
            </w:r>
          </w:p>
          <w:p>
            <w:pPr>
              <w:pStyle w:val="Normal"/>
              <w:shd w:val="clear" w:color="auto" w:fill="FFFFFE"/>
              <w:spacing w:lineRule="auto" w:line="240" w:before="0" w:after="0"/>
              <w:jc w:val="left"/>
              <w:rPr/>
            </w:pPr>
            <w:r>
              <w:rPr>
                <w:bCs/>
              </w:rPr>
              <w:t xml:space="preserve">    </w:t>
            </w:r>
            <w:r>
              <w:rPr>
                <w:bCs/>
              </w:rPr>
              <w:t>"2d_drawing_file": {</w:t>
            </w:r>
          </w:p>
          <w:p>
            <w:pPr>
              <w:pStyle w:val="Normal"/>
              <w:shd w:val="clear" w:color="auto" w:fill="FFFFFE"/>
              <w:spacing w:lineRule="auto" w:line="240" w:before="0" w:after="0"/>
              <w:jc w:val="left"/>
              <w:rPr/>
            </w:pPr>
            <w:r>
              <w:rPr>
                <w:bCs/>
              </w:rPr>
              <w:t xml:space="preserve">        </w:t>
            </w:r>
            <w:r>
              <w:rPr>
                <w:bCs/>
              </w:rPr>
              <w:t>"file_id": "2d_123",</w:t>
            </w:r>
          </w:p>
          <w:p>
            <w:pPr>
              <w:pStyle w:val="Normal"/>
              <w:shd w:val="clear" w:color="auto" w:fill="FFFFFE"/>
              <w:spacing w:lineRule="auto" w:line="240" w:before="0" w:after="0"/>
              <w:jc w:val="left"/>
              <w:rPr/>
            </w:pPr>
            <w:r>
              <w:rPr>
                <w:bCs/>
              </w:rPr>
              <w:t xml:space="preserve">        </w:t>
            </w:r>
            <w:r>
              <w:rPr>
                <w:bCs/>
              </w:rPr>
              <w:t>"filename": "gear_housing_drawing.pdf",</w:t>
            </w:r>
          </w:p>
          <w:p>
            <w:pPr>
              <w:pStyle w:val="Normal"/>
              <w:shd w:val="clear" w:color="auto" w:fill="FFFFFE"/>
              <w:spacing w:lineRule="auto" w:line="240" w:before="0" w:after="0"/>
              <w:jc w:val="left"/>
              <w:rPr/>
            </w:pPr>
            <w:r>
              <w:rPr>
                <w:bCs/>
              </w:rPr>
              <w:t xml:space="preserve">        </w:t>
            </w:r>
            <w:r>
              <w:rPr>
                <w:bCs/>
              </w:rPr>
              <w:t>"description": "2D drawing of the gear housing assembly.",</w:t>
            </w:r>
          </w:p>
          <w:p>
            <w:pPr>
              <w:pStyle w:val="Normal"/>
              <w:shd w:val="clear" w:color="auto" w:fill="FFFFFE"/>
              <w:spacing w:lineRule="auto" w:line="240" w:before="0" w:after="0"/>
              <w:jc w:val="left"/>
              <w:rPr/>
            </w:pPr>
            <w:r>
              <w:rPr>
                <w:bCs/>
              </w:rPr>
              <w:t xml:space="preserve">        </w:t>
            </w:r>
            <w:r>
              <w:rPr>
                <w:bCs/>
              </w:rPr>
              <w:t>"attributes": {</w:t>
            </w:r>
          </w:p>
          <w:p>
            <w:pPr>
              <w:pStyle w:val="Normal"/>
              <w:shd w:val="clear" w:color="auto" w:fill="FFFFFE"/>
              <w:spacing w:lineRule="auto" w:line="240" w:before="0" w:after="0"/>
              <w:jc w:val="left"/>
              <w:rPr/>
            </w:pPr>
            <w:r>
              <w:rPr>
                <w:bCs/>
              </w:rPr>
              <w:t xml:space="preserve">            </w:t>
            </w:r>
            <w:r>
              <w:rPr>
                <w:bCs/>
              </w:rPr>
              <w:t>"drawing_number": "GH-001",</w:t>
            </w:r>
          </w:p>
          <w:p>
            <w:pPr>
              <w:pStyle w:val="Normal"/>
              <w:shd w:val="clear" w:color="auto" w:fill="FFFFFE"/>
              <w:spacing w:lineRule="auto" w:line="240" w:before="0" w:after="0"/>
              <w:jc w:val="left"/>
              <w:rPr/>
            </w:pPr>
            <w:r>
              <w:rPr>
                <w:bCs/>
              </w:rPr>
              <w:t xml:space="preserve">            </w:t>
            </w:r>
            <w:r>
              <w:rPr>
                <w:bCs/>
              </w:rPr>
              <w:t>"revision": "B",</w:t>
            </w:r>
          </w:p>
          <w:p>
            <w:pPr>
              <w:pStyle w:val="Normal"/>
              <w:shd w:val="clear" w:color="auto" w:fill="FFFFFE"/>
              <w:spacing w:lineRule="auto" w:line="240" w:before="0" w:after="0"/>
              <w:jc w:val="left"/>
              <w:rPr/>
            </w:pPr>
            <w:r>
              <w:rPr>
                <w:bCs/>
              </w:rPr>
              <w:t xml:space="preserve">            </w:t>
            </w:r>
            <w:r>
              <w:rPr>
                <w:bCs/>
              </w:rPr>
              <w:t>"scale": "1:1",</w:t>
            </w:r>
          </w:p>
          <w:p>
            <w:pPr>
              <w:pStyle w:val="Normal"/>
              <w:shd w:val="clear" w:color="auto" w:fill="FFFFFE"/>
              <w:spacing w:lineRule="auto" w:line="240" w:before="0" w:after="0"/>
              <w:jc w:val="left"/>
              <w:rPr/>
            </w:pPr>
            <w:r>
              <w:rPr>
                <w:bCs/>
              </w:rPr>
              <w:t xml:space="preserve">            </w:t>
            </w:r>
            <w:r>
              <w:rPr>
                <w:bCs/>
              </w:rPr>
              <w:t>"units": "millimeters",</w:t>
            </w:r>
          </w:p>
          <w:p>
            <w:pPr>
              <w:pStyle w:val="Normal"/>
              <w:shd w:val="clear" w:color="auto" w:fill="FFFFFE"/>
              <w:spacing w:lineRule="auto" w:line="240" w:before="0" w:after="0"/>
              <w:jc w:val="left"/>
              <w:rPr/>
            </w:pPr>
            <w:r>
              <w:rPr>
                <w:bCs/>
              </w:rPr>
              <w:t xml:space="preserve">            </w:t>
            </w:r>
            <w:r>
              <w:rPr>
                <w:bCs/>
              </w:rPr>
              <w:t>"sheet_size": "A3"</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"metadata": {</w:t>
            </w:r>
          </w:p>
          <w:p>
            <w:pPr>
              <w:pStyle w:val="Normal"/>
              <w:shd w:val="clear" w:color="auto" w:fill="FFFFFE"/>
              <w:spacing w:lineRule="auto" w:line="240" w:before="0" w:after="0"/>
              <w:jc w:val="left"/>
              <w:rPr/>
            </w:pPr>
            <w:r>
              <w:rPr>
                <w:bCs/>
              </w:rPr>
              <w:t xml:space="preserve">            </w:t>
            </w:r>
            <w:r>
              <w:rPr>
                <w:bCs/>
              </w:rPr>
              <w:t>"created": "2024-07-28T12:00:00.000-04:00",</w:t>
            </w:r>
          </w:p>
          <w:p>
            <w:pPr>
              <w:pStyle w:val="Normal"/>
              <w:shd w:val="clear" w:color="auto" w:fill="FFFFFE"/>
              <w:spacing w:lineRule="auto" w:line="240" w:before="0" w:after="0"/>
              <w:jc w:val="left"/>
              <w:rPr/>
            </w:pPr>
            <w:r>
              <w:rPr>
                <w:bCs/>
              </w:rPr>
              <w:t xml:space="preserve">            </w:t>
            </w:r>
            <w:r>
              <w:rPr>
                <w:bCs/>
              </w:rPr>
              <w:t>"last_modified_by": "Jane Doe",</w:t>
            </w:r>
          </w:p>
          <w:p>
            <w:pPr>
              <w:pStyle w:val="Normal"/>
              <w:shd w:val="clear" w:color="auto" w:fill="FFFFFE"/>
              <w:spacing w:lineRule="auto" w:line="240" w:before="0" w:after="0"/>
              <w:jc w:val="left"/>
              <w:rPr/>
            </w:pPr>
            <w:r>
              <w:rPr>
                <w:bCs/>
              </w:rPr>
              <w:t xml:space="preserve">            </w:t>
            </w:r>
            <w:r>
              <w:rPr>
                <w:bCs/>
              </w:rPr>
              <w:t>"created_by": "John Smith",</w:t>
            </w:r>
          </w:p>
          <w:p>
            <w:pPr>
              <w:pStyle w:val="Normal"/>
              <w:shd w:val="clear" w:color="auto" w:fill="FFFFFE"/>
              <w:spacing w:lineRule="auto" w:line="240" w:before="0" w:after="0"/>
              <w:jc w:val="left"/>
              <w:rPr/>
            </w:pPr>
            <w:r>
              <w:rPr>
                <w:bCs/>
              </w:rPr>
              <w:t xml:space="preserve">            </w:t>
            </w:r>
            <w:r>
              <w:rPr>
                <w:bCs/>
              </w:rPr>
              <w:t>"last_modified": "2024-08-03T14:45:00.000-04:00"</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"file": {</w:t>
            </w:r>
          </w:p>
          <w:p>
            <w:pPr>
              <w:pStyle w:val="Normal"/>
              <w:shd w:val="clear" w:color="auto" w:fill="FFFFFE"/>
              <w:spacing w:lineRule="auto" w:line="240" w:before="0" w:after="0"/>
              <w:jc w:val="left"/>
              <w:rPr/>
            </w:pPr>
            <w:r>
              <w:rPr>
                <w:bCs/>
              </w:rPr>
              <w:t xml:space="preserve">            </w:t>
            </w:r>
            <w:r>
              <w:rPr>
                <w:bCs/>
              </w:rPr>
              <w:t>"path": "https://20.42.84.12:8080/agora/api/download/part/2ddrawing/2d_123/gear_housing_drawing.pdf",</w:t>
            </w:r>
          </w:p>
          <w:p>
            <w:pPr>
              <w:pStyle w:val="Normal"/>
              <w:shd w:val="clear" w:color="auto" w:fill="FFFFFE"/>
              <w:spacing w:lineRule="auto" w:line="240" w:before="0" w:after="0"/>
              <w:jc w:val="left"/>
              <w:rPr/>
            </w:pPr>
            <w:r>
              <w:rPr>
                <w:bCs/>
              </w:rPr>
              <w:t xml:space="preserve">            </w:t>
            </w:r>
            <w:r>
              <w:rPr>
                <w:bCs/>
              </w:rPr>
              <w:t>"filename": "gear_housing_drawing.pdf",</w:t>
            </w:r>
          </w:p>
          <w:p>
            <w:pPr>
              <w:pStyle w:val="Normal"/>
              <w:shd w:val="clear" w:color="auto" w:fill="FFFFFE"/>
              <w:spacing w:lineRule="auto" w:line="240" w:before="0" w:after="0"/>
              <w:jc w:val="left"/>
              <w:rPr/>
            </w:pPr>
            <w:r>
              <w:rPr>
                <w:bCs/>
              </w:rPr>
              <w:t xml:space="preserve">            </w:t>
            </w:r>
            <w:r>
              <w:rPr>
                <w:bCs/>
              </w:rPr>
              <w:t>"mime_type": "application/pdf"</w:t>
            </w:r>
          </w:p>
          <w:p>
            <w:pPr>
              <w:pStyle w:val="Normal"/>
              <w:shd w:val="clear" w:color="auto" w:fill="FFFFFE"/>
              <w:spacing w:lineRule="auto" w:line="240" w:before="0" w:after="0"/>
              <w:jc w:val="left"/>
              <w:rPr/>
            </w:pPr>
            <w:r>
              <w:rPr>
                <w:bCs/>
              </w:rPr>
              <w:t xml:space="preserve">        </w:t>
            </w:r>
            <w:r>
              <w:rPr>
                <w:bCs/>
              </w:rPr>
              <w:t>}</w:t>
            </w:r>
          </w:p>
          <w:p>
            <w:pPr>
              <w:pStyle w:val="Normal"/>
              <w:shd w:val="clear" w:color="auto" w:fill="FFFFFE"/>
              <w:spacing w:lineRule="auto" w:line="240" w:before="0" w:after="0"/>
              <w:jc w:val="left"/>
              <w:rPr/>
            </w:pPr>
            <w:r>
              <w:rPr>
                <w:bCs/>
              </w:rPr>
              <w:t xml:space="preserve">    </w:t>
            </w:r>
            <w:r>
              <w:rPr>
                <w:bCs/>
              </w:rPr>
              <w:t>}</w:t>
            </w:r>
          </w:p>
          <w:p>
            <w:pPr>
              <w:pStyle w:val="Normal"/>
              <w:spacing w:lineRule="auto" w:line="240" w:before="0" w:after="0"/>
              <w:jc w:val="left"/>
              <w:rPr/>
            </w:pPr>
            <w:r>
              <w:rPr>
                <w:bCs/>
              </w:rPr>
              <w:t>}</w:t>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404</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"No record exists with Id."+ &lt;record_id&gt;}</w:t>
            </w:r>
            <w:r>
              <w:rPr>
                <w:rFonts w:eastAsia="Arial" w:cs="Arial"/>
                <w:sz w:val="22"/>
                <w:szCs w:val="22"/>
                <w:lang w:val="en-US"/>
              </w:rPr>
              <w:br/>
            </w:r>
          </w:p>
        </w:tc>
      </w:tr>
      <w:tr>
        <w:trPr/>
        <w:tc>
          <w:tcPr>
            <w:tcW w:w="1520"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color w:val="990000"/>
                <w:sz w:val="22"/>
                <w:szCs w:val="22"/>
                <w:lang w:val="en-US"/>
              </w:rPr>
              <w:t>500</w:t>
            </w:r>
          </w:p>
        </w:tc>
        <w:tc>
          <w:tcPr>
            <w:tcW w:w="76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lineRule="auto" w:line="240" w:before="0" w:after="0"/>
              <w:jc w:val="left"/>
              <w:rPr/>
            </w:pPr>
            <w:r>
              <w:rPr>
                <w:rFonts w:eastAsia="Consolas" w:cs="Arial"/>
                <w:sz w:val="22"/>
                <w:szCs w:val="22"/>
                <w:lang w:val="en-US"/>
              </w:rPr>
              <w:t>{"</w:t>
            </w:r>
            <w:r>
              <w:rPr>
                <w:rFonts w:eastAsia="Consolas" w:cs="Arial"/>
                <w:color w:val="3D85C6"/>
                <w:sz w:val="22"/>
                <w:szCs w:val="22"/>
                <w:lang w:val="en-US"/>
              </w:rPr>
              <w:t>error</w:t>
            </w:r>
            <w:r>
              <w:rPr>
                <w:rFonts w:eastAsia="Consolas" w:cs="Arial"/>
                <w:sz w:val="22"/>
                <w:szCs w:val="22"/>
                <w:lang w:val="en-US"/>
              </w:rPr>
              <w:t>": "An error occurred while getting part details for the Record ID :” + record_id + “ Please try again later. If the problem persists, please contact the JAMMEX/Teamcenteter Administrator."}</w:t>
            </w:r>
          </w:p>
        </w:tc>
      </w:tr>
    </w:tbl>
    <w:p>
      <w:pPr>
        <w:pStyle w:val="Heading2"/>
        <w:keepLines/>
        <w:tabs>
          <w:tab w:val="clear" w:pos="720"/>
        </w:tabs>
        <w:spacing w:lineRule="auto" w:line="240" w:before="40" w:after="240"/>
        <w:rPr>
          <w:rFonts w:ascii="Arial" w:hAnsi="Arial" w:eastAsia="" w:cs="" w:asciiTheme="majorHAnsi" w:cstheme="majorBidi" w:eastAsiaTheme="majorEastAsia" w:hAnsiTheme="majorHAnsi"/>
          <w:sz w:val="22"/>
          <w:lang w:val="en-US"/>
        </w:rPr>
      </w:pPr>
      <w:r>
        <w:rPr>
          <w:rFonts w:eastAsia="" w:cs="" w:cstheme="majorBidi" w:eastAsiaTheme="majorEastAsia" w:ascii="Arial" w:hAnsi="Arial"/>
          <w:sz w:val="22"/>
          <w:lang w:val="en-US"/>
        </w:rPr>
      </w:r>
      <w:bookmarkStart w:id="192" w:name="_Toc1194"/>
      <w:bookmarkStart w:id="193" w:name="_Toc175608456"/>
      <w:bookmarkStart w:id="194" w:name="_Toc1194"/>
      <w:bookmarkStart w:id="195" w:name="_Toc175608456"/>
      <w:bookmarkEnd w:id="194"/>
      <w:bookmarkEnd w:id="195"/>
    </w:p>
    <w:p>
      <w:pPr>
        <w:pStyle w:val="Normal"/>
        <w:spacing w:lineRule="auto" w:line="240"/>
        <w:rPr>
          <w:rFonts w:eastAsia="" w:eastAsiaTheme="majorEastAsia"/>
          <w:lang w:val="en-US"/>
        </w:rPr>
      </w:pPr>
      <w:r>
        <w:rPr>
          <w:rFonts w:eastAsia="" w:eastAsiaTheme="majorEastAsia"/>
          <w:lang w:val="en-US"/>
        </w:rPr>
      </w:r>
    </w:p>
    <w:p>
      <w:pPr>
        <w:pStyle w:val="Heading2"/>
        <w:keepLines/>
        <w:numPr>
          <w:ilvl w:val="1"/>
          <w:numId w:val="35"/>
        </w:numPr>
        <w:tabs>
          <w:tab w:val="clear" w:pos="720"/>
        </w:tabs>
        <w:spacing w:lineRule="auto" w:line="240" w:before="40" w:after="240"/>
        <w:ind w:hanging="0" w:left="0"/>
        <w:rPr/>
      </w:pPr>
      <w:bookmarkStart w:id="196" w:name="__RefHeading___Toc23851_1576096024"/>
      <w:bookmarkStart w:id="197" w:name="_Toc175694569"/>
      <w:bookmarkEnd w:id="196"/>
      <w:r>
        <w:rPr>
          <w:rFonts w:eastAsia="" w:cs="" w:cstheme="majorBidi" w:eastAsiaTheme="majorEastAsia"/>
          <w:sz w:val="22"/>
          <w:lang w:val="en-US"/>
        </w:rPr>
        <w:t>Errors and Exception Handling</w:t>
      </w:r>
      <w:bookmarkEnd w:id="197"/>
    </w:p>
    <w:p>
      <w:pPr>
        <w:pStyle w:val="Bodycopy"/>
        <w:spacing w:lineRule="auto" w:line="240"/>
        <w:ind w:left="1304"/>
        <w:jc w:val="both"/>
        <w:rPr/>
      </w:pPr>
      <w:r>
        <w:rPr>
          <w:lang w:val="en-US"/>
        </w:rPr>
        <w:t>Exceptions handled by the gateway can primarily be classified into system and business exceptions. The gateway under discussion handles each error type in a standardized manner.</w:t>
      </w:r>
    </w:p>
    <w:p>
      <w:pPr>
        <w:pStyle w:val="Bodycopy"/>
        <w:spacing w:lineRule="auto" w:line="240"/>
        <w:ind w:left="1304"/>
        <w:jc w:val="both"/>
        <w:rPr/>
      </w:pPr>
      <w:r>
        <w:rPr>
          <w:lang w:val="en-US"/>
        </w:rPr>
        <w:t>In general, if the microservices encounters any unexpected scenario, the microservices will generate an exception message and inform the same to the external application. The microservices will generate an exception message with the details of the error stack trace.</w:t>
      </w:r>
    </w:p>
    <w:p>
      <w:pPr>
        <w:pStyle w:val="Bodycopy"/>
        <w:spacing w:lineRule="auto" w:line="240"/>
        <w:ind w:left="1304"/>
        <w:rPr/>
      </w:pPr>
      <w:r>
        <w:rPr>
          <w:b/>
          <w:bCs/>
          <w:lang w:val="en-US"/>
        </w:rPr>
        <w:t>Business Exceptions</w:t>
      </w:r>
    </w:p>
    <w:p>
      <w:pPr>
        <w:pStyle w:val="Bodycopy"/>
        <w:spacing w:lineRule="auto" w:line="240"/>
        <w:ind w:left="1304"/>
        <w:rPr/>
      </w:pPr>
      <w:r>
        <w:rPr>
          <w:lang w:val="en-US"/>
        </w:rPr>
        <w:t>All known business exceptions are accounted for within the solution design. If an unexpected scenario is found, the microservices will log an exception in the logfile for that record and pass the traceback to the calling application.</w:t>
      </w:r>
    </w:p>
    <w:p>
      <w:pPr>
        <w:pStyle w:val="Bodycopy"/>
        <w:spacing w:lineRule="auto" w:line="240"/>
        <w:ind w:left="1304"/>
        <w:rPr/>
      </w:pPr>
      <w:r>
        <w:rPr>
          <w:lang w:val="en-US"/>
        </w:rPr>
        <w:t>Any unexpected business scenarios the microservices encounters will stop working and continue for the next request.</w:t>
      </w:r>
    </w:p>
    <w:tbl>
      <w:tblPr>
        <w:tblStyle w:val="ListTable3-Accent31"/>
        <w:tblW w:w="3750" w:type="pct"/>
        <w:jc w:val="left"/>
        <w:tblInd w:w="1347" w:type="dxa"/>
        <w:tblLayout w:type="fixed"/>
        <w:tblCellMar>
          <w:top w:w="0" w:type="dxa"/>
          <w:left w:w="108" w:type="dxa"/>
          <w:bottom w:w="0" w:type="dxa"/>
          <w:right w:w="108" w:type="dxa"/>
        </w:tblCellMar>
        <w:tblLook w:firstRow="1" w:noVBand="1" w:lastRow="0" w:firstColumn="1" w:lastColumn="0" w:noHBand="0" w:val="04a0"/>
      </w:tblPr>
      <w:tblGrid>
        <w:gridCol w:w="1356"/>
        <w:gridCol w:w="1750"/>
        <w:gridCol w:w="3914"/>
      </w:tblGrid>
      <w:tr>
        <w:trPr>
          <w:trHeight w:val="687" w:hRule="atLeast"/>
          <w:cnfStyle w:val="100000000000" w:firstRow="1" w:lastRow="0" w:firstColumn="0" w:lastColumn="0" w:oddVBand="0" w:evenVBand="0" w:oddHBand="0" w:evenHBand="0" w:firstRowFirstColumn="0" w:firstRowLastColumn="0" w:lastRowFirstColumn="0" w:lastRowLastColumn="0"/>
        </w:trPr>
        <w:tc>
          <w:tcPr>
            <w:tcW w:w="1356" w:type="dxa"/>
            <w:cnfStyle w:val="001000000100" w:firstRow="0" w:lastRow="0" w:firstColumn="1" w:lastColumn="0" w:oddVBand="0" w:evenVBand="0" w:oddHBand="0" w:evenHBand="0" w:firstRowFirstColumn="1" w:firstRowLastColumn="0" w:lastRowFirstColumn="0" w:lastRowLastColumn="0"/>
            <w:tcBorders>
              <w:top w:val="single" w:sz="4" w:space="0" w:color="000000"/>
              <w:left w:val="single" w:sz="4" w:space="0" w:color="000000"/>
              <w:bottom w:val="nil"/>
              <w:right w:val="nil"/>
            </w:tcBorders>
            <w:shd w:color="auto" w:fill="3C8A2E" w:themeFill="accent4" w:val="clear"/>
            <w:vAlign w:val="center"/>
          </w:tcPr>
          <w:p>
            <w:pPr>
              <w:pStyle w:val="Normal"/>
              <w:widowControl/>
              <w:suppressAutoHyphens w:val="true"/>
              <w:spacing w:lineRule="auto" w:line="240" w:before="0" w:after="0"/>
              <w:jc w:val="center"/>
              <w:rPr>
                <w:rFonts w:cs="Times New Roman"/>
                <w:b/>
                <w:bCs/>
                <w:color w:themeColor="background1" w:val="FFFFFF"/>
                <w:kern w:val="0"/>
                <w:sz w:val="20"/>
                <w:szCs w:val="20"/>
              </w:rPr>
            </w:pPr>
            <w:r>
              <w:rPr>
                <w:rFonts w:cs="Arial" w:cstheme="minorHAnsi"/>
                <w:b/>
                <w:bCs w:val="false"/>
                <w:color w:themeColor="background1" w:val="FFFFFF"/>
                <w:kern w:val="0"/>
                <w:sz w:val="20"/>
                <w:szCs w:val="20"/>
              </w:rPr>
              <w:t>Exception No.</w:t>
            </w:r>
          </w:p>
        </w:tc>
        <w:tc>
          <w:tcPr>
            <w:tcW w:w="1750" w:type="dxa"/>
            <w:tcBorders>
              <w:top w:val="single" w:sz="4" w:space="0" w:color="000000"/>
              <w:left w:val="single" w:sz="4" w:space="0" w:color="000000"/>
              <w:bottom w:val="single" w:sz="4" w:space="0" w:color="000000"/>
              <w:right w:val="single" w:sz="4" w:space="0" w:color="000000"/>
            </w:tcBorders>
            <w:shd w:color="auto" w:fill="3C8A2E" w:themeFill="accent4" w:val="clear"/>
            <w:vAlign w:val="center"/>
          </w:tcPr>
          <w:p>
            <w:pPr>
              <w:pStyle w:val="Normal"/>
              <w:widowControl/>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b/>
                <w:bCs/>
                <w:color w:themeColor="background1" w:val="FFFFFF"/>
                <w:kern w:val="0"/>
                <w:sz w:val="20"/>
                <w:szCs w:val="20"/>
              </w:rPr>
            </w:pPr>
            <w:r>
              <w:rPr>
                <w:rFonts w:cs="Arial" w:cstheme="minorHAnsi"/>
                <w:b/>
                <w:bCs w:val="false"/>
                <w:color w:themeColor="background1" w:val="FFFFFF"/>
                <w:kern w:val="0"/>
                <w:sz w:val="20"/>
                <w:szCs w:val="20"/>
              </w:rPr>
              <w:t>Exception Status for Reporting</w:t>
            </w:r>
          </w:p>
        </w:tc>
        <w:tc>
          <w:tcPr>
            <w:tcW w:w="3914" w:type="dxa"/>
            <w:tcBorders>
              <w:top w:val="single" w:sz="4" w:space="0" w:color="000000"/>
              <w:left w:val="single" w:sz="4" w:space="0" w:color="000000"/>
              <w:bottom w:val="single" w:sz="4" w:space="0" w:color="000000"/>
              <w:right w:val="single" w:sz="4" w:space="0" w:color="000000"/>
            </w:tcBorders>
            <w:shd w:color="auto" w:fill="3C8A2E" w:themeFill="accent4" w:val="clear"/>
            <w:vAlign w:val="center"/>
          </w:tcPr>
          <w:p>
            <w:pPr>
              <w:pStyle w:val="Normal"/>
              <w:widowControl/>
              <w:suppressAutoHyphens w:val="true"/>
              <w:spacing w:lineRule="auto" w:line="240" w:before="0" w:after="0"/>
              <w:jc w:val="center"/>
              <w:cnfStyle w:val="100000000000" w:firstRow="1" w:lastRow="0" w:firstColumn="0" w:lastColumn="0" w:oddVBand="0" w:evenVBand="0" w:oddHBand="0" w:evenHBand="0" w:firstRowFirstColumn="0" w:firstRowLastColumn="0" w:lastRowFirstColumn="0" w:lastRowLastColumn="0"/>
              <w:rPr>
                <w:rFonts w:cs="Times New Roman"/>
                <w:b/>
                <w:bCs/>
                <w:color w:themeColor="background1" w:val="FFFFFF"/>
                <w:kern w:val="0"/>
                <w:sz w:val="20"/>
                <w:szCs w:val="20"/>
              </w:rPr>
            </w:pPr>
            <w:r>
              <w:rPr>
                <w:rFonts w:cs="Arial" w:cstheme="minorHAnsi"/>
                <w:b/>
                <w:bCs w:val="false"/>
                <w:color w:themeColor="background1" w:val="FFFFFF"/>
                <w:kern w:val="0"/>
                <w:sz w:val="20"/>
                <w:szCs w:val="20"/>
              </w:rPr>
              <w:t>Exception Description</w:t>
            </w:r>
          </w:p>
        </w:tc>
      </w:tr>
      <w:tr>
        <w:trPr>
          <w:trHeight w:val="662" w:hRule="atLeast"/>
        </w:trPr>
        <w:tc>
          <w:tcPr>
            <w:tcW w:w="1356" w:type="dxa"/>
            <w:cnfStyle w:val="001000000000" w:firstRow="0" w:lastRow="0" w:firstColumn="1" w:lastColumn="0" w:oddVBand="0" w:evenVBand="0" w:oddHBand="0" w:evenHBand="0" w:firstRowFirstColumn="0" w:firstRowLastColumn="0" w:lastRowFirstColumn="0" w:lastRowLastColumn="0"/>
            <w:tcBorders>
              <w:left w:val="single" w:sz="4" w:space="0" w:color="000000"/>
              <w:right w:val="nil"/>
            </w:tcBorders>
            <w:shd w:color="auto" w:fill="F2F2F2" w:themeFill="background1" w:themeFillShade="f2" w:val="clear"/>
            <w:vAlign w:val="center"/>
          </w:tcPr>
          <w:p>
            <w:pPr>
              <w:pStyle w:val="Normal"/>
              <w:widowControl/>
              <w:suppressAutoHyphens w:val="true"/>
              <w:spacing w:lineRule="auto" w:line="240" w:before="0" w:after="0"/>
              <w:jc w:val="center"/>
              <w:rPr>
                <w:rFonts w:cs="Times New Roman"/>
                <w:b/>
                <w:bCs/>
                <w:kern w:val="0"/>
                <w:sz w:val="20"/>
                <w:szCs w:val="20"/>
              </w:rPr>
            </w:pPr>
            <w:r>
              <w:rPr>
                <w:rFonts w:cs="Arial" w:cstheme="minorHAnsi"/>
                <w:b/>
                <w:bCs w:val="false"/>
                <w:color w:val="000000"/>
                <w:kern w:val="0"/>
                <w:sz w:val="20"/>
                <w:szCs w:val="20"/>
              </w:rPr>
              <w:t>1</w:t>
            </w:r>
          </w:p>
        </w:tc>
        <w:tc>
          <w:tcPr>
            <w:tcW w:w="1750" w:type="dxa"/>
            <w:tcBorders>
              <w:left w:val="single" w:sz="4" w:space="0" w:color="000000"/>
              <w:right w:val="single" w:sz="4" w:space="0" w:color="000000"/>
            </w:tcBorders>
            <w:shd w:color="auto" w:fill="auto" w:val="clear"/>
            <w:vAlign w:val="center"/>
          </w:tcPr>
          <w:p>
            <w:pPr>
              <w:pStyle w:val="Brdtekst1"/>
              <w:widowControl/>
              <w:suppressAutoHyphens w:val="true"/>
              <w:spacing w:lineRule="auto" w:line="240" w:before="60" w:after="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Arial" w:cstheme="minorHAnsi"/>
                <w:bCs/>
                <w:color w:val="000000"/>
                <w:kern w:val="0"/>
                <w:sz w:val="20"/>
                <w:szCs w:val="20"/>
                <w:lang w:eastAsia="en-US"/>
              </w:rPr>
              <w:t>Fail</w:t>
            </w:r>
          </w:p>
        </w:tc>
        <w:tc>
          <w:tcPr>
            <w:tcW w:w="3914" w:type="dxa"/>
            <w:tcBorders>
              <w:left w:val="single" w:sz="4" w:space="0" w:color="000000"/>
              <w:right w:val="single" w:sz="4" w:space="0" w:color="000000"/>
            </w:tcBorders>
            <w:shd w:color="auto" w:fill="auto" w:val="clear"/>
            <w:vAlign w:val="center"/>
          </w:tcPr>
          <w:p>
            <w:pPr>
              <w:pStyle w:val="Brdtekst1"/>
              <w:widowControl/>
              <w:suppressAutoHyphens w:val="true"/>
              <w:spacing w:lineRule="auto" w:line="240" w:before="60" w:after="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Times New Roman"/>
                <w:bCs/>
                <w:color w:val="000000"/>
                <w:kern w:val="0"/>
                <w:sz w:val="20"/>
                <w:szCs w:val="20"/>
                <w:lang w:val="en-US" w:eastAsia="en-US"/>
              </w:rPr>
              <w:t>Application Connectivity</w:t>
            </w:r>
          </w:p>
        </w:tc>
      </w:tr>
      <w:tr>
        <w:trPr>
          <w:trHeight w:val="662" w:hRule="atLeast"/>
        </w:trPr>
        <w:tc>
          <w:tcPr>
            <w:tcW w:w="1356"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right w:val="nil"/>
            </w:tcBorders>
            <w:shd w:color="auto" w:fill="F2F2F2" w:themeFill="background1" w:themeFillShade="f2" w:val="clear"/>
            <w:vAlign w:val="center"/>
          </w:tcPr>
          <w:p>
            <w:pPr>
              <w:pStyle w:val="Normal"/>
              <w:widowControl/>
              <w:suppressAutoHyphens w:val="true"/>
              <w:spacing w:lineRule="auto" w:line="240" w:before="0" w:after="0"/>
              <w:jc w:val="center"/>
              <w:rPr>
                <w:rFonts w:cs="Times New Roman"/>
                <w:b/>
                <w:bCs/>
                <w:kern w:val="0"/>
                <w:sz w:val="20"/>
                <w:szCs w:val="20"/>
              </w:rPr>
            </w:pPr>
            <w:r>
              <w:rPr>
                <w:rFonts w:cs="Arial" w:cstheme="minorHAnsi"/>
                <w:b/>
                <w:bCs w:val="false"/>
                <w:color w:val="000000"/>
                <w:kern w:val="0"/>
                <w:sz w:val="20"/>
                <w:szCs w:val="20"/>
              </w:rPr>
              <w:t>2</w:t>
            </w:r>
          </w:p>
        </w:tc>
        <w:tc>
          <w:tcPr>
            <w:tcW w:w="1750"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rdtekst1"/>
              <w:widowControl/>
              <w:suppressAutoHyphens w:val="true"/>
              <w:spacing w:lineRule="auto" w:line="240" w:before="60" w:after="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Arial" w:cstheme="minorHAnsi"/>
                <w:bCs/>
                <w:color w:val="000000"/>
                <w:kern w:val="0"/>
                <w:sz w:val="20"/>
                <w:szCs w:val="20"/>
                <w:lang w:eastAsia="en-US"/>
              </w:rPr>
              <w:t>S</w:t>
            </w:r>
            <w:r>
              <w:rPr>
                <w:rFonts w:cs="Arial" w:cstheme="minorHAnsi"/>
                <w:bCs/>
                <w:color w:val="000000"/>
                <w:kern w:val="0"/>
                <w:sz w:val="20"/>
                <w:szCs w:val="20"/>
                <w:lang w:val="en-IN" w:eastAsia="en-US"/>
              </w:rPr>
              <w:t>kip</w:t>
            </w:r>
          </w:p>
        </w:tc>
        <w:tc>
          <w:tcPr>
            <w:tcW w:w="3914" w:type="dxa"/>
            <w:tcBorders>
              <w:top w:val="single" w:sz="4" w:space="0" w:color="000000"/>
              <w:left w:val="single" w:sz="4" w:space="0" w:color="000000"/>
              <w:bottom w:val="single" w:sz="4" w:space="0" w:color="000000"/>
              <w:right w:val="single" w:sz="4" w:space="0" w:color="000000"/>
            </w:tcBorders>
            <w:shd w:color="auto" w:fill="auto" w:val="clear"/>
            <w:vAlign w:val="center"/>
          </w:tcPr>
          <w:p>
            <w:pPr>
              <w:pStyle w:val="Brdtekst1"/>
              <w:widowControl/>
              <w:suppressAutoHyphens w:val="true"/>
              <w:spacing w:lineRule="auto" w:line="240" w:before="60" w:after="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Times New Roman"/>
                <w:bCs/>
                <w:color w:val="000000"/>
                <w:kern w:val="0"/>
                <w:sz w:val="20"/>
                <w:szCs w:val="20"/>
                <w:lang w:val="en-US" w:eastAsia="en-US"/>
              </w:rPr>
              <w:t>Agora Part ID is invalid</w:t>
            </w:r>
          </w:p>
        </w:tc>
      </w:tr>
      <w:tr>
        <w:trPr>
          <w:trHeight w:val="662" w:hRule="atLeast"/>
        </w:trPr>
        <w:tc>
          <w:tcPr>
            <w:tcW w:w="1356" w:type="dxa"/>
            <w:cnfStyle w:val="001000000000" w:firstRow="0" w:lastRow="0" w:firstColumn="1" w:lastColumn="0" w:oddVBand="0" w:evenVBand="0" w:oddHBand="0" w:evenHBand="0" w:firstRowFirstColumn="0" w:firstRowLastColumn="0" w:lastRowFirstColumn="0" w:lastRowLastColumn="0"/>
            <w:tcBorders>
              <w:left w:val="single" w:sz="4" w:space="0" w:color="000000"/>
              <w:right w:val="nil"/>
            </w:tcBorders>
            <w:shd w:color="auto" w:fill="F2F2F2" w:themeFill="background1" w:themeFillShade="f2" w:val="clear"/>
            <w:vAlign w:val="center"/>
          </w:tcPr>
          <w:p>
            <w:pPr>
              <w:pStyle w:val="Normal"/>
              <w:widowControl/>
              <w:suppressAutoHyphens w:val="true"/>
              <w:spacing w:lineRule="auto" w:line="240" w:before="0" w:after="0"/>
              <w:jc w:val="center"/>
              <w:rPr>
                <w:rFonts w:cs="Times New Roman"/>
                <w:b/>
                <w:bCs/>
                <w:kern w:val="0"/>
                <w:sz w:val="20"/>
                <w:szCs w:val="20"/>
              </w:rPr>
            </w:pPr>
            <w:r>
              <w:rPr>
                <w:rFonts w:cs="Arial" w:cstheme="minorHAnsi"/>
                <w:b/>
                <w:bCs w:val="false"/>
                <w:color w:val="000000"/>
                <w:kern w:val="0"/>
                <w:sz w:val="20"/>
                <w:szCs w:val="20"/>
              </w:rPr>
              <w:t>3</w:t>
            </w:r>
          </w:p>
        </w:tc>
        <w:tc>
          <w:tcPr>
            <w:tcW w:w="1750" w:type="dxa"/>
            <w:tcBorders>
              <w:left w:val="single" w:sz="4" w:space="0" w:color="000000"/>
              <w:right w:val="single" w:sz="4" w:space="0" w:color="000000"/>
            </w:tcBorders>
            <w:shd w:color="auto" w:fill="auto" w:val="clear"/>
            <w:vAlign w:val="center"/>
          </w:tcPr>
          <w:p>
            <w:pPr>
              <w:pStyle w:val="Brdtekst1"/>
              <w:widowControl/>
              <w:suppressAutoHyphens w:val="true"/>
              <w:spacing w:lineRule="auto" w:line="240" w:before="60" w:after="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Arial" w:cstheme="minorHAnsi"/>
                <w:bCs/>
                <w:color w:val="000000"/>
                <w:kern w:val="0"/>
                <w:sz w:val="20"/>
                <w:szCs w:val="20"/>
                <w:lang w:val="en-IN" w:eastAsia="en-US"/>
              </w:rPr>
              <w:t>Success</w:t>
            </w:r>
          </w:p>
        </w:tc>
        <w:tc>
          <w:tcPr>
            <w:tcW w:w="3914" w:type="dxa"/>
            <w:tcBorders>
              <w:left w:val="single" w:sz="4" w:space="0" w:color="000000"/>
              <w:right w:val="single" w:sz="4" w:space="0" w:color="000000"/>
            </w:tcBorders>
            <w:shd w:color="auto" w:fill="auto" w:val="clear"/>
            <w:vAlign w:val="center"/>
          </w:tcPr>
          <w:p>
            <w:pPr>
              <w:pStyle w:val="Brdtekst1"/>
              <w:widowControl/>
              <w:suppressAutoHyphens w:val="true"/>
              <w:spacing w:lineRule="auto" w:line="240" w:before="60" w:after="0"/>
              <w:cnfStyle w:val="000000000000" w:firstRow="0" w:lastRow="0" w:firstColumn="0" w:lastColumn="0" w:oddVBand="0" w:evenVBand="0" w:oddHBand="0" w:evenHBand="0" w:firstRowFirstColumn="0" w:firstRowLastColumn="0" w:lastRowFirstColumn="0" w:lastRowLastColumn="0"/>
              <w:rPr>
                <w:rFonts w:cs="Times New Roman"/>
                <w:kern w:val="0"/>
                <w:sz w:val="20"/>
                <w:szCs w:val="20"/>
              </w:rPr>
            </w:pPr>
            <w:r>
              <w:rPr>
                <w:rFonts w:cs="Times New Roman"/>
                <w:bCs/>
                <w:color w:val="000000"/>
                <w:kern w:val="0"/>
                <w:sz w:val="20"/>
                <w:szCs w:val="20"/>
                <w:lang w:val="en-US" w:eastAsia="en-US"/>
              </w:rPr>
              <w:t>Agora ID and all input parameters are correct and all the responses are sent back without any issues.</w:t>
            </w:r>
          </w:p>
        </w:tc>
      </w:tr>
    </w:tbl>
    <w:p>
      <w:pPr>
        <w:pStyle w:val="Bodycopy"/>
        <w:spacing w:lineRule="auto" w:line="240"/>
        <w:ind w:left="1304"/>
        <w:rPr>
          <w:lang w:val="en-US"/>
        </w:rPr>
      </w:pPr>
      <w:r>
        <w:rPr>
          <w:lang w:val="en-US"/>
        </w:rPr>
      </w:r>
    </w:p>
    <w:p>
      <w:pPr>
        <w:pStyle w:val="Bodycopy"/>
        <w:spacing w:lineRule="auto" w:line="240"/>
        <w:ind w:left="1304"/>
        <w:rPr/>
      </w:pPr>
      <w:r>
        <w:rPr>
          <w:lang w:val="en-US"/>
        </w:rPr>
        <w:t>For any business exception, then:</w:t>
      </w:r>
    </w:p>
    <w:p>
      <w:pPr>
        <w:pStyle w:val="Bodycopy"/>
        <w:numPr>
          <w:ilvl w:val="0"/>
          <w:numId w:val="22"/>
        </w:numPr>
        <w:spacing w:lineRule="auto" w:line="240"/>
        <w:rPr/>
      </w:pPr>
      <w:r>
        <w:rPr>
          <w:lang w:val="en-US"/>
        </w:rPr>
        <w:t xml:space="preserve">Action taken by </w:t>
      </w:r>
      <w:r>
        <w:rPr>
          <w:lang w:val="en-IN"/>
        </w:rPr>
        <w:t>Microservices</w:t>
      </w:r>
      <w:r>
        <w:rPr>
          <w:lang w:val="en-US"/>
        </w:rPr>
        <w:t xml:space="preserve">: Error captured in the </w:t>
      </w:r>
      <w:r>
        <w:rPr>
          <w:lang w:val="en-IN"/>
        </w:rPr>
        <w:t>Log/</w:t>
      </w:r>
      <w:r>
        <w:rPr>
          <w:lang w:val="en-US"/>
        </w:rPr>
        <w:t>Report for the business exceptions</w:t>
      </w:r>
    </w:p>
    <w:p>
      <w:pPr>
        <w:pStyle w:val="Bodycopy"/>
        <w:numPr>
          <w:ilvl w:val="0"/>
          <w:numId w:val="22"/>
        </w:numPr>
        <w:spacing w:lineRule="auto" w:line="240"/>
        <w:rPr/>
      </w:pPr>
      <w:r>
        <w:rPr>
          <w:lang w:val="en-IN"/>
        </w:rPr>
        <w:t>Log/</w:t>
      </w:r>
      <w:r>
        <w:rPr>
          <w:lang w:val="en-US"/>
        </w:rPr>
        <w:t>Report</w:t>
      </w:r>
      <w:r>
        <w:rPr>
          <w:lang w:val="en-IN"/>
        </w:rPr>
        <w:t xml:space="preserve"> for Exception</w:t>
      </w:r>
      <w:r>
        <w:rPr>
          <w:lang w:val="en-US"/>
        </w:rPr>
        <w:t xml:space="preserve">: The Exception message for the business scenario will be preserved within the </w:t>
      </w:r>
      <w:r>
        <w:rPr>
          <w:lang w:val="en-IN"/>
        </w:rPr>
        <w:t>Log Files</w:t>
      </w:r>
      <w:r>
        <w:rPr>
          <w:lang w:val="en-US"/>
        </w:rPr>
        <w:t>.</w:t>
      </w:r>
    </w:p>
    <w:p>
      <w:pPr>
        <w:pStyle w:val="Bodycopy"/>
        <w:numPr>
          <w:ilvl w:val="0"/>
          <w:numId w:val="22"/>
        </w:numPr>
        <w:spacing w:lineRule="auto" w:line="240"/>
        <w:rPr/>
      </w:pPr>
      <w:r>
        <w:rPr>
          <w:lang w:val="en-US"/>
        </w:rPr>
        <w:t xml:space="preserve">Manual Action required: </w:t>
      </w:r>
    </w:p>
    <w:p>
      <w:pPr>
        <w:pStyle w:val="Bodycopy"/>
        <w:spacing w:lineRule="auto" w:line="240"/>
        <w:ind w:left="2608"/>
        <w:rPr/>
      </w:pPr>
      <w:r>
        <w:rPr>
          <w:lang w:val="en-US"/>
        </w:rPr>
        <w:t>a.</w:t>
      </w:r>
      <w:r>
        <w:rPr>
          <w:lang w:val="en-IN"/>
        </w:rPr>
        <w:t xml:space="preserve"> Teamcenter Admin</w:t>
      </w:r>
      <w:r>
        <w:rPr>
          <w:lang w:val="en-US"/>
        </w:rPr>
        <w:t xml:space="preserve">: Manual review </w:t>
      </w:r>
      <w:r>
        <w:rPr>
          <w:lang w:val="en-IN"/>
        </w:rPr>
        <w:t xml:space="preserve">of Logs/Report </w:t>
      </w:r>
      <w:r>
        <w:rPr>
          <w:lang w:val="en-US"/>
        </w:rPr>
        <w:t>recommended if a business exception frequently occurs</w:t>
      </w:r>
    </w:p>
    <w:p>
      <w:pPr>
        <w:pStyle w:val="Bodycopy"/>
        <w:spacing w:lineRule="auto" w:line="240"/>
        <w:ind w:left="2608"/>
        <w:jc w:val="both"/>
        <w:rPr/>
      </w:pPr>
      <w:r>
        <w:rPr>
          <w:lang w:val="en-US"/>
        </w:rPr>
        <w:t>b.</w:t>
      </w:r>
      <w:r>
        <w:rPr>
          <w:lang w:val="en-IN"/>
        </w:rPr>
        <w:t xml:space="preserve"> Microservices </w:t>
      </w:r>
      <w:r>
        <w:rPr>
          <w:lang w:val="en-US"/>
        </w:rPr>
        <w:t>Controller: None</w:t>
      </w:r>
    </w:p>
    <w:p>
      <w:pPr>
        <w:pStyle w:val="Ind1nr"/>
        <w:numPr>
          <w:ilvl w:val="0"/>
          <w:numId w:val="0"/>
        </w:numPr>
        <w:spacing w:lineRule="auto" w:line="240"/>
        <w:ind w:hanging="0" w:left="0"/>
        <w:rPr/>
      </w:pPr>
      <w:r>
        <w:rPr/>
      </w:r>
    </w:p>
    <w:p>
      <w:pPr>
        <w:pStyle w:val="Heading2"/>
        <w:keepLines/>
        <w:numPr>
          <w:ilvl w:val="1"/>
          <w:numId w:val="36"/>
        </w:numPr>
        <w:tabs>
          <w:tab w:val="clear" w:pos="720"/>
        </w:tabs>
        <w:spacing w:lineRule="auto" w:line="240" w:before="40" w:after="240"/>
        <w:ind w:hanging="0" w:left="0"/>
        <w:rPr/>
      </w:pPr>
      <w:bookmarkStart w:id="198" w:name="__RefHeading___Toc23853_1576096024"/>
      <w:bookmarkStart w:id="199" w:name="_Toc175694570"/>
      <w:bookmarkStart w:id="200" w:name="_Toc391"/>
      <w:bookmarkStart w:id="201" w:name="_Toc173141521"/>
      <w:bookmarkStart w:id="202" w:name="_Toc21936"/>
      <w:bookmarkStart w:id="203" w:name="_Toc175608460"/>
      <w:bookmarkEnd w:id="198"/>
      <w:r>
        <w:rPr>
          <w:sz w:val="22"/>
          <w:szCs w:val="22"/>
        </w:rPr>
        <w:t>Business Continuity and Disaster Recovery</w:t>
      </w:r>
      <w:bookmarkEnd w:id="199"/>
      <w:bookmarkEnd w:id="200"/>
      <w:bookmarkEnd w:id="201"/>
      <w:bookmarkEnd w:id="202"/>
      <w:bookmarkEnd w:id="203"/>
      <w:r>
        <w:rPr>
          <w:rFonts w:eastAsia="" w:cs="" w:cstheme="majorBidi" w:eastAsiaTheme="majorEastAsia"/>
          <w:sz w:val="18"/>
          <w:szCs w:val="16"/>
          <w:lang w:val="en-US"/>
        </w:rPr>
        <w:t xml:space="preserve"> </w:t>
      </w:r>
    </w:p>
    <w:p>
      <w:pPr>
        <w:pStyle w:val="Bodycopy"/>
        <w:spacing w:lineRule="auto" w:line="240"/>
        <w:ind w:left="1304"/>
        <w:jc w:val="both"/>
        <w:rPr/>
      </w:pPr>
      <w:r>
        <w:rPr>
          <w:lang w:val="en-US"/>
        </w:rPr>
        <w:t>N/A.</w:t>
      </w:r>
    </w:p>
    <w:p>
      <w:pPr>
        <w:pStyle w:val="Heading2"/>
        <w:keepLines/>
        <w:numPr>
          <w:ilvl w:val="1"/>
          <w:numId w:val="37"/>
        </w:numPr>
        <w:tabs>
          <w:tab w:val="clear" w:pos="720"/>
        </w:tabs>
        <w:spacing w:lineRule="auto" w:line="240" w:before="40" w:after="240"/>
        <w:ind w:hanging="0" w:left="0"/>
        <w:rPr/>
      </w:pPr>
      <w:bookmarkStart w:id="204" w:name="__RefHeading___Toc23855_1576096024"/>
      <w:bookmarkStart w:id="205" w:name="_Toc175694571"/>
      <w:bookmarkStart w:id="206" w:name="_Toc19790"/>
      <w:bookmarkStart w:id="207" w:name="_Toc173141522"/>
      <w:bookmarkStart w:id="208" w:name="_Toc27801"/>
      <w:bookmarkStart w:id="209" w:name="_Toc175608461"/>
      <w:bookmarkEnd w:id="204"/>
      <w:r>
        <w:rPr>
          <w:sz w:val="22"/>
          <w:szCs w:val="22"/>
        </w:rPr>
        <w:t>Security Handling</w:t>
      </w:r>
      <w:bookmarkEnd w:id="205"/>
      <w:bookmarkEnd w:id="206"/>
      <w:bookmarkEnd w:id="207"/>
      <w:bookmarkEnd w:id="208"/>
      <w:bookmarkEnd w:id="209"/>
    </w:p>
    <w:p>
      <w:pPr>
        <w:pStyle w:val="Normal"/>
        <w:spacing w:lineRule="auto" w:line="240"/>
        <w:ind w:firstLine="1276"/>
        <w:rPr/>
      </w:pPr>
      <w:r>
        <w:rPr>
          <w:lang w:val="en-US"/>
        </w:rPr>
        <w:t>None of the information is shared outside of this context.</w:t>
      </w:r>
    </w:p>
    <w:p>
      <w:pPr>
        <w:pStyle w:val="Heading2"/>
        <w:keepLines/>
        <w:numPr>
          <w:ilvl w:val="1"/>
          <w:numId w:val="38"/>
        </w:numPr>
        <w:tabs>
          <w:tab w:val="clear" w:pos="720"/>
        </w:tabs>
        <w:spacing w:lineRule="auto" w:line="240" w:before="40" w:after="240"/>
        <w:ind w:hanging="0" w:left="0"/>
        <w:rPr/>
      </w:pPr>
      <w:bookmarkStart w:id="210" w:name="__RefHeading___Toc23857_1576096024"/>
      <w:bookmarkStart w:id="211" w:name="_Toc175694572"/>
      <w:bookmarkStart w:id="212" w:name="_Toc28098"/>
      <w:bookmarkStart w:id="213" w:name="_Toc173141525"/>
      <w:bookmarkStart w:id="214" w:name="_Toc32575"/>
      <w:bookmarkStart w:id="215" w:name="_Toc175608462"/>
      <w:bookmarkEnd w:id="210"/>
      <w:r>
        <w:rPr>
          <w:sz w:val="22"/>
          <w:szCs w:val="22"/>
        </w:rPr>
        <w:t>Environment Details</w:t>
      </w:r>
      <w:bookmarkEnd w:id="211"/>
      <w:bookmarkEnd w:id="212"/>
      <w:bookmarkEnd w:id="213"/>
      <w:bookmarkEnd w:id="214"/>
      <w:bookmarkEnd w:id="215"/>
    </w:p>
    <w:tbl>
      <w:tblPr>
        <w:tblW w:w="7603" w:type="dxa"/>
        <w:jc w:val="center"/>
        <w:tblInd w:w="0" w:type="dxa"/>
        <w:tblLayout w:type="fixed"/>
        <w:tblCellMar>
          <w:top w:w="0" w:type="dxa"/>
          <w:left w:w="108" w:type="dxa"/>
          <w:bottom w:w="0" w:type="dxa"/>
          <w:right w:w="108" w:type="dxa"/>
        </w:tblCellMar>
        <w:tblLook w:firstRow="1" w:noVBand="1" w:lastRow="0" w:firstColumn="1" w:lastColumn="0" w:noHBand="0" w:val="04a0"/>
      </w:tblPr>
      <w:tblGrid>
        <w:gridCol w:w="888"/>
        <w:gridCol w:w="1570"/>
        <w:gridCol w:w="2861"/>
        <w:gridCol w:w="2283"/>
      </w:tblGrid>
      <w:tr>
        <w:trPr>
          <w:trHeight w:val="600" w:hRule="atLeast"/>
        </w:trPr>
        <w:tc>
          <w:tcPr>
            <w:tcW w:w="888" w:type="dxa"/>
            <w:tcBorders>
              <w:top w:val="single" w:sz="4" w:space="0" w:color="000000"/>
              <w:left w:val="single" w:sz="4" w:space="0" w:color="000000"/>
              <w:bottom w:val="single" w:sz="4" w:space="0" w:color="000000"/>
              <w:right w:val="single" w:sz="4" w:space="0" w:color="000000"/>
            </w:tcBorders>
            <w:shd w:color="auto" w:fill="4F81BD" w:val="clear"/>
            <w:vAlign w:val="center"/>
          </w:tcPr>
          <w:p>
            <w:pPr>
              <w:pStyle w:val="Normal"/>
              <w:spacing w:lineRule="auto" w:line="240" w:before="0" w:after="0"/>
              <w:rPr/>
            </w:pPr>
            <w:r>
              <w:rPr>
                <w:rFonts w:ascii="Times New Roman" w:hAnsi="Times New Roman"/>
                <w:b/>
                <w:bCs/>
                <w:color w:val="FFFFFF"/>
                <w:sz w:val="24"/>
                <w:szCs w:val="24"/>
              </w:rPr>
              <w:t>S. No.</w:t>
            </w:r>
          </w:p>
        </w:tc>
        <w:tc>
          <w:tcPr>
            <w:tcW w:w="1570" w:type="dxa"/>
            <w:tcBorders>
              <w:top w:val="single" w:sz="4" w:space="0" w:color="000000"/>
              <w:bottom w:val="single" w:sz="4" w:space="0" w:color="000000"/>
              <w:right w:val="single" w:sz="4" w:space="0" w:color="000000"/>
            </w:tcBorders>
            <w:shd w:color="auto" w:fill="4F81BD" w:val="clear"/>
            <w:vAlign w:val="center"/>
          </w:tcPr>
          <w:p>
            <w:pPr>
              <w:pStyle w:val="Normal"/>
              <w:spacing w:lineRule="auto" w:line="240" w:before="0" w:after="0"/>
              <w:rPr/>
            </w:pPr>
            <w:r>
              <w:rPr>
                <w:rFonts w:ascii="Times New Roman" w:hAnsi="Times New Roman"/>
                <w:b/>
                <w:bCs/>
                <w:color w:val="FFFFFF"/>
                <w:sz w:val="24"/>
                <w:szCs w:val="24"/>
              </w:rPr>
              <w:t>Environment</w:t>
            </w:r>
          </w:p>
        </w:tc>
        <w:tc>
          <w:tcPr>
            <w:tcW w:w="2861" w:type="dxa"/>
            <w:tcBorders>
              <w:top w:val="single" w:sz="4" w:space="0" w:color="000000"/>
              <w:bottom w:val="single" w:sz="4" w:space="0" w:color="000000"/>
              <w:right w:val="single" w:sz="4" w:space="0" w:color="000000"/>
            </w:tcBorders>
            <w:shd w:color="auto" w:fill="4F81BD" w:val="clear"/>
            <w:vAlign w:val="center"/>
          </w:tcPr>
          <w:p>
            <w:pPr>
              <w:pStyle w:val="Normal"/>
              <w:spacing w:lineRule="auto" w:line="240" w:before="0" w:after="0"/>
              <w:rPr/>
            </w:pPr>
            <w:r>
              <w:rPr>
                <w:rFonts w:ascii="Times New Roman" w:hAnsi="Times New Roman"/>
                <w:b/>
                <w:bCs/>
                <w:color w:val="FFFFFF"/>
                <w:sz w:val="24"/>
                <w:szCs w:val="24"/>
              </w:rPr>
              <w:t>FQDN/Machine Name</w:t>
              <w:br/>
              <w:t>(Full Qualified domain name)</w:t>
            </w:r>
          </w:p>
        </w:tc>
        <w:tc>
          <w:tcPr>
            <w:tcW w:w="2283" w:type="dxa"/>
            <w:tcBorders>
              <w:top w:val="single" w:sz="4" w:space="0" w:color="000000"/>
              <w:bottom w:val="single" w:sz="4" w:space="0" w:color="000000"/>
              <w:right w:val="single" w:sz="4" w:space="0" w:color="000000"/>
            </w:tcBorders>
            <w:shd w:color="auto" w:fill="4F81BD" w:val="clear"/>
            <w:vAlign w:val="center"/>
          </w:tcPr>
          <w:p>
            <w:pPr>
              <w:pStyle w:val="Normal"/>
              <w:spacing w:lineRule="auto" w:line="240" w:before="0" w:after="0"/>
              <w:rPr/>
            </w:pPr>
            <w:r>
              <w:rPr>
                <w:rFonts w:ascii="Times New Roman" w:hAnsi="Times New Roman"/>
                <w:b/>
                <w:bCs/>
                <w:color w:val="FFFFFF"/>
                <w:sz w:val="24"/>
                <w:szCs w:val="24"/>
              </w:rPr>
              <w:t>IP Detail</w:t>
            </w:r>
          </w:p>
        </w:tc>
      </w:tr>
      <w:tr>
        <w:trPr>
          <w:trHeight w:val="300" w:hRule="atLeast"/>
        </w:trPr>
        <w:tc>
          <w:tcPr>
            <w:tcW w:w="888" w:type="dxa"/>
            <w:vMerge w:val="restart"/>
            <w:tcBorders>
              <w:left w:val="single" w:sz="4" w:space="0" w:color="000000"/>
              <w:bottom w:val="single" w:sz="4" w:space="0" w:color="000000"/>
              <w:right w:val="single" w:sz="4" w:space="0" w:color="000000"/>
            </w:tcBorders>
            <w:shd w:color="auto" w:fill="DBE5F1" w:val="clear"/>
            <w:vAlign w:val="center"/>
          </w:tcPr>
          <w:p>
            <w:pPr>
              <w:pStyle w:val="Normal"/>
              <w:spacing w:lineRule="auto" w:line="240" w:before="0" w:after="0"/>
              <w:rPr/>
            </w:pPr>
            <w:r>
              <w:rPr>
                <w:rFonts w:ascii="Times New Roman" w:hAnsi="Times New Roman"/>
                <w:color w:val="000000"/>
                <w:sz w:val="24"/>
                <w:szCs w:val="24"/>
              </w:rPr>
              <w:t>1</w:t>
            </w:r>
          </w:p>
        </w:tc>
        <w:tc>
          <w:tcPr>
            <w:tcW w:w="1570" w:type="dxa"/>
            <w:vMerge w:val="restart"/>
            <w:tcBorders>
              <w:left w:val="single" w:sz="4" w:space="0" w:color="000000"/>
              <w:bottom w:val="single" w:sz="4" w:space="0" w:color="000000"/>
              <w:right w:val="single" w:sz="4" w:space="0" w:color="000000"/>
            </w:tcBorders>
            <w:shd w:color="auto" w:fill="DBE5F1" w:val="clear"/>
            <w:vAlign w:val="center"/>
          </w:tcPr>
          <w:p>
            <w:pPr>
              <w:pStyle w:val="Normal"/>
              <w:spacing w:lineRule="auto" w:line="240" w:before="0" w:after="0"/>
              <w:rPr/>
            </w:pPr>
            <w:r>
              <w:rPr>
                <w:rFonts w:ascii="Times New Roman" w:hAnsi="Times New Roman"/>
                <w:color w:val="000000"/>
                <w:sz w:val="24"/>
                <w:szCs w:val="24"/>
              </w:rPr>
              <w:t>DEV</w:t>
            </w:r>
          </w:p>
        </w:tc>
        <w:tc>
          <w:tcPr>
            <w:tcW w:w="2861" w:type="dxa"/>
            <w:tcBorders>
              <w:bottom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283" w:type="dxa"/>
            <w:tcBorders>
              <w:bottom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r>
      <w:tr>
        <w:trPr>
          <w:trHeight w:val="305" w:hRule="atLeast"/>
        </w:trPr>
        <w:tc>
          <w:tcPr>
            <w:tcW w:w="888"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1570"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861" w:type="dxa"/>
            <w:tcBorders>
              <w:bottom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283" w:type="dxa"/>
            <w:tcBorders>
              <w:bottom w:val="single" w:sz="4" w:space="0" w:color="000000"/>
              <w:right w:val="single" w:sz="4" w:space="0" w:color="000000"/>
            </w:tcBorders>
            <w:shd w:color="auto" w:fill="DBE5F1" w:val="clear"/>
            <w:vAlign w:val="center"/>
          </w:tcPr>
          <w:p>
            <w:pPr>
              <w:pStyle w:val="Normal"/>
              <w:spacing w:lineRule="auto" w:line="240" w:before="0" w:after="160"/>
              <w:rPr>
                <w:rFonts w:ascii="Times New Roman" w:hAnsi="Times New Roman"/>
                <w:color w:val="000000"/>
                <w:sz w:val="24"/>
                <w:szCs w:val="24"/>
              </w:rPr>
            </w:pPr>
            <w:r>
              <w:rPr>
                <w:rFonts w:ascii="Times New Roman" w:hAnsi="Times New Roman"/>
                <w:color w:val="000000"/>
                <w:sz w:val="24"/>
                <w:szCs w:val="24"/>
              </w:rPr>
            </w:r>
          </w:p>
        </w:tc>
      </w:tr>
      <w:tr>
        <w:trPr>
          <w:trHeight w:val="300" w:hRule="atLeast"/>
        </w:trPr>
        <w:tc>
          <w:tcPr>
            <w:tcW w:w="888"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1570"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861" w:type="dxa"/>
            <w:tcBorders>
              <w:bottom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283" w:type="dxa"/>
            <w:tcBorders>
              <w:bottom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r>
      <w:tr>
        <w:trPr>
          <w:trHeight w:val="300" w:hRule="atLeast"/>
        </w:trPr>
        <w:tc>
          <w:tcPr>
            <w:tcW w:w="888" w:type="dxa"/>
            <w:vMerge w:val="restart"/>
            <w:tcBorders>
              <w:left w:val="single" w:sz="4" w:space="0" w:color="000000"/>
              <w:bottom w:val="single" w:sz="4" w:space="0" w:color="000000"/>
              <w:right w:val="single" w:sz="4" w:space="0" w:color="000000"/>
            </w:tcBorders>
            <w:vAlign w:val="center"/>
          </w:tcPr>
          <w:p>
            <w:pPr>
              <w:pStyle w:val="Normal"/>
              <w:spacing w:lineRule="auto" w:line="240" w:before="0" w:after="0"/>
              <w:rPr/>
            </w:pPr>
            <w:r>
              <w:rPr>
                <w:rFonts w:ascii="Times New Roman" w:hAnsi="Times New Roman"/>
                <w:color w:val="000000"/>
                <w:sz w:val="24"/>
                <w:szCs w:val="24"/>
              </w:rPr>
              <w:t>1</w:t>
            </w:r>
          </w:p>
        </w:tc>
        <w:tc>
          <w:tcPr>
            <w:tcW w:w="1570" w:type="dxa"/>
            <w:vMerge w:val="restart"/>
            <w:tcBorders>
              <w:left w:val="single" w:sz="4" w:space="0" w:color="000000"/>
              <w:bottom w:val="single" w:sz="4" w:space="0" w:color="000000"/>
              <w:right w:val="single" w:sz="4" w:space="0" w:color="000000"/>
            </w:tcBorders>
            <w:vAlign w:val="center"/>
          </w:tcPr>
          <w:p>
            <w:pPr>
              <w:pStyle w:val="Normal"/>
              <w:spacing w:lineRule="auto" w:line="240" w:before="0" w:after="0"/>
              <w:rPr/>
            </w:pPr>
            <w:r>
              <w:rPr>
                <w:rFonts w:ascii="Times New Roman" w:hAnsi="Times New Roman"/>
                <w:color w:val="000000"/>
                <w:sz w:val="24"/>
                <w:szCs w:val="24"/>
              </w:rPr>
              <w:t>UAT</w:t>
            </w:r>
          </w:p>
        </w:tc>
        <w:tc>
          <w:tcPr>
            <w:tcW w:w="2861" w:type="dxa"/>
            <w:tcBorders>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283" w:type="dxa"/>
            <w:tcBorders>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r>
      <w:tr>
        <w:trPr>
          <w:trHeight w:val="300" w:hRule="atLeast"/>
        </w:trPr>
        <w:tc>
          <w:tcPr>
            <w:tcW w:w="888"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1570"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861" w:type="dxa"/>
            <w:tcBorders>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283" w:type="dxa"/>
            <w:tcBorders>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r>
      <w:tr>
        <w:trPr>
          <w:trHeight w:val="300" w:hRule="atLeast"/>
        </w:trPr>
        <w:tc>
          <w:tcPr>
            <w:tcW w:w="888"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1570"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861" w:type="dxa"/>
            <w:tcBorders>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283" w:type="dxa"/>
            <w:tcBorders>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r>
      <w:tr>
        <w:trPr>
          <w:trHeight w:val="300" w:hRule="atLeast"/>
        </w:trPr>
        <w:tc>
          <w:tcPr>
            <w:tcW w:w="888"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1570" w:type="dxa"/>
            <w:vMerge w:val="continue"/>
            <w:tcBorders>
              <w:left w:val="single" w:sz="4" w:space="0" w:color="000000"/>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861" w:type="dxa"/>
            <w:tcBorders>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283" w:type="dxa"/>
            <w:tcBorders>
              <w:bottom w:val="single" w:sz="4" w:space="0" w:color="000000"/>
              <w:right w:val="single" w:sz="4" w:space="0" w:color="000000"/>
            </w:tcBorders>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r>
      <w:tr>
        <w:trPr>
          <w:trHeight w:val="422" w:hRule="atLeast"/>
        </w:trPr>
        <w:tc>
          <w:tcPr>
            <w:tcW w:w="888" w:type="dxa"/>
            <w:tcBorders>
              <w:left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1570" w:type="dxa"/>
            <w:tcBorders>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861" w:type="dxa"/>
            <w:tcBorders>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283" w:type="dxa"/>
            <w:tcBorders>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r>
      <w:tr>
        <w:trPr>
          <w:trHeight w:val="422" w:hRule="atLeast"/>
        </w:trPr>
        <w:tc>
          <w:tcPr>
            <w:tcW w:w="888" w:type="dxa"/>
            <w:tcBorders>
              <w:left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1570" w:type="dxa"/>
            <w:tcBorders>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861" w:type="dxa"/>
            <w:tcBorders>
              <w:right w:val="single" w:sz="4" w:space="0" w:color="000000"/>
            </w:tcBorders>
            <w:shd w:color="auto" w:fill="DBE5F1" w:val="clear"/>
            <w:vAlign w:val="center"/>
          </w:tcPr>
          <w:p>
            <w:pPr>
              <w:pStyle w:val="Normal"/>
              <w:spacing w:lineRule="auto" w:line="240" w:before="0" w:after="0"/>
              <w:rPr>
                <w:rFonts w:ascii="Segoe UI" w:hAnsi="Segoe UI" w:cs="Segoe UI"/>
                <w:sz w:val="21"/>
                <w:szCs w:val="21"/>
              </w:rPr>
            </w:pPr>
            <w:r>
              <w:rPr>
                <w:rFonts w:cs="Segoe UI" w:ascii="Segoe UI" w:hAnsi="Segoe UI"/>
                <w:sz w:val="21"/>
                <w:szCs w:val="21"/>
              </w:rPr>
            </w:r>
          </w:p>
        </w:tc>
        <w:tc>
          <w:tcPr>
            <w:tcW w:w="2283" w:type="dxa"/>
            <w:tcBorders>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r>
      <w:tr>
        <w:trPr>
          <w:trHeight w:val="422" w:hRule="atLeast"/>
        </w:trPr>
        <w:tc>
          <w:tcPr>
            <w:tcW w:w="888" w:type="dxa"/>
            <w:tcBorders>
              <w:left w:val="single" w:sz="4" w:space="0" w:color="000000"/>
              <w:bottom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1570" w:type="dxa"/>
            <w:tcBorders>
              <w:bottom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c>
          <w:tcPr>
            <w:tcW w:w="2861" w:type="dxa"/>
            <w:tcBorders>
              <w:bottom w:val="single" w:sz="4" w:space="0" w:color="000000"/>
              <w:right w:val="single" w:sz="4" w:space="0" w:color="000000"/>
            </w:tcBorders>
            <w:shd w:color="auto" w:fill="DBE5F1" w:val="clear"/>
            <w:vAlign w:val="center"/>
          </w:tcPr>
          <w:p>
            <w:pPr>
              <w:pStyle w:val="Normal"/>
              <w:spacing w:lineRule="auto" w:line="240" w:before="0" w:after="0"/>
              <w:rPr>
                <w:rFonts w:ascii="Segoe UI" w:hAnsi="Segoe UI" w:cs="Segoe UI"/>
                <w:sz w:val="21"/>
                <w:szCs w:val="21"/>
              </w:rPr>
            </w:pPr>
            <w:r>
              <w:rPr>
                <w:rFonts w:cs="Segoe UI" w:ascii="Segoe UI" w:hAnsi="Segoe UI"/>
                <w:sz w:val="21"/>
                <w:szCs w:val="21"/>
              </w:rPr>
            </w:r>
          </w:p>
        </w:tc>
        <w:tc>
          <w:tcPr>
            <w:tcW w:w="2283" w:type="dxa"/>
            <w:tcBorders>
              <w:bottom w:val="single" w:sz="4" w:space="0" w:color="000000"/>
              <w:right w:val="single" w:sz="4" w:space="0" w:color="000000"/>
            </w:tcBorders>
            <w:shd w:color="auto" w:fill="DBE5F1" w:val="clear"/>
            <w:vAlign w:val="center"/>
          </w:tcPr>
          <w:p>
            <w:pPr>
              <w:pStyle w:val="Normal"/>
              <w:spacing w:lineRule="auto" w:line="240" w:before="0" w:after="0"/>
              <w:rPr>
                <w:rFonts w:ascii="Times New Roman" w:hAnsi="Times New Roman"/>
                <w:color w:val="000000"/>
                <w:sz w:val="24"/>
                <w:szCs w:val="24"/>
              </w:rPr>
            </w:pPr>
            <w:r>
              <w:rPr>
                <w:rFonts w:ascii="Times New Roman" w:hAnsi="Times New Roman"/>
                <w:color w:val="000000"/>
                <w:sz w:val="24"/>
                <w:szCs w:val="24"/>
              </w:rPr>
            </w:r>
          </w:p>
        </w:tc>
      </w:tr>
    </w:tbl>
    <w:p>
      <w:pPr>
        <w:pStyle w:val="Heading2"/>
        <w:keepLines/>
        <w:tabs>
          <w:tab w:val="clear" w:pos="720"/>
        </w:tabs>
        <w:spacing w:lineRule="auto" w:line="240" w:before="40" w:after="240"/>
        <w:rPr>
          <w:sz w:val="22"/>
          <w:szCs w:val="22"/>
        </w:rPr>
      </w:pPr>
      <w:r>
        <w:rPr>
          <w:sz w:val="22"/>
          <w:szCs w:val="22"/>
        </w:rPr>
      </w:r>
    </w:p>
    <w:p>
      <w:pPr>
        <w:pStyle w:val="Normal"/>
        <w:spacing w:lineRule="auto" w:line="240"/>
        <w:rPr>
          <w:color w:val="FF0000"/>
          <w:lang w:val="en-US"/>
        </w:rPr>
      </w:pPr>
      <w:r>
        <w:rPr>
          <w:color w:val="FF0000"/>
          <w:lang w:val="en-US"/>
        </w:rPr>
      </w:r>
    </w:p>
    <w:p>
      <w:pPr>
        <w:pStyle w:val="Normal"/>
        <w:tabs>
          <w:tab w:val="clear" w:pos="720"/>
        </w:tabs>
        <w:spacing w:lineRule="auto" w:line="240" w:before="0" w:after="0"/>
        <w:jc w:val="left"/>
        <w:rPr>
          <w:sz w:val="22"/>
          <w:szCs w:val="22"/>
        </w:rPr>
      </w:pPr>
      <w:r>
        <w:rPr>
          <w:sz w:val="22"/>
          <w:szCs w:val="22"/>
        </w:rPr>
      </w:r>
    </w:p>
    <w:sectPr>
      <w:headerReference w:type="even" r:id="rId8"/>
      <w:headerReference w:type="default" r:id="rId9"/>
      <w:headerReference w:type="first" r:id="rId10"/>
      <w:footerReference w:type="even" r:id="rId11"/>
      <w:footerReference w:type="default" r:id="rId12"/>
      <w:footerReference w:type="first" r:id="rId13"/>
      <w:type w:val="nextPage"/>
      <w:pgSz w:w="12240" w:h="15840"/>
      <w:pgMar w:left="1440" w:right="1440" w:gutter="0" w:header="720" w:top="1440" w:footer="720" w:bottom="1440"/>
      <w:pgNumType w:start="0"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Liberation Sans">
    <w:altName w:val="Arial"/>
    <w:charset w:val="00"/>
    <w:family w:val="swiss"/>
    <w:pitch w:val="variable"/>
  </w:font>
  <w:font w:name="Franklin Gothic Demi">
    <w:charset w:val="00"/>
    <w:family w:val="roman"/>
    <w:pitch w:val="variable"/>
  </w:font>
  <w:font w:name="Segoe UI">
    <w:charset w:val="00"/>
    <w:family w:val="roman"/>
    <w:pitch w:val="variable"/>
  </w:font>
  <w:font w:name="Consolas">
    <w:charset w:val="00"/>
    <w:family w:val="roman"/>
    <w:pitch w:val="variable"/>
  </w:font>
  <w:font w:name="Courier New">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59" wp14:anchorId="6028509E">
              <wp:simplePos x="0" y="0"/>
              <wp:positionH relativeFrom="page">
                <wp:posOffset>6275705</wp:posOffset>
              </wp:positionH>
              <wp:positionV relativeFrom="bottomMargin">
                <wp:posOffset>0</wp:posOffset>
              </wp:positionV>
              <wp:extent cx="1487170" cy="914400"/>
              <wp:effectExtent l="0" t="0" r="0" b="0"/>
              <wp:wrapNone/>
              <wp:docPr id="13" name="Picture 2"/>
              <a:graphic xmlns:a="http://schemas.openxmlformats.org/drawingml/2006/main">
                <a:graphicData uri="http://schemas.openxmlformats.org/drawingml/2006/picture">
                  <pic:pic xmlns:pic="http://schemas.openxmlformats.org/drawingml/2006/picture">
                    <pic:nvPicPr>
                      <pic:cNvPr id="14" name="Picture 2" descr=""/>
                      <pic:cNvPicPr/>
                    </pic:nvPicPr>
                    <pic:blipFill>
                      <a:blip r:embed="rId1"/>
                      <a:stretch/>
                    </pic:blipFill>
                    <pic:spPr>
                      <a:xfrm rot="10800000">
                        <a:off x="0" y="0"/>
                        <a:ext cx="1487160" cy="91440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2" stroked="f" o:allowincell="f" style="position:absolute;margin-left:494.15pt;margin-top:0pt;width:117.05pt;height:71.95pt;mso-wrap-style:none;v-text-anchor:middle;rotation:180;mso-position-horizontal-relative:page" wp14:anchorId="6028509E" type="_x0000_t75">
              <v:imagedata r:id="rId2" o:detectmouseclick="t"/>
              <v:stroke color="#3465a4" joinstyle="round" endcap="flat"/>
              <w10:wrap type="none"/>
            </v:shape>
          </w:pict>
        </mc:Fallback>
      </mc:AlternateContent>
      <w:drawing>
        <wp:anchor behindDoc="1" distT="0" distB="0" distL="0" distR="0" simplePos="0" locked="0" layoutInCell="0" allowOverlap="1" relativeHeight="88">
          <wp:simplePos x="0" y="0"/>
          <wp:positionH relativeFrom="margin">
            <wp:align>left</wp:align>
          </wp:positionH>
          <wp:positionV relativeFrom="bottomMargin">
            <wp:align>center</wp:align>
          </wp:positionV>
          <wp:extent cx="2414270" cy="374650"/>
          <wp:effectExtent l="0" t="0" r="0" b="0"/>
          <wp:wrapNone/>
          <wp:docPr id="15" name="Image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Logo&#10;&#10;Description automatically generated"/>
                  <pic:cNvPicPr>
                    <a:picLocks noChangeAspect="1" noChangeArrowheads="1"/>
                  </pic:cNvPicPr>
                </pic:nvPicPr>
                <pic:blipFill>
                  <a:blip r:embed="rId3"/>
                  <a:stretch>
                    <a:fillRect/>
                  </a:stretch>
                </pic:blipFill>
                <pic:spPr bwMode="auto">
                  <a:xfrm>
                    <a:off x="0" y="0"/>
                    <a:ext cx="2414270" cy="374650"/>
                  </a:xfrm>
                  <a:prstGeom prst="rect">
                    <a:avLst/>
                  </a:prstGeom>
                </pic:spPr>
              </pic:pic>
            </a:graphicData>
          </a:graphic>
        </wp:anchor>
      </w:drawing>
      <mc:AlternateContent>
        <mc:Choice Requires="wpg">
          <w:drawing>
            <wp:anchor behindDoc="1" distT="0" distB="0" distL="0" distR="0" simplePos="0" locked="0" layoutInCell="0" allowOverlap="1" relativeHeight="238" wp14:anchorId="248A20E2">
              <wp:simplePos x="0" y="0"/>
              <wp:positionH relativeFrom="margin">
                <wp:posOffset>3643630</wp:posOffset>
              </wp:positionH>
              <wp:positionV relativeFrom="bottomMargin">
                <wp:posOffset>313690</wp:posOffset>
              </wp:positionV>
              <wp:extent cx="1998980" cy="340995"/>
              <wp:effectExtent l="0" t="0" r="0" b="0"/>
              <wp:wrapNone/>
              <wp:docPr id="16" name="Group 57"/>
              <a:graphic xmlns:a="http://schemas.openxmlformats.org/drawingml/2006/main">
                <a:graphicData uri="http://schemas.microsoft.com/office/word/2010/wordprocessingGroup">
                  <wpg:wgp>
                    <wpg:cNvGrpSpPr/>
                    <wpg:grpSpPr>
                      <a:xfrm>
                        <a:off x="0" y="0"/>
                        <a:ext cx="1999080" cy="340920"/>
                        <a:chOff x="0" y="0"/>
                        <a:chExt cx="1999080" cy="340920"/>
                      </a:xfrm>
                    </wpg:grpSpPr>
                    <wps:wsp>
                      <wps:cNvPr id="17" name="Rectangle 165"/>
                      <wps:cNvSpPr/>
                      <wps:spPr>
                        <a:xfrm>
                          <a:off x="0" y="0"/>
                          <a:ext cx="1999080" cy="340920"/>
                        </a:xfrm>
                        <a:prstGeom prst="rect">
                          <a:avLst/>
                        </a:prstGeom>
                        <a:noFill/>
                        <a:ln>
                          <a:noFill/>
                        </a:ln>
                      </wps:spPr>
                      <wps:style>
                        <a:lnRef idx="2">
                          <a:schemeClr val="accent1">
                            <a:shade val="50000"/>
                          </a:schemeClr>
                        </a:lnRef>
                        <a:fillRef idx="1">
                          <a:schemeClr val="accent1"/>
                        </a:fillRef>
                        <a:effectRef idx="0">
                          <a:schemeClr val="accent1"/>
                        </a:effectRef>
                        <a:fontRef idx="minor"/>
                      </wps:style>
                      <wps:bodyPr/>
                    </wps:wsp>
                    <wps:wsp>
                      <wps:cNvPr id="18" name="Text Box 166"/>
                      <wps:cNvSpPr/>
                      <wps:spPr>
                        <a:xfrm>
                          <a:off x="190440" y="12240"/>
                          <a:ext cx="1730880" cy="2700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Footer"/>
                              <w:tabs>
                                <w:tab w:val="clear" w:pos="4680"/>
                                <w:tab w:val="clear" w:pos="9360"/>
                              </w:tabs>
                              <w:jc w:val="right"/>
                              <w:rPr/>
                            </w:pPr>
                            <w:r>
                              <w:rPr/>
                              <w:t>08/28/2024</w:t>
                            </w:r>
                          </w:p>
                        </w:txbxContent>
                      </wps:txbx>
                      <wps:bodyPr lIns="0" rIns="0" anchor="t">
                        <a:noAutofit/>
                      </wps:bodyPr>
                    </wps:wsp>
                  </wpg:wgp>
                </a:graphicData>
              </a:graphic>
            </wp:anchor>
          </w:drawing>
        </mc:Choice>
        <mc:Fallback>
          <w:pict>
            <v:group id="shape_0" alt="Group 57" style="position:absolute;margin-left:286.9pt;margin-top:24.7pt;width:157.4pt;height:26.85pt" coordorigin="5738,494" coordsize="3148,537">
              <v:rect id="shape_0" ID="Rectangle 165" path="m0,0l-2147483645,0l-2147483645,-2147483646l0,-2147483646xe" fillcolor="white" stroked="f" o:allowincell="f" style="position:absolute;left:5738;top:494;width:3147;height:536;mso-wrap-style:none;v-text-anchor:middle;mso-position-horizontal-relative:margin">
                <v:fill o:detectmouseclick="t" type="solid" color2="black" opacity="0"/>
                <v:stroke color="#3465a4" weight="12600" joinstyle="miter" endcap="flat"/>
                <w10:wrap type="none"/>
              </v:rect>
              <v:rect id="shape_0" ID="Text Box 166" path="m0,0l-2147483645,0l-2147483645,-2147483646l0,-2147483646xe" stroked="f" o:allowincell="f" style="position:absolute;left:6038;top:513;width:2725;height:424;mso-wrap-style:square;v-text-anchor:top;mso-position-horizontal-relative:margin">
                <v:fill o:detectmouseclick="t" on="false"/>
                <v:stroke color="#3465a4" weight="6480" joinstyle="round" endcap="flat"/>
                <v:textbox>
                  <w:txbxContent>
                    <w:p>
                      <w:pPr>
                        <w:pStyle w:val="Footer"/>
                        <w:tabs>
                          <w:tab w:val="clear" w:pos="4680"/>
                          <w:tab w:val="clear" w:pos="9360"/>
                        </w:tabs>
                        <w:jc w:val="right"/>
                        <w:rPr/>
                      </w:pPr>
                      <w:r>
                        <w:rPr/>
                        <w:t>08/28/2024</w:t>
                      </w:r>
                    </w:p>
                  </w:txbxContent>
                </v:textbox>
                <w10:wrap type="none"/>
              </v:rect>
            </v:group>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sz w:val="24"/>
        <w:szCs w:val="24"/>
      </w:rPr>
    </w:pPr>
    <w:r>
      <w:drawing>
        <wp:anchor behindDoc="1" distT="0" distB="0" distL="0" distR="0" simplePos="0" locked="0" layoutInCell="0" allowOverlap="1" relativeHeight="2">
          <wp:simplePos x="0" y="0"/>
          <wp:positionH relativeFrom="page">
            <wp:align>left</wp:align>
          </wp:positionH>
          <wp:positionV relativeFrom="page">
            <wp:align>top</wp:align>
          </wp:positionV>
          <wp:extent cx="1490345" cy="916305"/>
          <wp:effectExtent l="0" t="0" r="0" b="0"/>
          <wp:wrapNone/>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
                  <a:stretch>
                    <a:fillRect/>
                  </a:stretch>
                </pic:blipFill>
                <pic:spPr bwMode="auto">
                  <a:xfrm>
                    <a:off x="0" y="0"/>
                    <a:ext cx="1490345" cy="916305"/>
                  </a:xfrm>
                  <a:prstGeom prst="rect">
                    <a:avLst/>
                  </a:prstGeom>
                </pic:spPr>
              </pic:pic>
            </a:graphicData>
          </a:graphic>
        </wp:anchor>
      </w:drawing>
      <w:drawing>
        <wp:anchor behindDoc="1" distT="0" distB="0" distL="0" distR="0" simplePos="0" locked="0" layoutInCell="0" allowOverlap="1" relativeHeight="89">
          <wp:simplePos x="0" y="0"/>
          <wp:positionH relativeFrom="margin">
            <wp:align>right</wp:align>
          </wp:positionH>
          <wp:positionV relativeFrom="bottomMargin">
            <wp:posOffset>-8849995</wp:posOffset>
          </wp:positionV>
          <wp:extent cx="2414270" cy="374650"/>
          <wp:effectExtent l="0" t="0" r="0" b="0"/>
          <wp:wrapNone/>
          <wp:docPr id="11" name="Image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Logo&#10;&#10;Description automatically generated"/>
                  <pic:cNvPicPr>
                    <a:picLocks noChangeAspect="1" noChangeArrowheads="1"/>
                  </pic:cNvPicPr>
                </pic:nvPicPr>
                <pic:blipFill>
                  <a:blip r:embed="rId2"/>
                  <a:stretch>
                    <a:fillRect/>
                  </a:stretch>
                </pic:blipFill>
                <pic:spPr bwMode="auto">
                  <a:xfrm>
                    <a:off x="0" y="0"/>
                    <a:ext cx="2414270" cy="374650"/>
                  </a:xfrm>
                  <a:prstGeom prst="rect">
                    <a:avLst/>
                  </a:prstGeom>
                </pic:spPr>
              </pic:pic>
            </a:graphicData>
          </a:graphic>
        </wp:anchor>
      </w:drawing>
      <mc:AlternateContent>
        <mc:Choice Requires="wps">
          <w:drawing>
            <wp:anchor behindDoc="1" distT="0" distB="0" distL="0" distR="0" simplePos="0" locked="0" layoutInCell="1" allowOverlap="1" relativeHeight="174" wp14:anchorId="47B1D165">
              <wp:simplePos x="0" y="0"/>
              <wp:positionH relativeFrom="column">
                <wp:posOffset>-889635</wp:posOffset>
              </wp:positionH>
              <wp:positionV relativeFrom="paragraph">
                <wp:posOffset>-426085</wp:posOffset>
              </wp:positionV>
              <wp:extent cx="454660" cy="340360"/>
              <wp:effectExtent l="0" t="0" r="0" b="0"/>
              <wp:wrapNone/>
              <wp:docPr id="12" name="Text Box 1"/>
              <a:graphic xmlns:a="http://schemas.openxmlformats.org/drawingml/2006/main">
                <a:graphicData uri="http://schemas.microsoft.com/office/word/2010/wordprocessingShape">
                  <wps:wsp>
                    <wps:cNvSpPr/>
                    <wps:spPr>
                      <a:xfrm flipH="1">
                        <a:off x="0" y="0"/>
                        <a:ext cx="454680" cy="340200"/>
                      </a:xfrm>
                      <a:prstGeom prst="rect">
                        <a:avLst/>
                      </a:prstGeom>
                      <a:noFill/>
                      <a:ln w="6350">
                        <a:noFill/>
                      </a:ln>
                    </wps:spPr>
                    <wps:style>
                      <a:lnRef idx="0">
                        <a:schemeClr val="accent1"/>
                      </a:lnRef>
                      <a:fillRef idx="0">
                        <a:schemeClr val="accent1"/>
                      </a:fillRef>
                      <a:effectRef idx="0">
                        <a:schemeClr val="accent1"/>
                      </a:effectRef>
                      <a:fontRef idx="minor"/>
                    </wps:style>
                    <wps:txbx>
                      <w:txbxContent>
                        <w:p>
                          <w:pPr>
                            <w:pStyle w:val="Header"/>
                            <w:tabs>
                              <w:tab w:val="clear" w:pos="4680"/>
                              <w:tab w:val="clear" w:pos="9360"/>
                            </w:tabs>
                            <w:jc w:val="right"/>
                            <w:rPr>
                              <w:color w:themeColor="background1" w:val="FFFFFF"/>
                              <w:sz w:val="24"/>
                              <w:szCs w:val="24"/>
                            </w:rPr>
                          </w:pPr>
                          <w:r>
                            <w:rPr>
                              <w:color w:themeColor="background1" w:val="FFFFFF"/>
                              <w:sz w:val="24"/>
                              <w:szCs w:val="24"/>
                            </w:rPr>
                            <w:fldChar w:fldCharType="begin"/>
                          </w:r>
                          <w:r>
                            <w:rPr>
                              <w:sz w:val="24"/>
                              <w:szCs w:val="24"/>
                              <w:color w:themeColor="background1" w:val="FFFFFF"/>
                            </w:rPr>
                            <w:instrText xml:space="preserve"> PAGE </w:instrText>
                          </w:r>
                          <w:r>
                            <w:rPr>
                              <w:sz w:val="24"/>
                              <w:szCs w:val="24"/>
                              <w:color w:themeColor="background1" w:val="FFFFFF"/>
                            </w:rPr>
                            <w:fldChar w:fldCharType="separate"/>
                          </w:r>
                          <w:r>
                            <w:rPr>
                              <w:sz w:val="24"/>
                              <w:szCs w:val="24"/>
                              <w:color w:themeColor="background1" w:val="FFFFFF"/>
                            </w:rPr>
                            <w:t>4</w:t>
                          </w:r>
                          <w:r>
                            <w:rPr>
                              <w:sz w:val="24"/>
                              <w:szCs w:val="24"/>
                              <w:color w:themeColor="background1" w:val="FFFFFF"/>
                            </w:rPr>
                            <w:fldChar w:fldCharType="end"/>
                          </w:r>
                        </w:p>
                      </w:txbxContent>
                    </wps:txbx>
                    <wps:bodyPr tIns="91440" bIns="91440" anchor="ctr">
                      <a:prstTxWarp prst="textNoShape"/>
                      <a:noAutofit/>
                    </wps:bodyPr>
                  </wps:wsp>
                </a:graphicData>
              </a:graphic>
            </wp:anchor>
          </w:drawing>
        </mc:Choice>
        <mc:Fallback>
          <w:pict>
            <v:rect id="shape_0" ID="Text Box 1" path="m0,0l-2147483645,0l-2147483645,-2147483646l0,-2147483646xe" stroked="f" o:allowincell="f" style="position:absolute;margin-left:-70.05pt;margin-top:-33.55pt;width:35.75pt;height:26.75pt;flip:x;mso-wrap-style:square;v-text-anchor:middle" wp14:anchorId="47B1D165">
              <v:fill o:detectmouseclick="t" on="false"/>
              <v:stroke color="#3465a4" weight="6480" joinstyle="round" endcap="flat"/>
              <v:textbox>
                <w:txbxContent>
                  <w:p>
                    <w:pPr>
                      <w:pStyle w:val="Header"/>
                      <w:tabs>
                        <w:tab w:val="clear" w:pos="4680"/>
                        <w:tab w:val="clear" w:pos="9360"/>
                      </w:tabs>
                      <w:jc w:val="right"/>
                      <w:rPr>
                        <w:color w:themeColor="background1" w:val="FFFFFF"/>
                        <w:sz w:val="24"/>
                        <w:szCs w:val="24"/>
                      </w:rPr>
                    </w:pPr>
                    <w:r>
                      <w:rPr>
                        <w:color w:themeColor="background1" w:val="FFFFFF"/>
                        <w:sz w:val="24"/>
                        <w:szCs w:val="24"/>
                      </w:rPr>
                      <w:fldChar w:fldCharType="begin"/>
                    </w:r>
                    <w:r>
                      <w:rPr>
                        <w:sz w:val="24"/>
                        <w:szCs w:val="24"/>
                        <w:color w:themeColor="background1" w:val="FFFFFF"/>
                      </w:rPr>
                      <w:instrText xml:space="preserve"> PAGE </w:instrText>
                    </w:r>
                    <w:r>
                      <w:rPr>
                        <w:sz w:val="24"/>
                        <w:szCs w:val="24"/>
                        <w:color w:themeColor="background1" w:val="FFFFFF"/>
                      </w:rPr>
                      <w:fldChar w:fldCharType="separate"/>
                    </w:r>
                    <w:r>
                      <w:rPr>
                        <w:sz w:val="24"/>
                        <w:szCs w:val="24"/>
                        <w:color w:themeColor="background1" w:val="FFFFFF"/>
                      </w:rPr>
                      <w:t>4</w:t>
                    </w:r>
                    <w:r>
                      <w:rPr>
                        <w:sz w:val="24"/>
                        <w:szCs w:val="24"/>
                        <w:color w:themeColor="background1" w:val="FFFFFF"/>
                      </w:rPr>
                      <w:fldChar w:fldCharType="end"/>
                    </w:r>
                  </w:p>
                </w:txbxContent>
              </v:textbox>
              <w10:wrap type="none"/>
            </v:rect>
          </w:pict>
        </mc:Fallback>
      </mc:AlternateContent>
    </w:r>
    <w:r>
      <w:rPr>
        <w:rFonts w:cs="Arial" w:ascii="Arial" w:hAnsi="Arial"/>
        <w:color w:themeColor="text1" w:val="000000"/>
        <w:sz w:val="24"/>
        <w:szCs w:val="24"/>
      </w:rPr>
      <w:t>Teamcenter Integration with External Applications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0"/>
        </w:tabs>
        <w:ind w:left="2024" w:hanging="360"/>
      </w:pPr>
      <w:rPr>
        <w:rFonts w:ascii="Symbol" w:hAnsi="Symbol" w:cs="Symbol" w:hint="default"/>
      </w:rPr>
    </w:lvl>
    <w:lvl w:ilvl="1">
      <w:start w:val="1"/>
      <w:numFmt w:val="lowerLetter"/>
      <w:lvlText w:val="%2."/>
      <w:lvlJc w:val="left"/>
      <w:pPr>
        <w:tabs>
          <w:tab w:val="num" w:pos="0"/>
        </w:tabs>
        <w:ind w:left="2744" w:hanging="360"/>
      </w:pPr>
      <w:rPr/>
    </w:lvl>
    <w:lvl w:ilvl="2">
      <w:start w:val="1"/>
      <w:numFmt w:val="lowerRoman"/>
      <w:lvlText w:val="%3."/>
      <w:lvlJc w:val="right"/>
      <w:pPr>
        <w:tabs>
          <w:tab w:val="num" w:pos="0"/>
        </w:tabs>
        <w:ind w:left="3464" w:hanging="180"/>
      </w:pPr>
      <w:rPr/>
    </w:lvl>
    <w:lvl w:ilvl="3">
      <w:start w:val="1"/>
      <w:numFmt w:val="decimal"/>
      <w:lvlText w:val="%4."/>
      <w:lvlJc w:val="left"/>
      <w:pPr>
        <w:tabs>
          <w:tab w:val="num" w:pos="0"/>
        </w:tabs>
        <w:ind w:left="4184" w:hanging="360"/>
      </w:pPr>
      <w:rPr/>
    </w:lvl>
    <w:lvl w:ilvl="4">
      <w:start w:val="1"/>
      <w:numFmt w:val="lowerLetter"/>
      <w:lvlText w:val="%5."/>
      <w:lvlJc w:val="left"/>
      <w:pPr>
        <w:tabs>
          <w:tab w:val="num" w:pos="0"/>
        </w:tabs>
        <w:ind w:left="4904" w:hanging="360"/>
      </w:pPr>
      <w:rPr/>
    </w:lvl>
    <w:lvl w:ilvl="5">
      <w:start w:val="1"/>
      <w:numFmt w:val="lowerRoman"/>
      <w:lvlText w:val="%6."/>
      <w:lvlJc w:val="right"/>
      <w:pPr>
        <w:tabs>
          <w:tab w:val="num" w:pos="0"/>
        </w:tabs>
        <w:ind w:left="5624" w:hanging="180"/>
      </w:pPr>
      <w:rPr/>
    </w:lvl>
    <w:lvl w:ilvl="6">
      <w:start w:val="1"/>
      <w:numFmt w:val="decimal"/>
      <w:lvlText w:val="%7."/>
      <w:lvlJc w:val="left"/>
      <w:pPr>
        <w:tabs>
          <w:tab w:val="num" w:pos="0"/>
        </w:tabs>
        <w:ind w:left="6344" w:hanging="360"/>
      </w:pPr>
      <w:rPr/>
    </w:lvl>
    <w:lvl w:ilvl="7">
      <w:start w:val="1"/>
      <w:numFmt w:val="lowerLetter"/>
      <w:lvlText w:val="%8."/>
      <w:lvlJc w:val="left"/>
      <w:pPr>
        <w:tabs>
          <w:tab w:val="num" w:pos="0"/>
        </w:tabs>
        <w:ind w:left="7064" w:hanging="360"/>
      </w:pPr>
      <w:rPr/>
    </w:lvl>
    <w:lvl w:ilvl="8">
      <w:start w:val="1"/>
      <w:numFmt w:val="lowerRoman"/>
      <w:lvlText w:val="%9."/>
      <w:lvlJc w:val="right"/>
      <w:pPr>
        <w:tabs>
          <w:tab w:val="num" w:pos="0"/>
        </w:tabs>
        <w:ind w:left="7784" w:hanging="180"/>
      </w:pPr>
      <w:rPr/>
    </w:lvl>
  </w:abstractNum>
  <w:abstractNum w:abstractNumId="4">
    <w:lvl w:ilvl="0">
      <w:start w:val="1"/>
      <w:numFmt w:val="bullet"/>
      <w:lvlText w:val=""/>
      <w:lvlJc w:val="left"/>
      <w:pPr>
        <w:tabs>
          <w:tab w:val="num" w:pos="0"/>
        </w:tabs>
        <w:ind w:left="3328" w:hanging="360"/>
      </w:pPr>
      <w:rPr>
        <w:rFonts w:ascii="Symbol" w:hAnsi="Symbol" w:cs="Symbol" w:hint="default"/>
      </w:rPr>
    </w:lvl>
    <w:lvl w:ilvl="1">
      <w:start w:val="1"/>
      <w:numFmt w:val="bullet"/>
      <w:lvlText w:val="o"/>
      <w:lvlJc w:val="left"/>
      <w:pPr>
        <w:tabs>
          <w:tab w:val="num" w:pos="0"/>
        </w:tabs>
        <w:ind w:left="4048" w:hanging="360"/>
      </w:pPr>
      <w:rPr>
        <w:rFonts w:ascii="Courier New" w:hAnsi="Courier New" w:cs="Courier New" w:hint="default"/>
      </w:rPr>
    </w:lvl>
    <w:lvl w:ilvl="2">
      <w:start w:val="1"/>
      <w:numFmt w:val="bullet"/>
      <w:lvlText w:val=""/>
      <w:lvlJc w:val="left"/>
      <w:pPr>
        <w:tabs>
          <w:tab w:val="num" w:pos="0"/>
        </w:tabs>
        <w:ind w:left="4768" w:hanging="360"/>
      </w:pPr>
      <w:rPr>
        <w:rFonts w:ascii="Wingdings" w:hAnsi="Wingdings" w:cs="Wingdings" w:hint="default"/>
      </w:rPr>
    </w:lvl>
    <w:lvl w:ilvl="3">
      <w:start w:val="1"/>
      <w:numFmt w:val="bullet"/>
      <w:lvlText w:val=""/>
      <w:lvlJc w:val="left"/>
      <w:pPr>
        <w:tabs>
          <w:tab w:val="num" w:pos="0"/>
        </w:tabs>
        <w:ind w:left="5488" w:hanging="360"/>
      </w:pPr>
      <w:rPr>
        <w:rFonts w:ascii="Symbol" w:hAnsi="Symbol" w:cs="Symbol" w:hint="default"/>
      </w:rPr>
    </w:lvl>
    <w:lvl w:ilvl="4">
      <w:start w:val="1"/>
      <w:numFmt w:val="bullet"/>
      <w:lvlText w:val="o"/>
      <w:lvlJc w:val="left"/>
      <w:pPr>
        <w:tabs>
          <w:tab w:val="num" w:pos="0"/>
        </w:tabs>
        <w:ind w:left="6208" w:hanging="360"/>
      </w:pPr>
      <w:rPr>
        <w:rFonts w:ascii="Courier New" w:hAnsi="Courier New" w:cs="Courier New" w:hint="default"/>
      </w:rPr>
    </w:lvl>
    <w:lvl w:ilvl="5">
      <w:start w:val="1"/>
      <w:numFmt w:val="bullet"/>
      <w:lvlText w:val=""/>
      <w:lvlJc w:val="left"/>
      <w:pPr>
        <w:tabs>
          <w:tab w:val="num" w:pos="0"/>
        </w:tabs>
        <w:ind w:left="6928" w:hanging="360"/>
      </w:pPr>
      <w:rPr>
        <w:rFonts w:ascii="Wingdings" w:hAnsi="Wingdings" w:cs="Wingdings" w:hint="default"/>
      </w:rPr>
    </w:lvl>
    <w:lvl w:ilvl="6">
      <w:start w:val="1"/>
      <w:numFmt w:val="bullet"/>
      <w:lvlText w:val=""/>
      <w:lvlJc w:val="left"/>
      <w:pPr>
        <w:tabs>
          <w:tab w:val="num" w:pos="0"/>
        </w:tabs>
        <w:ind w:left="7648" w:hanging="360"/>
      </w:pPr>
      <w:rPr>
        <w:rFonts w:ascii="Symbol" w:hAnsi="Symbol" w:cs="Symbol" w:hint="default"/>
      </w:rPr>
    </w:lvl>
    <w:lvl w:ilvl="7">
      <w:start w:val="1"/>
      <w:numFmt w:val="bullet"/>
      <w:lvlText w:val="o"/>
      <w:lvlJc w:val="left"/>
      <w:pPr>
        <w:tabs>
          <w:tab w:val="num" w:pos="0"/>
        </w:tabs>
        <w:ind w:left="8368" w:hanging="360"/>
      </w:pPr>
      <w:rPr>
        <w:rFonts w:ascii="Courier New" w:hAnsi="Courier New" w:cs="Courier New" w:hint="default"/>
      </w:rPr>
    </w:lvl>
    <w:lvl w:ilvl="8">
      <w:start w:val="1"/>
      <w:numFmt w:val="bullet"/>
      <w:lvlText w:val=""/>
      <w:lvlJc w:val="left"/>
      <w:pPr>
        <w:tabs>
          <w:tab w:val="num" w:pos="0"/>
        </w:tabs>
        <w:ind w:left="9088" w:hanging="360"/>
      </w:pPr>
      <w:rPr>
        <w:rFonts w:ascii="Wingdings" w:hAnsi="Wingdings" w:cs="Wingdings" w:hint="default"/>
      </w:rPr>
    </w:lvl>
  </w:abstractNum>
  <w:abstractNum w:abstractNumId="5">
    <w:lvl w:ilvl="0">
      <w:start w:val="1"/>
      <w:numFmt w:val="bullet"/>
      <w:lvlText w:val=""/>
      <w:lvlJc w:val="left"/>
      <w:pPr>
        <w:tabs>
          <w:tab w:val="num" w:pos="2144"/>
        </w:tabs>
        <w:ind w:left="2144" w:hanging="420"/>
      </w:pPr>
      <w:rPr>
        <w:rFonts w:ascii="Wingdings" w:hAnsi="Wingdings" w:cs="Wingdings" w:hint="default"/>
      </w:rPr>
    </w:lvl>
    <w:lvl w:ilvl="1">
      <w:start w:val="1"/>
      <w:numFmt w:val="decimal"/>
      <w:lvlText w:val="%2."/>
      <w:lvlJc w:val="left"/>
      <w:pPr>
        <w:tabs>
          <w:tab w:val="num" w:pos="2384"/>
        </w:tabs>
        <w:ind w:left="2384" w:hanging="360"/>
      </w:pPr>
      <w:rPr/>
    </w:lvl>
    <w:lvl w:ilvl="2">
      <w:start w:val="1"/>
      <w:numFmt w:val="decimal"/>
      <w:lvlText w:val="%3."/>
      <w:lvlJc w:val="left"/>
      <w:pPr>
        <w:tabs>
          <w:tab w:val="num" w:pos="2744"/>
        </w:tabs>
        <w:ind w:left="2744" w:hanging="360"/>
      </w:pPr>
      <w:rPr/>
    </w:lvl>
    <w:lvl w:ilvl="3">
      <w:start w:val="1"/>
      <w:numFmt w:val="decimal"/>
      <w:lvlText w:val="%4."/>
      <w:lvlJc w:val="left"/>
      <w:pPr>
        <w:tabs>
          <w:tab w:val="num" w:pos="3104"/>
        </w:tabs>
        <w:ind w:left="3104" w:hanging="360"/>
      </w:pPr>
      <w:rPr/>
    </w:lvl>
    <w:lvl w:ilvl="4">
      <w:start w:val="1"/>
      <w:numFmt w:val="decimal"/>
      <w:lvlText w:val="%5."/>
      <w:lvlJc w:val="left"/>
      <w:pPr>
        <w:tabs>
          <w:tab w:val="num" w:pos="3464"/>
        </w:tabs>
        <w:ind w:left="3464" w:hanging="360"/>
      </w:pPr>
      <w:rPr/>
    </w:lvl>
    <w:lvl w:ilvl="5">
      <w:start w:val="1"/>
      <w:numFmt w:val="decimal"/>
      <w:lvlText w:val="%6."/>
      <w:lvlJc w:val="left"/>
      <w:pPr>
        <w:tabs>
          <w:tab w:val="num" w:pos="3824"/>
        </w:tabs>
        <w:ind w:left="3824" w:hanging="360"/>
      </w:pPr>
      <w:rPr/>
    </w:lvl>
    <w:lvl w:ilvl="6">
      <w:start w:val="1"/>
      <w:numFmt w:val="decimal"/>
      <w:lvlText w:val="%7."/>
      <w:lvlJc w:val="left"/>
      <w:pPr>
        <w:tabs>
          <w:tab w:val="num" w:pos="4184"/>
        </w:tabs>
        <w:ind w:left="4184" w:hanging="360"/>
      </w:pPr>
      <w:rPr/>
    </w:lvl>
    <w:lvl w:ilvl="7">
      <w:start w:val="1"/>
      <w:numFmt w:val="decimal"/>
      <w:lvlText w:val="%8."/>
      <w:lvlJc w:val="left"/>
      <w:pPr>
        <w:tabs>
          <w:tab w:val="num" w:pos="4544"/>
        </w:tabs>
        <w:ind w:left="4544" w:hanging="360"/>
      </w:pPr>
      <w:rPr/>
    </w:lvl>
    <w:lvl w:ilvl="8">
      <w:start w:val="1"/>
      <w:numFmt w:val="decimal"/>
      <w:lvlText w:val="%9."/>
      <w:lvlJc w:val="left"/>
      <w:pPr>
        <w:tabs>
          <w:tab w:val="num" w:pos="4904"/>
        </w:tabs>
        <w:ind w:left="4904" w:hanging="360"/>
      </w:pPr>
      <w:rPr/>
    </w:lvl>
  </w:abstractNum>
  <w:abstractNum w:abstractNumId="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8">
    <w:lvl w:ilvl="0">
      <w:start w:val="1"/>
      <w:numFmt w:val="upperRoman"/>
      <w:lvlText w:val="%1."/>
      <w:lvlJc w:val="left"/>
      <w:pPr>
        <w:tabs>
          <w:tab w:val="num" w:pos="840"/>
        </w:tabs>
        <w:ind w:left="1294" w:hanging="45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9">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upperRoman"/>
      <w:lvlText w:val="%1."/>
      <w:lvlJc w:val="left"/>
      <w:pPr>
        <w:tabs>
          <w:tab w:val="num" w:pos="840"/>
        </w:tabs>
        <w:ind w:left="1294" w:hanging="45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1">
    <w:lvl w:ilvl="0">
      <w:start w:val="1"/>
      <w:numFmt w:val="upperRoman"/>
      <w:lvlText w:val="%1."/>
      <w:lvlJc w:val="left"/>
      <w:pPr>
        <w:tabs>
          <w:tab w:val="num" w:pos="1680"/>
        </w:tabs>
        <w:ind w:left="2134" w:hanging="45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upperRoman"/>
      <w:lvlText w:val="%1."/>
      <w:lvlJc w:val="left"/>
      <w:pPr>
        <w:tabs>
          <w:tab w:val="num" w:pos="1680"/>
        </w:tabs>
        <w:ind w:left="2134" w:hanging="45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14">
    <w:lvl w:ilvl="0">
      <w:start w:val="1"/>
      <w:numFmt w:val="upperRoman"/>
      <w:lvlText w:val="%1."/>
      <w:lvlJc w:val="left"/>
      <w:pPr>
        <w:tabs>
          <w:tab w:val="num" w:pos="1680"/>
        </w:tabs>
        <w:ind w:left="2134" w:hanging="45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5">
    <w:lvl w:ilvl="0">
      <w:start w:val="1"/>
      <w:numFmt w:val="upperRoman"/>
      <w:lvlText w:val="%1."/>
      <w:lvlJc w:val="left"/>
      <w:pPr>
        <w:tabs>
          <w:tab w:val="num" w:pos="1680"/>
        </w:tabs>
        <w:ind w:left="2134" w:hanging="45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upperRoman"/>
      <w:lvlText w:val="%1."/>
      <w:lvlJc w:val="left"/>
      <w:pPr>
        <w:tabs>
          <w:tab w:val="num" w:pos="1680"/>
        </w:tabs>
        <w:ind w:left="2134" w:hanging="454"/>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7">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8">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9">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0">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2">
    <w:lvl w:ilvl="0">
      <w:start w:val="1"/>
      <w:numFmt w:val="decimal"/>
      <w:lvlText w:val="%1."/>
      <w:lvlJc w:val="left"/>
      <w:pPr>
        <w:tabs>
          <w:tab w:val="num" w:pos="0"/>
        </w:tabs>
        <w:ind w:left="2024" w:hanging="360"/>
      </w:pPr>
      <w:rPr/>
    </w:lvl>
    <w:lvl w:ilvl="1">
      <w:start w:val="1"/>
      <w:numFmt w:val="lowerLetter"/>
      <w:lvlText w:val="%2."/>
      <w:lvlJc w:val="left"/>
      <w:pPr>
        <w:tabs>
          <w:tab w:val="num" w:pos="0"/>
        </w:tabs>
        <w:ind w:left="2744" w:hanging="360"/>
      </w:pPr>
      <w:rPr/>
    </w:lvl>
    <w:lvl w:ilvl="2">
      <w:start w:val="1"/>
      <w:numFmt w:val="lowerRoman"/>
      <w:lvlText w:val="%3."/>
      <w:lvlJc w:val="right"/>
      <w:pPr>
        <w:tabs>
          <w:tab w:val="num" w:pos="0"/>
        </w:tabs>
        <w:ind w:left="3464" w:hanging="180"/>
      </w:pPr>
      <w:rPr/>
    </w:lvl>
    <w:lvl w:ilvl="3">
      <w:start w:val="1"/>
      <w:numFmt w:val="decimal"/>
      <w:lvlText w:val="%4."/>
      <w:lvlJc w:val="left"/>
      <w:pPr>
        <w:tabs>
          <w:tab w:val="num" w:pos="0"/>
        </w:tabs>
        <w:ind w:left="4184" w:hanging="360"/>
      </w:pPr>
      <w:rPr/>
    </w:lvl>
    <w:lvl w:ilvl="4">
      <w:start w:val="1"/>
      <w:numFmt w:val="lowerLetter"/>
      <w:lvlText w:val="%5."/>
      <w:lvlJc w:val="left"/>
      <w:pPr>
        <w:tabs>
          <w:tab w:val="num" w:pos="0"/>
        </w:tabs>
        <w:ind w:left="4904" w:hanging="360"/>
      </w:pPr>
      <w:rPr/>
    </w:lvl>
    <w:lvl w:ilvl="5">
      <w:start w:val="1"/>
      <w:numFmt w:val="lowerRoman"/>
      <w:lvlText w:val="%6."/>
      <w:lvlJc w:val="right"/>
      <w:pPr>
        <w:tabs>
          <w:tab w:val="num" w:pos="0"/>
        </w:tabs>
        <w:ind w:left="5624" w:hanging="180"/>
      </w:pPr>
      <w:rPr/>
    </w:lvl>
    <w:lvl w:ilvl="6">
      <w:start w:val="1"/>
      <w:numFmt w:val="decimal"/>
      <w:lvlText w:val="%7."/>
      <w:lvlJc w:val="left"/>
      <w:pPr>
        <w:tabs>
          <w:tab w:val="num" w:pos="0"/>
        </w:tabs>
        <w:ind w:left="6344" w:hanging="360"/>
      </w:pPr>
      <w:rPr/>
    </w:lvl>
    <w:lvl w:ilvl="7">
      <w:start w:val="1"/>
      <w:numFmt w:val="lowerLetter"/>
      <w:lvlText w:val="%8."/>
      <w:lvlJc w:val="left"/>
      <w:pPr>
        <w:tabs>
          <w:tab w:val="num" w:pos="0"/>
        </w:tabs>
        <w:ind w:left="7064" w:hanging="360"/>
      </w:pPr>
      <w:rPr/>
    </w:lvl>
    <w:lvl w:ilvl="8">
      <w:start w:val="1"/>
      <w:numFmt w:val="lowerRoman"/>
      <w:lvlText w:val="%9."/>
      <w:lvlJc w:val="right"/>
      <w:pPr>
        <w:tabs>
          <w:tab w:val="num" w:pos="0"/>
        </w:tabs>
        <w:ind w:left="7784" w:hanging="180"/>
      </w:pPr>
      <w:rPr/>
    </w:lvl>
  </w:abstractNum>
  <w:abstractNum w:abstractNumId="23">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4">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5">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1"/>
    <w:lvlOverride w:ilvl="0">
      <w:startOverride w:val="1"/>
    </w:lvlOverride>
    <w:lvlOverride w:ilvl="1">
      <w:startOverride w:val="1"/>
    </w:lvlOverride>
    <w:lvlOverride w:ilvl="2">
      <w:startOverride w:val="1"/>
    </w:lvlOverride>
    <w:lvlOverride w:ilvl="3">
      <w:startOverride w:val="1"/>
    </w:lvlOverride>
  </w:num>
  <w:num w:numId="28">
    <w:abstractNumId w:val="1"/>
  </w:num>
  <w:num w:numId="29">
    <w:abstractNumId w:val="1"/>
  </w:num>
  <w:num w:numId="30">
    <w:abstractNumId w:val="1"/>
  </w:num>
  <w:num w:numId="31">
    <w:abstractNumId w:val="1"/>
  </w:num>
  <w:num w:numId="32">
    <w:abstractNumId w:val="1"/>
  </w:num>
  <w:num w:numId="33">
    <w:abstractNumId w:val="1"/>
  </w:num>
  <w:num w:numId="34">
    <w:abstractNumId w:val="1"/>
  </w:num>
  <w:num w:numId="35">
    <w:abstractNumId w:val="1"/>
  </w:num>
  <w:num w:numId="36">
    <w:abstractNumId w:val="1"/>
  </w:num>
  <w:num w:numId="37">
    <w:abstractNumId w:val="1"/>
  </w:num>
  <w:num w:numId="38">
    <w:abstractNumId w:val="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en-US"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2"/>
      <w:sz w:val="22"/>
      <w:szCs w:val="22"/>
      <w:lang w:val="en-US" w:eastAsia="en-US" w:bidi="ar-SA"/>
      <w14:ligatures w14:val="standardContextual"/>
    </w:rPr>
  </w:style>
  <w:style w:type="paragraph" w:styleId="Heading1">
    <w:name w:val="Heading 1"/>
    <w:basedOn w:val="Normal"/>
    <w:next w:val="Normal"/>
    <w:qFormat/>
    <w:pPr>
      <w:keepNext w:val="true"/>
      <w:spacing w:before="0" w:after="340"/>
      <w:jc w:val="left"/>
      <w:outlineLvl w:val="0"/>
    </w:pPr>
    <w:rPr>
      <w:b/>
      <w:sz w:val="30"/>
    </w:rPr>
  </w:style>
  <w:style w:type="paragraph" w:styleId="Heading2">
    <w:name w:val="Heading 2"/>
    <w:basedOn w:val="Normal"/>
    <w:next w:val="Normal"/>
    <w:qFormat/>
    <w:pPr>
      <w:keepNext w:val="true"/>
      <w:jc w:val="left"/>
      <w:outlineLvl w:val="1"/>
    </w:pPr>
    <w:rPr>
      <w:b/>
      <w:sz w:val="26"/>
    </w:rPr>
  </w:style>
  <w:style w:type="character" w:styleId="DefaultParagraphFont" w:default="1">
    <w:name w:val="Default Paragraph Font"/>
    <w:uiPriority w:val="1"/>
    <w:semiHidden/>
    <w:unhideWhenUsed/>
    <w:qFormat/>
    <w:rPr/>
  </w:style>
  <w:style w:type="character" w:styleId="NoSpacingChar" w:customStyle="1">
    <w:name w:val="No Spacing Char"/>
    <w:basedOn w:val="DefaultParagraphFont"/>
    <w:link w:val="NoSpacing"/>
    <w:uiPriority w:val="1"/>
    <w:qFormat/>
    <w:rsid w:val="007d5928"/>
    <w:rPr>
      <w:rFonts w:eastAsia="" w:eastAsiaTheme="minorEastAsia"/>
      <w:kern w:val="0"/>
      <w14:ligatures w14:val="none"/>
    </w:rPr>
  </w:style>
  <w:style w:type="character" w:styleId="HeaderChar" w:customStyle="1">
    <w:name w:val="Header Char"/>
    <w:basedOn w:val="DefaultParagraphFont"/>
    <w:link w:val="Header"/>
    <w:uiPriority w:val="99"/>
    <w:qFormat/>
    <w:rsid w:val="00c45ba9"/>
    <w:rPr/>
  </w:style>
  <w:style w:type="character" w:styleId="FooterChar" w:customStyle="1">
    <w:name w:val="Footer Char"/>
    <w:basedOn w:val="DefaultParagraphFont"/>
    <w:link w:val="Footer"/>
    <w:uiPriority w:val="99"/>
    <w:qFormat/>
    <w:rsid w:val="00c45ba9"/>
    <w:rPr/>
  </w:style>
  <w:style w:type="character" w:styleId="Hyperlink">
    <w:name w:val="Hyperlink"/>
    <w:rPr>
      <w:color w:val="000080"/>
      <w:u w:val="single"/>
    </w:rPr>
  </w:style>
  <w:style w:type="character" w:styleId="IndexLink">
    <w:name w:val="Index Link"/>
    <w:qFormat/>
    <w:rPr/>
  </w:style>
  <w:style w:type="character" w:styleId="BodycopyChar">
    <w:name w:val="Body copy Char"/>
    <w:qFormat/>
    <w:rPr>
      <w:rFonts w:ascii="Arial" w:hAnsi="Arial" w:eastAsia="Times"/>
      <w:color w:val="000000"/>
      <w:lang w:val="en-GB" w:eastAsia="en-U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NoSpacing">
    <w:name w:val="No Spacing"/>
    <w:link w:val="NoSpacingChar"/>
    <w:uiPriority w:val="1"/>
    <w:qFormat/>
    <w:rsid w:val="007d5928"/>
    <w:pPr>
      <w:widowControl/>
      <w:bidi w:val="0"/>
      <w:spacing w:lineRule="auto" w:line="240" w:before="0" w:after="0"/>
      <w:jc w:val="left"/>
    </w:pPr>
    <w:rPr>
      <w:rFonts w:eastAsia="" w:eastAsiaTheme="minorEastAsia" w:ascii="Calibri" w:hAnsi="Calibri" w:cs=""/>
      <w:color w:val="auto"/>
      <w:kern w:val="0"/>
      <w:sz w:val="22"/>
      <w:szCs w:val="22"/>
      <w:lang w:val="en-US" w:eastAsia="en-US" w:bidi="ar-SA"/>
      <w14:ligatures w14:val="none"/>
    </w:rPr>
  </w:style>
  <w:style w:type="paragraph" w:styleId="HeaderandFooter">
    <w:name w:val="Header and Footer"/>
    <w:basedOn w:val="Normal"/>
    <w:qFormat/>
    <w:pPr/>
    <w:rPr/>
  </w:style>
  <w:style w:type="paragraph" w:styleId="Header">
    <w:name w:val="Header"/>
    <w:basedOn w:val="Normal"/>
    <w:link w:val="HeaderChar"/>
    <w:uiPriority w:val="99"/>
    <w:unhideWhenUsed/>
    <w:rsid w:val="00c45ba9"/>
    <w:pPr>
      <w:tabs>
        <w:tab w:val="clear" w:pos="720"/>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c45ba9"/>
    <w:pPr>
      <w:tabs>
        <w:tab w:val="clear" w:pos="720"/>
        <w:tab w:val="center" w:pos="4680" w:leader="none"/>
        <w:tab w:val="right" w:pos="9360" w:leader="none"/>
      </w:tabs>
      <w:spacing w:lineRule="auto" w:line="240" w:before="0" w:after="0"/>
    </w:pPr>
    <w:rPr/>
  </w:style>
  <w:style w:type="paragraph" w:styleId="FrameContents">
    <w:name w:val="Frame Contents"/>
    <w:basedOn w:val="Normal"/>
    <w:qFormat/>
    <w:pPr/>
    <w:rPr/>
  </w:style>
  <w:style w:type="paragraph" w:styleId="Forsideoverskriftgrn">
    <w:name w:val="Forside overskrift grøn"/>
    <w:basedOn w:val="Normal"/>
    <w:next w:val="Forsideoverskriftbl"/>
    <w:qFormat/>
    <w:pPr>
      <w:keepNext w:val="true"/>
      <w:spacing w:lineRule="exact" w:line="700" w:before="0" w:after="0"/>
      <w:jc w:val="left"/>
    </w:pPr>
    <w:rPr>
      <w:rFonts w:ascii="Times New Roman" w:hAnsi="Times New Roman"/>
      <w:color w:themeColor="accent2" w:val="92D400"/>
      <w:sz w:val="70"/>
      <w:lang w:val="en-US"/>
    </w:rPr>
  </w:style>
  <w:style w:type="paragraph" w:styleId="Forsideoverskriftbl">
    <w:name w:val="Forside overskrift blå"/>
    <w:basedOn w:val="Forsideoverskriftgrn"/>
    <w:next w:val="Forsideoverskriftgrn"/>
    <w:qFormat/>
    <w:pPr/>
    <w:rPr>
      <w:color w:themeColor="text2" w:val="002776"/>
    </w:rPr>
  </w:style>
  <w:style w:type="paragraph" w:styleId="Brdtekst1">
    <w:name w:val="Brødtekst1"/>
    <w:basedOn w:val="Normal"/>
    <w:qFormat/>
    <w:pPr>
      <w:spacing w:lineRule="atLeast" w:line="280" w:before="60" w:after="240"/>
      <w:jc w:val="left"/>
    </w:pPr>
    <w:rPr>
      <w:lang w:eastAsia="da-DK"/>
    </w:rPr>
  </w:style>
  <w:style w:type="paragraph" w:styleId="Manchet">
    <w:name w:val="Manchet"/>
    <w:next w:val="Brdtekst1"/>
    <w:qFormat/>
    <w:pPr>
      <w:keepNext w:val="true"/>
      <w:widowControl/>
      <w:suppressAutoHyphens w:val="true"/>
      <w:bidi w:val="0"/>
      <w:spacing w:before="320" w:after="160" w:lineRule="auto" w:line="259"/>
      <w:jc w:val="left"/>
    </w:pPr>
    <w:rPr>
      <w:rFonts w:ascii="Arial" w:hAnsi="Arial" w:eastAsia="Times New Roman" w:cs=""/>
      <w:b/>
      <w:bCs/>
      <w:color w:themeColor="accent3" w:val="00A1DE"/>
      <w:kern w:val="2"/>
      <w:sz w:val="24"/>
      <w:szCs w:val="22"/>
      <w:lang w:val="da-DK" w:eastAsia="en-US" w:bidi="ar-SA"/>
    </w:rPr>
  </w:style>
  <w:style w:type="paragraph" w:styleId="TOCHeading">
    <w:name w:val="TOC Heading"/>
    <w:basedOn w:val="Heading1"/>
    <w:next w:val="Normal"/>
    <w:qFormat/>
    <w:pPr>
      <w:keepLines/>
      <w:tabs>
        <w:tab w:val="clear" w:pos="720"/>
      </w:tabs>
      <w:spacing w:lineRule="auto" w:line="259" w:before="240" w:after="0"/>
      <w:outlineLvl w:val="9"/>
    </w:pPr>
    <w:rPr>
      <w:rFonts w:ascii="Arial" w:hAnsi="Arial" w:eastAsia="" w:cs="" w:asciiTheme="majorHAnsi" w:cstheme="majorBidi" w:eastAsiaTheme="majorEastAsia" w:hAnsiTheme="majorHAnsi"/>
      <w:b w:val="false"/>
      <w:color w:themeColor="accent1" w:themeShade="bf" w:val="001D58"/>
      <w:sz w:val="32"/>
      <w:szCs w:val="32"/>
      <w:lang w:val="en-US"/>
    </w:rPr>
  </w:style>
  <w:style w:type="paragraph" w:styleId="TOC1">
    <w:name w:val="TOC 1"/>
    <w:next w:val="Normal"/>
    <w:pPr>
      <w:widowControl/>
      <w:tabs>
        <w:tab w:val="clear" w:pos="720"/>
        <w:tab w:val="right" w:pos="6521" w:leader="none"/>
      </w:tabs>
      <w:suppressAutoHyphens w:val="true"/>
      <w:bidi w:val="0"/>
      <w:spacing w:lineRule="exact" w:line="240" w:before="60" w:after="120"/>
      <w:ind w:hanging="680" w:left="680"/>
      <w:jc w:val="left"/>
    </w:pPr>
    <w:rPr>
      <w:rFonts w:ascii="Arial" w:hAnsi="Arial" w:eastAsia="Times New Roman" w:asciiTheme="minorHAnsi" w:hAnsiTheme="minorHAnsi" w:cs=""/>
      <w:b/>
      <w:color w:val="auto"/>
      <w:kern w:val="2"/>
      <w:sz w:val="22"/>
      <w:szCs w:val="22"/>
      <w:lang w:val="da-DK" w:eastAsia="en-US" w:bidi="ar-SA"/>
    </w:rPr>
  </w:style>
  <w:style w:type="paragraph" w:styleId="TOC2">
    <w:name w:val="TOC 2"/>
    <w:basedOn w:val="TOC1"/>
    <w:next w:val="Normal"/>
    <w:pPr>
      <w:jc w:val="both"/>
    </w:pPr>
    <w:rPr>
      <w:b w:val="false"/>
    </w:rPr>
  </w:style>
  <w:style w:type="paragraph" w:styleId="Ov1nr">
    <w:name w:val="Ov1 nr."/>
    <w:next w:val="Manchet"/>
    <w:qFormat/>
    <w:pPr>
      <w:keepNext w:val="true"/>
      <w:pageBreakBefore/>
      <w:widowControl/>
      <w:suppressAutoHyphens w:val="true"/>
      <w:bidi w:val="0"/>
      <w:spacing w:before="0" w:after="1600" w:lineRule="auto" w:line="259"/>
      <w:jc w:val="left"/>
      <w:outlineLvl w:val="0"/>
    </w:pPr>
    <w:rPr>
      <w:rFonts w:ascii="Arial" w:hAnsi="Arial" w:eastAsia="Times New Roman" w:cs=""/>
      <w:color w:val="002776"/>
      <w:kern w:val="2"/>
      <w:sz w:val="60"/>
      <w:szCs w:val="22"/>
      <w:lang w:val="da-DK" w:eastAsia="en-US" w:bidi="ar-SA"/>
    </w:rPr>
  </w:style>
  <w:style w:type="paragraph" w:styleId="Bodycopy">
    <w:name w:val="Body copy"/>
    <w:qFormat/>
    <w:pPr>
      <w:widowControl/>
      <w:suppressAutoHyphens w:val="true"/>
      <w:bidi w:val="0"/>
      <w:spacing w:before="0" w:after="120" w:lineRule="auto" w:line="259"/>
      <w:jc w:val="left"/>
    </w:pPr>
    <w:rPr>
      <w:rFonts w:ascii="Arial" w:hAnsi="Arial" w:eastAsia="Times" w:cs=""/>
      <w:color w:val="000000"/>
      <w:kern w:val="2"/>
      <w:sz w:val="22"/>
      <w:szCs w:val="22"/>
      <w:lang w:val="en-GB" w:eastAsia="en-US" w:bidi="ar-SA"/>
    </w:rPr>
  </w:style>
  <w:style w:type="paragraph" w:styleId="ListParagraph">
    <w:name w:val="List Paragraph"/>
    <w:basedOn w:val="Normal"/>
    <w:qFormat/>
    <w:pPr>
      <w:tabs>
        <w:tab w:val="clear" w:pos="720"/>
        <w:tab w:val="left" w:pos="0" w:leader="none"/>
        <w:tab w:val="left" w:pos="567" w:leader="none"/>
        <w:tab w:val="decimal" w:pos="1134" w:leader="none"/>
        <w:tab w:val="decimal" w:pos="1701" w:leader="none"/>
        <w:tab w:val="decimal" w:pos="2268" w:leader="none"/>
        <w:tab w:val="left" w:pos="2835" w:leader="none"/>
        <w:tab w:val="left" w:pos="3402" w:leader="none"/>
        <w:tab w:val="left" w:pos="3969" w:leader="none"/>
        <w:tab w:val="left" w:pos="4536" w:leader="none"/>
        <w:tab w:val="left" w:pos="5103" w:leader="none"/>
        <w:tab w:val="decimal" w:pos="8902" w:leader="none"/>
      </w:tabs>
      <w:ind w:hanging="567" w:left="567"/>
    </w:pPr>
    <w:rPr/>
  </w:style>
  <w:style w:type="paragraph" w:styleId="Ov2nr">
    <w:name w:val="Ov2 nr."/>
    <w:basedOn w:val="Ov1nr"/>
    <w:next w:val="Brdtekst1"/>
    <w:qFormat/>
    <w:pPr>
      <w:pageBreakBefore w:val="false"/>
      <w:spacing w:before="320" w:after="120"/>
      <w:outlineLvl w:val="1"/>
    </w:pPr>
    <w:rPr>
      <w:b/>
      <w:color w:themeColor="text1" w:val="000000"/>
      <w:sz w:val="36"/>
    </w:rPr>
  </w:style>
  <w:style w:type="paragraph" w:styleId="Ov3nr">
    <w:name w:val="Ov3 nr."/>
    <w:basedOn w:val="Ov2nr"/>
    <w:next w:val="Brdtekst1"/>
    <w:qFormat/>
    <w:pPr>
      <w:ind w:right="113"/>
      <w:outlineLvl w:val="2"/>
    </w:pPr>
    <w:rPr>
      <w:sz w:val="28"/>
    </w:rPr>
  </w:style>
  <w:style w:type="paragraph" w:styleId="Ind1nr">
    <w:name w:val="Ind1 nr"/>
    <w:basedOn w:val="Brdtekst1"/>
    <w:qFormat/>
    <w:pPr>
      <w:numPr>
        <w:ilvl w:val="0"/>
        <w:numId w:val="1"/>
      </w:numP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_rels/footer2.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7.png"/><Relationship Id="rId3"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117</TotalTime>
  <Application>LibreOffice/24.2.0.3$Windows_X86_64 LibreOffice_project/da48488a73ddd66ea24cf16bbc4f7b9c08e9bea1</Application>
  <AppVersion>15.0000</AppVersion>
  <Pages>30</Pages>
  <Words>4460</Words>
  <Characters>29175</Characters>
  <CharactersWithSpaces>34690</CharactersWithSpaces>
  <Paragraphs>664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2024-08-27T19:24:00Z</dcterms:created>
  <dc:creator>Hector Perez</dc:creator>
  <dc:description/>
  <dc:language>en-US</dc:language>
  <cp:lastModifiedBy/>
  <dcterms:modified xsi:type="dcterms:W3CDTF">2024-08-28T07:02:21Z</dcterms:modified>
  <cp:revision>22</cp:revision>
  <dc:subject/>
  <dc:title/>
</cp:coreProperties>
</file>

<file path=docProps/custom.xml><?xml version="1.0" encoding="utf-8"?>
<Properties xmlns="http://schemas.openxmlformats.org/officeDocument/2006/custom-properties" xmlns:vt="http://schemas.openxmlformats.org/officeDocument/2006/docPropsVTypes"/>
</file>