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7985" w14:textId="14CDF3AC" w:rsidR="00A6462C" w:rsidRDefault="00A64C74">
      <w:r>
        <w:rPr>
          <w:rFonts w:ascii="Calibri" w:hAnsi="Calibri" w:cs="Calibri"/>
          <w:color w:val="000000"/>
          <w:sz w:val="22"/>
          <w:szCs w:val="22"/>
        </w:rPr>
        <w:t>James loved to cook and dreamed of opening his own restaurant but was afraid it would fail. After his friend Sofia encouraged him to take a chance, he decided to open a small cafe. He worked hard to make every dish delicious. People in town soon began to notice the light-filled space, his freshly made pastas, and the vegetables he grew in his own garden. Over time, his dining room became popular in the community. People even began to come from other places to taste his cooking and enjoy the atmosphere. He was surprised and happy to see how much other people loved his cooking, and he was grateful to his friend for supporting him. To thank her, he named his favorite chocolate dessert on the menu after her and told her she would always be welcome to eat for free.</w:t>
      </w:r>
    </w:p>
    <w:sectPr w:rsidR="00A6462C" w:rsidSect="00DE31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A6462C"/>
    <w:rsid w:val="00A64C74"/>
    <w:rsid w:val="00D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2023-05-12T08:59:00Z</dcterms:created>
  <dcterms:modified xsi:type="dcterms:W3CDTF">2023-05-12T09:00:00Z</dcterms:modified>
</cp:coreProperties>
</file>