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header4.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Heading1"/>
        <w:numPr>
          <w:ilvl w:val="0"/>
          <w:numId w:val="1"/>
        </w:numPr>
        <w:rPr>
          <w:rFonts w:ascii="Verdana" w:hAnsi="Verdana" w:cs="Verdana"/>
          <w:sz w:val="36"/>
          <w:szCs w:val="36"/>
          <w:lang w:val="en-US"/>
        </w:rPr>
      </w:pPr>
      <w:r>
        <w:rPr>
          <w:rFonts w:cs="Verdana" w:ascii="Verdana" w:hAnsi="Verdana"/>
          <w:sz w:val="36"/>
          <w:szCs w:val="36"/>
          <w:lang w:val="en-US"/>
        </w:rPr>
        <w:t>Chapter 2</w:t>
      </w:r>
    </w:p>
    <w:p>
      <w:pPr>
        <w:pStyle w:val="Heading2"/>
        <w:numPr>
          <w:ilvl w:val="1"/>
          <w:numId w:val="1"/>
        </w:numPr>
        <w:rPr>
          <w:rFonts w:ascii="Verdana" w:hAnsi="Verdana" w:cs="Verdana"/>
          <w:sz w:val="36"/>
          <w:szCs w:val="36"/>
          <w:lang w:val="en-US"/>
        </w:rPr>
      </w:pPr>
      <w:r>
        <w:rPr>
          <w:rFonts w:cs="Verdana" w:ascii="Verdana" w:hAnsi="Verdana"/>
          <w:sz w:val="36"/>
          <w:szCs w:val="36"/>
          <w:lang w:val="en-US"/>
        </w:rPr>
        <w:t>Distributed Real-Time Systems</w:t>
      </w:r>
    </w:p>
    <w:p>
      <w:pPr>
        <w:pStyle w:val="Normal"/>
        <w:spacing w:lineRule="exact" w:line="240"/>
        <w:rPr>
          <w:rFonts w:ascii="Verdana" w:hAnsi="Verdana" w:cs="Verdana"/>
          <w:sz w:val="36"/>
          <w:szCs w:val="36"/>
          <w:lang w:val="en-US"/>
        </w:rPr>
      </w:pPr>
      <w:r>
        <w:rPr>
          <w:rFonts w:cs="Verdana"/>
          <w:sz w:val="36"/>
          <w:szCs w:val="36"/>
          <w:lang w:val="en-US"/>
        </w:rPr>
      </w:r>
    </w:p>
    <w:p>
      <w:pPr>
        <w:pStyle w:val="Normal"/>
        <w:tabs>
          <w:tab w:val="right" w:pos="13608" w:leader="dot"/>
        </w:tabs>
        <w:rPr>
          <w:lang w:val="en-US"/>
        </w:rPr>
      </w:pPr>
      <w:r>
        <w:rPr>
          <w:sz w:val="32"/>
          <w:szCs w:val="32"/>
          <w:lang w:val="en-US"/>
        </w:rPr>
        <w:fldChar w:fldCharType="begin"/>
      </w:r>
      <w:r>
        <w:instrText> REF teil1 \h </w:instrText>
      </w:r>
      <w:r>
        <w:fldChar w:fldCharType="separate"/>
      </w:r>
      <w:r>
        <w:t>Overview</w:t>
      </w:r>
      <w:r>
        <w:fldChar w:fldCharType="end"/>
      </w:r>
      <w:r>
        <w:rPr>
          <w:sz w:val="32"/>
          <w:szCs w:val="32"/>
          <w:lang w:val="en-US"/>
        </w:rPr>
        <w:tab/>
      </w:r>
      <w:r>
        <w:rPr>
          <w:sz w:val="32"/>
          <w:szCs w:val="32"/>
          <w:lang w:val="en-US"/>
        </w:rPr>
        <w:fldChar w:fldCharType="begin"/>
      </w:r>
      <w:r>
        <w:instrText> PAGEREF teil1 \h </w:instrText>
      </w:r>
      <w:r>
        <w:fldChar w:fldCharType="separate"/>
      </w:r>
      <w:r>
        <w:t>2</w:t>
      </w:r>
      <w:r>
        <w:fldChar w:fldCharType="end"/>
      </w:r>
    </w:p>
    <w:p>
      <w:pPr>
        <w:pStyle w:val="Normal"/>
        <w:numPr>
          <w:ilvl w:val="1"/>
          <w:numId w:val="4"/>
        </w:numPr>
        <w:tabs>
          <w:tab w:val="right" w:pos="13608" w:leader="dot"/>
        </w:tabs>
        <w:rPr>
          <w:lang w:val="en-US"/>
        </w:rPr>
      </w:pPr>
      <w:r>
        <w:rPr>
          <w:sz w:val="32"/>
          <w:szCs w:val="32"/>
          <w:lang w:val="en-US"/>
        </w:rPr>
        <w:fldChar w:fldCharType="begin"/>
      </w:r>
      <w:r>
        <w:instrText> REF teil2 \h </w:instrText>
      </w:r>
      <w:r>
        <w:fldChar w:fldCharType="separate"/>
      </w:r>
      <w:r>
        <w:t>System Architecture</w:t>
      </w:r>
      <w:r>
        <w:fldChar w:fldCharType="end"/>
      </w:r>
      <w:r>
        <w:rPr>
          <w:sz w:val="32"/>
          <w:szCs w:val="32"/>
          <w:lang w:val="en-US"/>
        </w:rPr>
        <w:tab/>
      </w:r>
      <w:r>
        <w:rPr>
          <w:sz w:val="32"/>
          <w:szCs w:val="32"/>
          <w:lang w:val="en-US"/>
        </w:rPr>
        <w:fldChar w:fldCharType="begin"/>
      </w:r>
      <w:r>
        <w:instrText> PAGEREF teil2 \h </w:instrText>
      </w:r>
      <w:r>
        <w:fldChar w:fldCharType="separate"/>
      </w:r>
      <w:r>
        <w:t>3</w:t>
      </w:r>
      <w:r>
        <w:fldChar w:fldCharType="end"/>
      </w:r>
    </w:p>
    <w:p>
      <w:pPr>
        <w:pStyle w:val="Normal"/>
        <w:numPr>
          <w:ilvl w:val="1"/>
          <w:numId w:val="4"/>
        </w:numPr>
        <w:tabs>
          <w:tab w:val="right" w:pos="13608" w:leader="dot"/>
        </w:tabs>
        <w:rPr>
          <w:lang w:val="en-US"/>
        </w:rPr>
      </w:pPr>
      <w:r>
        <w:rPr>
          <w:sz w:val="32"/>
          <w:szCs w:val="32"/>
          <w:lang w:val="en-US"/>
        </w:rPr>
        <w:fldChar w:fldCharType="begin"/>
      </w:r>
      <w:r>
        <w:instrText> REF teil3 \h </w:instrText>
      </w:r>
      <w:r>
        <w:fldChar w:fldCharType="separate"/>
      </w:r>
      <w:r>
        <w:t xml:space="preserve">Composability </w:t>
      </w:r>
      <w:r>
        <w:fldChar w:fldCharType="end"/>
      </w:r>
      <w:r>
        <w:rPr>
          <w:sz w:val="32"/>
          <w:szCs w:val="32"/>
          <w:lang w:val="en-US"/>
        </w:rPr>
        <w:tab/>
      </w:r>
      <w:r>
        <w:rPr>
          <w:sz w:val="32"/>
          <w:szCs w:val="32"/>
          <w:lang w:val="en-US"/>
        </w:rPr>
        <w:fldChar w:fldCharType="begin"/>
      </w:r>
      <w:r>
        <w:instrText> PAGEREF teil3 \h </w:instrText>
      </w:r>
      <w:r>
        <w:fldChar w:fldCharType="separate"/>
      </w:r>
      <w:r>
        <w:t>9</w:t>
      </w:r>
      <w:r>
        <w:fldChar w:fldCharType="end"/>
      </w:r>
    </w:p>
    <w:p>
      <w:pPr>
        <w:pStyle w:val="Normal"/>
        <w:numPr>
          <w:ilvl w:val="1"/>
          <w:numId w:val="4"/>
        </w:numPr>
        <w:tabs>
          <w:tab w:val="right" w:pos="13608" w:leader="dot"/>
        </w:tabs>
        <w:rPr>
          <w:lang w:val="en-US"/>
        </w:rPr>
      </w:pPr>
      <w:r>
        <w:rPr>
          <w:sz w:val="32"/>
          <w:szCs w:val="32"/>
          <w:lang w:val="en-US"/>
        </w:rPr>
        <w:fldChar w:fldCharType="begin"/>
      </w:r>
      <w:r>
        <w:instrText> REF teil4 \h </w:instrText>
      </w:r>
      <w:r>
        <w:fldChar w:fldCharType="separate"/>
      </w:r>
      <w:r>
        <w:t>Scalability</w:t>
      </w:r>
      <w:r>
        <w:fldChar w:fldCharType="end"/>
      </w:r>
      <w:r>
        <w:rPr>
          <w:sz w:val="32"/>
          <w:szCs w:val="32"/>
          <w:lang w:val="en-US"/>
        </w:rPr>
        <w:tab/>
      </w:r>
      <w:r>
        <w:rPr>
          <w:sz w:val="32"/>
          <w:szCs w:val="32"/>
          <w:lang w:val="en-US"/>
        </w:rPr>
        <w:fldChar w:fldCharType="begin"/>
      </w:r>
      <w:r>
        <w:instrText> PAGEREF teil4 \h </w:instrText>
      </w:r>
      <w:r>
        <w:fldChar w:fldCharType="separate"/>
      </w:r>
      <w:r>
        <w:t>12</w:t>
      </w:r>
      <w:r>
        <w:fldChar w:fldCharType="end"/>
      </w:r>
    </w:p>
    <w:p>
      <w:pPr>
        <w:pStyle w:val="Normal"/>
        <w:numPr>
          <w:ilvl w:val="1"/>
          <w:numId w:val="4"/>
        </w:numPr>
        <w:tabs>
          <w:tab w:val="right" w:pos="13608" w:leader="dot"/>
        </w:tabs>
        <w:rPr>
          <w:lang w:val="en-US"/>
        </w:rPr>
      </w:pPr>
      <w:r>
        <w:rPr>
          <w:sz w:val="32"/>
          <w:szCs w:val="32"/>
          <w:lang w:val="en-US"/>
        </w:rPr>
        <w:fldChar w:fldCharType="begin"/>
      </w:r>
      <w:r>
        <w:instrText> REF teil5 \h </w:instrText>
      </w:r>
      <w:r>
        <w:fldChar w:fldCharType="separate"/>
      </w:r>
      <w:r>
        <w:t>Dependability</w:t>
      </w:r>
      <w:r>
        <w:fldChar w:fldCharType="end"/>
      </w:r>
      <w:r>
        <w:rPr>
          <w:sz w:val="32"/>
          <w:szCs w:val="32"/>
          <w:lang w:val="en-US"/>
        </w:rPr>
        <w:tab/>
      </w:r>
      <w:r>
        <w:rPr>
          <w:sz w:val="32"/>
          <w:szCs w:val="32"/>
          <w:lang w:val="en-US"/>
        </w:rPr>
        <w:fldChar w:fldCharType="begin"/>
      </w:r>
      <w:r>
        <w:instrText> PAGEREF teil5 \h </w:instrText>
      </w:r>
      <w:r>
        <w:fldChar w:fldCharType="separate"/>
      </w:r>
      <w:r>
        <w:t>16</w:t>
      </w:r>
      <w:r>
        <w:fldChar w:fldCharType="end"/>
      </w:r>
    </w:p>
    <w:p>
      <w:pPr>
        <w:pStyle w:val="Normal"/>
        <w:numPr>
          <w:ilvl w:val="1"/>
          <w:numId w:val="4"/>
        </w:numPr>
        <w:tabs>
          <w:tab w:val="right" w:pos="13608" w:leader="dot"/>
        </w:tabs>
        <w:rPr>
          <w:lang w:val="en-US"/>
        </w:rPr>
      </w:pPr>
      <w:r>
        <w:rPr>
          <w:sz w:val="32"/>
          <w:szCs w:val="32"/>
          <w:lang w:val="en-US"/>
        </w:rPr>
        <w:fldChar w:fldCharType="begin"/>
      </w:r>
      <w:r>
        <w:instrText> REF teil6 \h </w:instrText>
      </w:r>
      <w:r>
        <w:fldChar w:fldCharType="separate"/>
      </w:r>
      <w:r>
        <w:t>Physical Installation</w:t>
      </w:r>
      <w:r>
        <w:fldChar w:fldCharType="end"/>
      </w:r>
      <w:r>
        <w:rPr>
          <w:sz w:val="32"/>
          <w:szCs w:val="32"/>
          <w:lang w:val="en-US"/>
        </w:rPr>
        <w:tab/>
      </w:r>
      <w:r>
        <w:rPr>
          <w:sz w:val="32"/>
          <w:szCs w:val="32"/>
          <w:lang w:val="en-US"/>
        </w:rPr>
        <w:fldChar w:fldCharType="begin"/>
      </w:r>
      <w:r>
        <w:instrText> PAGEREF teil6 \h </w:instrText>
      </w:r>
      <w:r>
        <w:fldChar w:fldCharType="separate"/>
      </w:r>
      <w:r>
        <w:t>19</w:t>
      </w:r>
      <w:r>
        <w:fldChar w:fldCharType="end"/>
      </w:r>
    </w:p>
    <w:p>
      <w:pPr>
        <w:pStyle w:val="Normal"/>
        <w:tabs>
          <w:tab w:val="right" w:pos="13608" w:leader="dot"/>
        </w:tabs>
        <w:spacing w:lineRule="exact" w:line="180"/>
        <w:rPr>
          <w:sz w:val="32"/>
          <w:szCs w:val="32"/>
          <w:lang w:val="en-US"/>
        </w:rPr>
      </w:pPr>
      <w:r>
        <w:rPr>
          <w:sz w:val="32"/>
          <w:szCs w:val="32"/>
          <w:lang w:val="en-US"/>
        </w:rPr>
      </w:r>
    </w:p>
    <w:p>
      <w:pPr>
        <w:pStyle w:val="Normal"/>
        <w:tabs>
          <w:tab w:val="right" w:pos="13608" w:leader="dot"/>
        </w:tabs>
        <w:rPr>
          <w:lang w:val="en-US"/>
        </w:rPr>
      </w:pPr>
      <w:r>
        <w:rPr>
          <w:sz w:val="32"/>
          <w:szCs w:val="32"/>
          <w:lang w:val="en-US"/>
        </w:rPr>
        <w:fldChar w:fldCharType="begin"/>
      </w:r>
      <w:r>
        <w:instrText> REF teil8 \h </w:instrText>
      </w:r>
      <w:r>
        <w:fldChar w:fldCharType="separate"/>
      </w:r>
      <w:r>
        <w:t>Points to Remember</w:t>
      </w:r>
      <w:r>
        <w:fldChar w:fldCharType="end"/>
      </w:r>
      <w:r>
        <w:rPr>
          <w:sz w:val="32"/>
          <w:szCs w:val="32"/>
          <w:lang w:val="en-US"/>
        </w:rPr>
        <w:tab/>
      </w:r>
      <w:r>
        <w:rPr>
          <w:sz w:val="32"/>
          <w:szCs w:val="32"/>
          <w:lang w:val="en-US"/>
        </w:rPr>
        <w:fldChar w:fldCharType="begin"/>
      </w:r>
      <w:r>
        <w:instrText> PAGEREF teil8 \h </w:instrText>
      </w:r>
      <w:r>
        <w:fldChar w:fldCharType="separate"/>
      </w:r>
      <w:r>
        <w:t>21</w:t>
      </w:r>
      <w:r>
        <w:fldChar w:fldCharType="end"/>
      </w:r>
    </w:p>
    <w:p>
      <w:pPr>
        <w:pStyle w:val="Normal"/>
        <w:tabs>
          <w:tab w:val="right" w:pos="13608" w:leader="dot"/>
        </w:tabs>
        <w:rPr>
          <w:lang w:val="en-US"/>
        </w:rPr>
      </w:pPr>
      <w:r>
        <w:rPr>
          <w:lang w:val="en-US"/>
        </w:rPr>
      </w:r>
    </w:p>
    <w:p>
      <w:pPr>
        <w:pStyle w:val="Normal"/>
        <w:tabs>
          <w:tab w:val="right" w:pos="13608" w:leader="dot"/>
        </w:tabs>
        <w:rPr>
          <w:lang w:val="en-US"/>
        </w:rPr>
      </w:pPr>
      <w:r>
        <w:rPr>
          <w:lang w:val="en-US"/>
        </w:rPr>
      </w:r>
    </w:p>
    <w:p>
      <w:pPr>
        <w:pStyle w:val="Normal"/>
        <w:rPr>
          <w:lang w:val="en-US"/>
        </w:rPr>
      </w:pPr>
      <w:r>
        <w:rPr>
          <w:lang w:val="en-US"/>
        </w:rPr>
      </w:r>
    </w:p>
    <w:p>
      <w:pPr>
        <w:pStyle w:val="Heading2"/>
        <w:numPr>
          <w:ilvl w:val="1"/>
          <w:numId w:val="1"/>
        </w:numPr>
        <w:rPr>
          <w:lang w:val="en-US"/>
        </w:rPr>
      </w:pPr>
      <w:r>
        <w:rPr>
          <w:lang w:val="en-US"/>
        </w:rPr>
      </w:r>
    </w:p>
    <w:p>
      <w:pPr>
        <w:sectPr>
          <w:headerReference w:type="default" r:id="rId2"/>
          <w:footerReference w:type="default" r:id="rId3"/>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Heading2"/>
        <w:numPr>
          <w:ilvl w:val="1"/>
          <w:numId w:val="1"/>
        </w:numPr>
        <w:rPr>
          <w:rFonts w:ascii="Verdana" w:hAnsi="Verdana" w:cs="Verdana"/>
          <w:sz w:val="30"/>
          <w:szCs w:val="30"/>
          <w:lang w:val="en-US"/>
        </w:rPr>
      </w:pPr>
      <w:bookmarkStart w:id="0" w:name="teil1"/>
      <w:bookmarkEnd w:id="0"/>
      <w:r>
        <w:rPr>
          <w:rFonts w:cs="Verdana" w:ascii="Verdana" w:hAnsi="Verdana"/>
          <w:sz w:val="30"/>
          <w:szCs w:val="30"/>
          <w:lang w:val="en-US"/>
        </w:rPr>
        <w:t>Overview</w:t>
      </w:r>
    </w:p>
    <w:p>
      <w:pPr>
        <w:pStyle w:val="Normal"/>
        <w:numPr>
          <w:ilvl w:val="0"/>
          <w:numId w:val="3"/>
        </w:numPr>
        <w:rPr>
          <w:lang w:val="en-US"/>
        </w:rPr>
      </w:pPr>
      <w:r>
        <w:rPr>
          <w:lang w:val="en-US"/>
        </w:rPr>
        <w:t>From functional point of view there is no difference between centralized architecture and distributed architecture</w:t>
      </w:r>
    </w:p>
    <w:p>
      <w:pPr>
        <w:pStyle w:val="Normal"/>
        <w:numPr>
          <w:ilvl w:val="0"/>
          <w:numId w:val="3"/>
        </w:numPr>
        <w:rPr>
          <w:lang w:val="en-US"/>
        </w:rPr>
      </w:pPr>
      <w:r>
        <w:rPr>
          <w:lang w:val="en-US"/>
        </w:rPr>
        <w:t>Overview of distributed real-time system architecture with a set of nodes and communication network interconnecting these nodes</w:t>
      </w:r>
    </w:p>
    <w:p>
      <w:pPr>
        <w:pStyle w:val="Normal"/>
        <w:numPr>
          <w:ilvl w:val="0"/>
          <w:numId w:val="3"/>
        </w:numPr>
        <w:rPr>
          <w:lang w:val="en-US"/>
        </w:rPr>
      </w:pPr>
      <w:r>
        <w:rPr>
          <w:lang w:val="en-US"/>
        </w:rPr>
        <w:t>Introduction to concept of event messages and state messages</w:t>
      </w:r>
    </w:p>
    <w:p>
      <w:pPr>
        <w:pStyle w:val="Normal"/>
        <w:numPr>
          <w:ilvl w:val="0"/>
          <w:numId w:val="3"/>
        </w:numPr>
        <w:rPr>
          <w:lang w:val="en-US"/>
        </w:rPr>
      </w:pPr>
      <w:r>
        <w:rPr>
          <w:lang w:val="en-US"/>
        </w:rPr>
        <w:t>Composable architecture as preferred alternative for hard real-time systems</w:t>
      </w:r>
    </w:p>
    <w:p>
      <w:pPr>
        <w:pStyle w:val="Normal"/>
        <w:numPr>
          <w:ilvl w:val="0"/>
          <w:numId w:val="3"/>
        </w:numPr>
        <w:rPr>
          <w:lang w:val="en-US"/>
        </w:rPr>
      </w:pPr>
      <w:r>
        <w:rPr>
          <w:lang w:val="en-US"/>
        </w:rPr>
        <w:t>The communication network interface between host computer in node and communication network</w:t>
      </w:r>
    </w:p>
    <w:p>
      <w:pPr>
        <w:pStyle w:val="Normal"/>
        <w:numPr>
          <w:ilvl w:val="0"/>
          <w:numId w:val="3"/>
        </w:numPr>
        <w:rPr>
          <w:lang w:val="en-US"/>
        </w:rPr>
      </w:pPr>
      <w:r>
        <w:rPr>
          <w:lang w:val="en-US"/>
        </w:rPr>
        <w:t>Implications on scalability</w:t>
      </w:r>
    </w:p>
    <w:p>
      <w:pPr>
        <w:pStyle w:val="Normal"/>
        <w:numPr>
          <w:ilvl w:val="0"/>
          <w:numId w:val="3"/>
        </w:numPr>
        <w:rPr>
          <w:lang w:val="en-US"/>
        </w:rPr>
      </w:pPr>
      <w:r>
        <w:rPr>
          <w:lang w:val="en-US"/>
        </w:rPr>
        <w:t>Implications on dependability</w:t>
      </w:r>
    </w:p>
    <w:p>
      <w:pPr>
        <w:pStyle w:val="Normal"/>
        <w:ind w:left="709" w:hanging="0"/>
        <w:rPr>
          <w:lang w:val="en-US"/>
        </w:rPr>
      </w:pPr>
      <w:r>
        <w:rPr>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lang w:val="en-US"/>
        </w:rPr>
      </w:pPr>
      <w:r>
        <w:rPr>
          <w:lang w:val="en-US"/>
        </w:rPr>
      </w:r>
    </w:p>
    <w:p>
      <w:pPr>
        <w:pStyle w:val="Normal"/>
        <w:spacing w:lineRule="auto" w:line="240"/>
        <w:rPr>
          <w:b/>
          <w:b/>
          <w:lang w:val="en-US"/>
        </w:rPr>
      </w:pPr>
      <w:r>
        <w:rPr>
          <w:b/>
          <w:lang w:val="en-US"/>
        </w:rPr>
        <w:t xml:space="preserve">2.1  </w:t>
      </w:r>
      <w:bookmarkStart w:id="1" w:name="teil2"/>
      <w:bookmarkEnd w:id="1"/>
      <w:r>
        <w:rPr>
          <w:b/>
          <w:lang w:val="en-US"/>
        </w:rPr>
        <w:t>System Architecture</w:t>
      </w:r>
    </w:p>
    <w:p>
      <w:pPr>
        <w:pStyle w:val="Normal"/>
        <w:spacing w:lineRule="exact" w:line="120"/>
        <w:rPr>
          <w:b/>
          <w:b/>
          <w:lang w:val="en-US"/>
        </w:rPr>
      </w:pPr>
      <w:r>
        <w:rPr>
          <w:b/>
          <w:lang w:val="en-US"/>
        </w:rPr>
      </w:r>
    </w:p>
    <w:p>
      <w:pPr>
        <w:pStyle w:val="Normal"/>
        <w:spacing w:lineRule="auto" w:line="240"/>
        <w:rPr/>
      </w:pPr>
      <w:r>
        <w:rPr>
          <w:lang w:val="en-US"/>
        </w:rPr>
        <w:t xml:space="preserve">In a distributed system, it is feasible to encapsulate the logical function and associated computer hardware into s single unit, a </w:t>
      </w:r>
      <w:r>
        <w:rPr>
          <w:color w:val="0000FF"/>
          <w:lang w:val="en-US"/>
        </w:rPr>
        <w:t>node</w:t>
      </w:r>
      <w:r>
        <w:rPr>
          <w:lang w:val="en-US"/>
        </w:rPr>
        <w:t>.</w:t>
      </w:r>
    </w:p>
    <w:p>
      <w:pPr>
        <w:pStyle w:val="Normal"/>
        <w:spacing w:lineRule="auto" w:line="240"/>
        <w:rPr/>
      </w:pPr>
      <w:r>
        <w:rPr>
          <w:lang w:val="en-GB"/>
        </w:rPr>
        <w:t xml:space="preserve">All essential functional and temporal properties are hidden behind a simple and stable </w:t>
      </w:r>
      <w:r>
        <w:rPr>
          <w:color w:val="0000FF"/>
          <w:lang w:val="en-GB"/>
        </w:rPr>
        <w:t>node interface</w:t>
      </w:r>
      <w:r>
        <w:rPr>
          <w:lang w:val="en-GB"/>
        </w:rPr>
        <w:t>.</w:t>
      </w:r>
    </w:p>
    <w:p>
      <w:pPr>
        <w:pStyle w:val="Normal"/>
        <w:spacing w:lineRule="auto" w:line="240"/>
        <w:rPr>
          <w:lang w:val="en-GB"/>
        </w:rPr>
      </w:pPr>
      <w:r>
        <w:rPr>
          <w:lang w:val="en-GB"/>
        </w:rPr>
        <w:t>The nodes in a distributed architecture are less complex than they would be in a centralized architecture. Functional failure can be better pinpointed to failure of a single node.</w:t>
      </w:r>
    </w:p>
    <w:p>
      <w:pPr>
        <w:pStyle w:val="Normal"/>
        <w:spacing w:lineRule="auto" w:line="240"/>
        <w:rPr>
          <w:lang w:val="en-GB"/>
        </w:rPr>
      </w:pPr>
      <w:r>
        <w:rPr>
          <w:lang w:val="en-GB"/>
        </w:rPr>
      </w:r>
    </w:p>
    <w:p>
      <w:pPr>
        <w:pStyle w:val="Normal"/>
        <w:spacing w:lineRule="auto" w:line="240"/>
        <w:rPr/>
      </w:pPr>
      <w:r>
        <w:rPr>
          <w:lang w:val="en-GB"/>
        </w:rPr>
        <w:t xml:space="preserve">A distributed application can be decomposed into an </w:t>
      </w:r>
      <w:r>
        <w:rPr>
          <w:color w:val="0000FF"/>
          <w:lang w:val="en-GB"/>
        </w:rPr>
        <w:t>operator cluster</w:t>
      </w:r>
      <w:r>
        <w:rPr>
          <w:lang w:val="en-GB"/>
        </w:rPr>
        <w:t xml:space="preserve">, a </w:t>
      </w:r>
      <w:r>
        <w:rPr>
          <w:color w:val="0000FF"/>
          <w:lang w:val="en-GB"/>
        </w:rPr>
        <w:t>computational cluster</w:t>
      </w:r>
      <w:r>
        <w:rPr>
          <w:lang w:val="en-GB"/>
        </w:rPr>
        <w:t xml:space="preserve">, and a </w:t>
      </w:r>
      <w:r>
        <w:rPr>
          <w:color w:val="0000FF"/>
          <w:lang w:val="en-GB"/>
        </w:rPr>
        <w:t>controlled object cluster</w:t>
      </w:r>
      <w:r>
        <w:rPr>
          <w:lang w:val="en-GB"/>
        </w:rPr>
        <w:t>. In case the computational cluster is implemented as a distributed system, the system looks like shown below.</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730875" cy="27438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30875" cy="2743835"/>
                    </a:xfrm>
                    <a:prstGeom prst="rect">
                      <a:avLst/>
                    </a:prstGeom>
                  </pic:spPr>
                </pic:pic>
              </a:graphicData>
            </a:graphic>
          </wp:inline>
        </w:drawing>
      </w:r>
    </w:p>
    <w:p>
      <w:pPr>
        <w:pStyle w:val="Normal"/>
        <w:spacing w:lineRule="auto" w:line="240"/>
        <w:rPr>
          <w:b/>
          <w:b/>
          <w:lang w:val="en-GB"/>
        </w:rPr>
      </w:pPr>
      <w:r>
        <w:fldChar w:fldCharType="begin"/>
      </w:r>
      <w:r>
        <w:instrText> USERPROPERTY  \* MERGEFORMAT </w:instrText>
      </w:r>
      <w:r>
        <w:fldChar w:fldCharType="separate"/>
      </w:r>
      <w:bookmarkStart w:id="2" w:name="__Fieldmark__8_1847268712"/>
      <w:r>
        <w:drawing>
          <wp:anchor behindDoc="0" distT="0" distB="0" distL="114935" distR="114935" simplePos="0" locked="0" layoutInCell="1" allowOverlap="1" relativeHeight="37">
            <wp:simplePos x="0" y="0"/>
            <wp:positionH relativeFrom="character">
              <wp:posOffset>0</wp:posOffset>
            </wp:positionH>
            <wp:positionV relativeFrom="line">
              <wp:posOffset>635</wp:posOffset>
            </wp:positionV>
            <wp:extent cx="9161145" cy="5389245"/>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9161145" cy="5389245"/>
                    </a:xfrm>
                    <a:prstGeom prst="rect">
                      <a:avLst/>
                    </a:prstGeom>
                  </pic:spPr>
                </pic:pic>
              </a:graphicData>
            </a:graphic>
          </wp:anchor>
        </w:drawing>
      </w:r>
      <w:r>
        <w:rPr>
          <w:b/>
          <w:lang w:val="en-GB"/>
        </w:rPr>
      </w:r>
      <w:r>
        <w:rPr>
          <w:b/>
          <w:lang w:val="en-GB"/>
        </w:rPr>
        <mc:AlternateContent>
          <mc:Choice Requires="wps">
            <w:drawing>
              <wp:inline distT="0" distB="0" distL="0" distR="0">
                <wp:extent cx="9158605" cy="5387975"/>
                <wp:effectExtent l="0" t="0" r="0" b="0"/>
                <wp:docPr id="5" name=""/>
                <a:graphic xmlns:a="http://schemas.openxmlformats.org/drawingml/2006/main">
                  <a:graphicData uri="http://schemas.microsoft.com/office/word/2010/wordprocessingShape">
                    <wps:wsp>
                      <wps:cNvSpPr/>
                      <wps:nvSpPr>
                        <wps:cNvPr id="0" name="Rectangle 1"/>
                        <wps:cNvSpPr/>
                      </wps:nvSpPr>
                      <wps:spPr>
                        <a:xfrm>
                          <a:off x="0" y="0"/>
                          <a:ext cx="9158040" cy="5387400"/>
                        </a:xfrm>
                        <a:prstGeom prst="rect">
                          <a:avLst/>
                        </a:prstGeom>
                        <a:noFill/>
                        <a:ln>
                          <a:noFill/>
                        </a:ln>
                      </wps:spPr>
                      <wps:bodyPr/>
                    </wps:wsp>
                  </a:graphicData>
                </a:graphic>
              </wp:inline>
            </w:drawing>
          </mc:Choice>
          <mc:Fallback>
            <w:pict>
              <v:rect id="shape_0" stroked="f" style="position:absolute;margin-left:0pt;margin-top:-424.25pt;width:721.05pt;height:424.15pt;mso-position-vertical:top">
                <w10:wrap type="none"/>
                <v:fill o:detectmouseclick="t" on="false"/>
                <v:stroke color="#3465a4" joinstyle="round" endcap="flat"/>
              </v:rect>
            </w:pict>
          </mc:Fallback>
        </mc:AlternateContent>
      </w:r>
      <w:bookmarkEnd w:id="2"/>
      <w:r>
        <w:rPr>
          <w:b/>
          <w:lang w:val="en-GB"/>
        </w:rPr>
      </w:r>
      <w:r>
        <w:fldChar w:fldCharType="end"/>
      </w:r>
    </w:p>
    <w:p>
      <w:pPr>
        <w:pStyle w:val="Normal"/>
        <w:spacing w:lineRule="auto" w:line="240"/>
        <w:rPr>
          <w:b/>
          <w:b/>
          <w:lang w:val="en-GB"/>
        </w:rPr>
      </w:pPr>
      <w:r>
        <w:rPr>
          <w:b/>
          <w:lang w:val="en-GB"/>
        </w:rPr>
      </w:r>
    </w:p>
    <w:p>
      <w:pPr>
        <w:pStyle w:val="Normal"/>
        <w:spacing w:lineRule="auto" w:line="240"/>
        <w:rPr>
          <w:b/>
          <w:b/>
          <w:lang w:val="en-GB"/>
        </w:rPr>
      </w:pPr>
      <w:r>
        <w:rPr>
          <w:b/>
          <w:lang w:val="en-GB"/>
        </w:rPr>
        <w:t>Hardware structure</w:t>
      </w:r>
    </w:p>
    <w:p>
      <w:pPr>
        <w:pStyle w:val="Normal"/>
        <w:spacing w:lineRule="auto" w:line="240"/>
        <w:rPr>
          <w:b/>
          <w:b/>
          <w:lang w:val="en-GB"/>
        </w:rPr>
      </w:pPr>
      <w:r>
        <w:rPr>
          <w:b/>
          <w:lang w:val="en-GB"/>
        </w:rPr>
      </w:r>
    </w:p>
    <w:p>
      <w:pPr>
        <w:pStyle w:val="Normal"/>
        <w:spacing w:lineRule="auto" w:line="240"/>
        <w:rPr>
          <w:lang w:val="en-GB"/>
        </w:rPr>
      </w:pPr>
      <w:r>
        <w:rPr>
          <w:lang w:val="en-GB"/>
        </w:rPr>
        <w:t>A node can be portioned into two subsystems:</w:t>
      </w:r>
    </w:p>
    <w:p>
      <w:pPr>
        <w:pStyle w:val="Normal"/>
        <w:spacing w:lineRule="exact" w:line="120"/>
        <w:rPr>
          <w:b/>
          <w:b/>
          <w:bCs/>
          <w:sz w:val="24"/>
          <w:lang w:val="en-GB"/>
        </w:rPr>
      </w:pPr>
      <w:r>
        <w:rPr>
          <w:b/>
          <w:bCs/>
          <w:sz w:val="24"/>
          <w:lang w:val="en-GB"/>
        </w:rPr>
      </w:r>
    </w:p>
    <w:p>
      <w:pPr>
        <w:pStyle w:val="Normal"/>
        <w:numPr>
          <w:ilvl w:val="0"/>
          <w:numId w:val="2"/>
        </w:numPr>
        <w:spacing w:lineRule="auto" w:line="240"/>
        <w:rPr>
          <w:lang w:val="en-GB"/>
        </w:rPr>
      </w:pPr>
      <w:r>
        <w:rPr>
          <w:lang w:val="en-GB"/>
        </w:rPr>
        <w:t>host computer</w:t>
      </w:r>
    </w:p>
    <w:p>
      <w:pPr>
        <w:pStyle w:val="Normal"/>
        <w:numPr>
          <w:ilvl w:val="0"/>
          <w:numId w:val="2"/>
        </w:numPr>
        <w:spacing w:lineRule="auto" w:line="240"/>
        <w:rPr>
          <w:lang w:val="en-GB"/>
        </w:rPr>
      </w:pPr>
      <w:r>
        <w:rPr>
          <w:lang w:val="en-GB"/>
        </w:rPr>
        <w:t>local communication controller</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4121150" cy="242824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4121150" cy="2428240"/>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pPr>
      <w:r>
        <w:rPr>
          <w:lang w:val="en-GB"/>
        </w:rPr>
        <w:t xml:space="preserve">The </w:t>
      </w:r>
      <w:r>
        <w:rPr>
          <w:color w:val="0000FF"/>
          <w:lang w:val="en-GB"/>
        </w:rPr>
        <w:t>communication-network interface</w:t>
      </w:r>
      <w:r>
        <w:rPr>
          <w:lang w:val="en-GB"/>
        </w:rPr>
        <w:t xml:space="preserve"> (CNI) is located at the transport level of the OSI reference model.</w:t>
      </w:r>
    </w:p>
    <w:p>
      <w:pPr>
        <w:pStyle w:val="Normal"/>
        <w:spacing w:lineRule="auto" w:line="240"/>
        <w:rPr/>
      </w:pPr>
      <w:r>
        <w:rPr>
          <w:lang w:val="en-GB"/>
        </w:rPr>
        <w:t xml:space="preserve">The set of all communication controllers, along with the physical interconnections, form the </w:t>
      </w:r>
      <w:r>
        <w:rPr>
          <w:color w:val="0000FF"/>
          <w:lang w:val="en-GB"/>
        </w:rPr>
        <w:t>real-time communication system</w:t>
      </w:r>
      <w:r>
        <w:rPr>
          <w:lang w:val="en-GB"/>
        </w:rPr>
        <w:t xml:space="preserve"> of the cluster.</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Communication-network interface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Purpose of the real-time communication system: Transport messages from the CNI of the sender node to the CNI of the receiver node</w:t>
      </w:r>
    </w:p>
    <w:p>
      <w:pPr>
        <w:pStyle w:val="Normal"/>
        <w:numPr>
          <w:ilvl w:val="0"/>
          <w:numId w:val="3"/>
        </w:numPr>
        <w:spacing w:lineRule="auto" w:line="240"/>
        <w:rPr>
          <w:lang w:val="en-GB"/>
        </w:rPr>
      </w:pPr>
      <w:r>
        <w:rPr>
          <w:lang w:val="en-GB"/>
        </w:rPr>
        <w:t>within predictable time</w:t>
      </w:r>
    </w:p>
    <w:p>
      <w:pPr>
        <w:pStyle w:val="Normal"/>
        <w:numPr>
          <w:ilvl w:val="0"/>
          <w:numId w:val="3"/>
        </w:numPr>
        <w:spacing w:lineRule="auto" w:line="240"/>
        <w:rPr>
          <w:lang w:val="en-GB"/>
        </w:rPr>
      </w:pPr>
      <w:r>
        <w:rPr>
          <w:lang w:val="en-GB"/>
        </w:rPr>
        <w:t>with a small latency jitter</w:t>
      </w:r>
    </w:p>
    <w:p>
      <w:pPr>
        <w:pStyle w:val="Normal"/>
        <w:numPr>
          <w:ilvl w:val="0"/>
          <w:numId w:val="3"/>
        </w:numPr>
        <w:spacing w:lineRule="auto" w:line="240"/>
        <w:rPr>
          <w:lang w:val="en-GB"/>
        </w:rPr>
      </w:pPr>
      <w:r>
        <w:rPr>
          <w:lang w:val="en-GB"/>
        </w:rPr>
        <w:t>with high reliability</w:t>
      </w:r>
    </w:p>
    <w:p>
      <w:pPr>
        <w:pStyle w:val="Normal"/>
        <w:spacing w:lineRule="auto" w:line="240"/>
        <w:rPr>
          <w:lang w:val="en-GB"/>
        </w:rPr>
      </w:pPr>
      <w:r>
        <w:rPr>
          <w:lang w:val="en-GB"/>
        </w:rPr>
      </w:r>
    </w:p>
    <w:p>
      <w:pPr>
        <w:pStyle w:val="Normal"/>
        <w:spacing w:lineRule="auto" w:line="240"/>
        <w:rPr>
          <w:rStyle w:val="StrongEmphasis"/>
        </w:rPr>
      </w:pPr>
      <w:r>
        <w:rPr>
          <w:rStyle w:val="StrongEmphasis"/>
        </w:rPr>
        <w:t>Data semantics</w:t>
      </w:r>
    </w:p>
    <w:p>
      <w:pPr>
        <w:pStyle w:val="Normal"/>
        <w:spacing w:lineRule="exact" w:line="180"/>
        <w:rPr>
          <w:rStyle w:val="StrongEmphasis"/>
          <w:sz w:val="32"/>
        </w:rPr>
      </w:pPr>
      <w:r>
        <w:rPr/>
      </w:r>
    </w:p>
    <w:p>
      <w:pPr>
        <w:pStyle w:val="Normal"/>
        <w:spacing w:lineRule="exact" w:line="120"/>
        <w:rPr>
          <w:rStyle w:val="StrongEmphasis"/>
          <w:b/>
          <w:b/>
          <w:bCs/>
          <w:sz w:val="24"/>
          <w:lang w:val="en-GB"/>
        </w:rPr>
      </w:pPr>
      <w:r>
        <w:rPr/>
      </w:r>
    </w:p>
    <w:p>
      <w:pPr>
        <w:pStyle w:val="Normal"/>
        <w:spacing w:lineRule="auto" w:line="240"/>
        <w:rPr/>
      </w:pPr>
      <w:r>
        <w:rPr>
          <w:lang w:val="en-GB"/>
        </w:rPr>
        <w:t xml:space="preserve">Two types of messages at the CNI: </w:t>
      </w:r>
      <w:r>
        <w:rPr>
          <w:color w:val="0000FF"/>
          <w:lang w:val="en-GB"/>
        </w:rPr>
        <w:t>event messages</w:t>
      </w:r>
      <w:r>
        <w:rPr>
          <w:lang w:val="en-GB"/>
        </w:rPr>
        <w:t xml:space="preserve"> and </w:t>
      </w:r>
      <w:r>
        <w:rPr>
          <w:color w:val="0000FF"/>
          <w:lang w:val="en-GB"/>
        </w:rPr>
        <w:t>state messages</w:t>
      </w:r>
      <w:r>
        <w:rPr>
          <w:lang w:val="en-GB"/>
        </w:rPr>
        <w:t>.</w:t>
      </w:r>
    </w:p>
    <w:p>
      <w:pPr>
        <w:pStyle w:val="Normal"/>
        <w:spacing w:lineRule="auto" w:line="240"/>
        <w:rPr>
          <w:lang w:val="en-GB"/>
        </w:rPr>
      </w:pPr>
      <w:r>
        <w:rPr>
          <w:lang w:val="en-GB"/>
        </w:rPr>
      </w:r>
    </w:p>
    <w:p>
      <w:pPr>
        <w:pStyle w:val="Normal"/>
        <w:spacing w:lineRule="auto" w:line="240"/>
        <w:rPr/>
      </w:pPr>
      <w:r>
        <w:rPr>
          <w:lang w:val="en-GB"/>
        </w:rPr>
        <w:t xml:space="preserve">Every event is significant; </w:t>
      </w:r>
      <w:r>
        <w:rPr>
          <w:color w:val="0000FF"/>
          <w:lang w:val="en-GB"/>
        </w:rPr>
        <w:t>event messages</w:t>
      </w:r>
      <w:r>
        <w:rPr>
          <w:lang w:val="en-GB"/>
        </w:rPr>
        <w:t xml:space="preserve"> must not be lost (loss of synchronization).</w:t>
      </w:r>
    </w:p>
    <w:p>
      <w:pPr>
        <w:pStyle w:val="Normal"/>
        <w:spacing w:lineRule="auto" w:line="240"/>
        <w:rPr>
          <w:lang w:val="en-GB"/>
        </w:rPr>
      </w:pPr>
      <w:r>
        <w:rPr>
          <w:lang w:val="en-GB"/>
        </w:rPr>
        <w:t>Event messages must be queued at receiver and be removed upon reading.</w:t>
      </w:r>
    </w:p>
    <w:p>
      <w:pPr>
        <w:pStyle w:val="Normal"/>
        <w:spacing w:lineRule="auto" w:line="240"/>
        <w:rPr>
          <w:lang w:val="en-GB"/>
        </w:rPr>
      </w:pPr>
      <w:r>
        <w:rPr>
          <w:lang w:val="en-GB"/>
        </w:rPr>
        <w:t>Order in queue must correspond to temporal order of event occurrence.</w:t>
      </w:r>
    </w:p>
    <w:p>
      <w:pPr>
        <w:pStyle w:val="Normal"/>
        <w:spacing w:lineRule="auto" w:line="240"/>
        <w:rPr>
          <w:lang w:val="en-GB"/>
        </w:rPr>
      </w:pPr>
      <w:r>
        <w:rPr>
          <w:lang w:val="en-GB"/>
        </w:rPr>
      </w:r>
    </w:p>
    <w:p>
      <w:pPr>
        <w:pStyle w:val="Normal"/>
        <w:spacing w:lineRule="auto" w:line="240"/>
        <w:rPr>
          <w:lang w:val="en-GB"/>
        </w:rPr>
      </w:pPr>
      <w:r>
        <w:rPr>
          <w:color w:val="0000FF"/>
          <w:lang w:val="en-GB"/>
        </w:rPr>
        <w:t>State messages</w:t>
      </w:r>
      <w:r>
        <w:rPr>
          <w:lang w:val="en-GB"/>
        </w:rPr>
        <w:t xml:space="preserve"> (e.g. current temperature) may overwrite old state messages. State values may be read more than once.</w:t>
      </w:r>
    </w:p>
    <w:p>
      <w:pPr>
        <w:pStyle w:val="Normal"/>
        <w:spacing w:lineRule="auto" w:line="240"/>
        <w:rPr>
          <w:lang w:val="en-GB"/>
        </w:rPr>
      </w:pPr>
      <w:r>
        <w:rPr>
          <w:lang w:val="en-GB"/>
        </w:rPr>
      </w:r>
    </w:p>
    <w:p>
      <w:pPr>
        <w:pStyle w:val="Normal"/>
        <w:spacing w:lineRule="auto" w:line="240"/>
        <w:rPr>
          <w:lang w:val="en-GB"/>
        </w:rPr>
      </w:pPr>
      <w:r>
        <w:rPr>
          <w:lang w:val="en-GB"/>
        </w:rPr>
        <w:t>In real-time systems, state semantics is needed more frequently than event semantics.</w:t>
      </w:r>
      <w:r>
        <w:br w:type="page"/>
      </w:r>
    </w:p>
    <w:p>
      <w:pPr>
        <w:pStyle w:val="Normal"/>
        <w:spacing w:lineRule="auto" w:line="240"/>
        <w:rPr/>
      </w:pPr>
      <w:r>
        <w:rPr>
          <w:rStyle w:val="StrongEmphasis"/>
          <w:lang w:val="en-US"/>
        </w:rPr>
        <w:t>Control strategy</w:t>
      </w:r>
    </w:p>
    <w:p>
      <w:pPr>
        <w:pStyle w:val="Normal"/>
        <w:spacing w:lineRule="exact" w:line="180"/>
        <w:rPr>
          <w:rStyle w:val="StrongEmphasis"/>
          <w:sz w:val="32"/>
          <w:lang w:val="en-US"/>
        </w:rPr>
      </w:pPr>
      <w:r>
        <w:rPr/>
      </w:r>
    </w:p>
    <w:p>
      <w:pPr>
        <w:pStyle w:val="Normal"/>
        <w:spacing w:lineRule="exact" w:line="120"/>
        <w:rPr>
          <w:rStyle w:val="StrongEmphasis"/>
          <w:b/>
          <w:b/>
          <w:bCs/>
          <w:sz w:val="24"/>
          <w:lang w:val="en-GB"/>
        </w:rPr>
      </w:pPr>
      <w:r>
        <w:rPr/>
      </w:r>
    </w:p>
    <w:p>
      <w:pPr>
        <w:pStyle w:val="Normal"/>
        <w:spacing w:lineRule="auto" w:line="240"/>
        <w:rPr/>
      </w:pPr>
      <w:r>
        <w:rPr>
          <w:lang w:val="en-GB"/>
        </w:rPr>
        <w:t>When must a message be sent? Decision either within sphere of control of host computer (</w:t>
      </w:r>
      <w:r>
        <w:rPr>
          <w:color w:val="0000FF"/>
          <w:lang w:val="en-GB"/>
        </w:rPr>
        <w:t>external control</w:t>
      </w:r>
      <w:r>
        <w:rPr>
          <w:lang w:val="en-GB"/>
        </w:rPr>
        <w:t>) or within sphere of control of communication system (</w:t>
      </w:r>
      <w:r>
        <w:rPr>
          <w:color w:val="0000FF"/>
          <w:lang w:val="en-GB"/>
        </w:rPr>
        <w:t>autonomous control</w:t>
      </w:r>
      <w:r>
        <w:rPr>
          <w:lang w:val="en-GB"/>
        </w:rPr>
        <w:t>).</w:t>
      </w:r>
    </w:p>
    <w:p>
      <w:pPr>
        <w:pStyle w:val="Normal"/>
        <w:spacing w:lineRule="auto" w:line="240"/>
        <w:rPr>
          <w:lang w:val="en-GB"/>
        </w:rPr>
      </w:pPr>
      <w:r>
        <w:rPr>
          <w:lang w:val="en-GB"/>
        </w:rPr>
        <w:t>Most common used strategy is external control.</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With </w:t>
      </w:r>
      <w:r>
        <w:rPr>
          <w:color w:val="0000FF"/>
          <w:lang w:val="en-GB"/>
        </w:rPr>
        <w:t>external control</w:t>
      </w:r>
      <w:r>
        <w:rPr>
          <w:lang w:val="en-GB"/>
        </w:rPr>
        <w:t>, a “send” command issued by the host computer to the CNI initiates transmission of message. When a message arrives at receiver, a control signal (interrupt) from the communication system crosses the CNI and unblocks a “receive” command.</w:t>
      </w:r>
    </w:p>
    <w:p>
      <w:pPr>
        <w:pStyle w:val="Normal"/>
        <w:spacing w:lineRule="auto" w:line="240"/>
        <w:rPr>
          <w:lang w:val="en-GB"/>
        </w:rPr>
      </w:pPr>
      <w:r>
        <w:rPr>
          <w:lang w:val="en-GB"/>
        </w:rPr>
      </w:r>
    </w:p>
    <w:p>
      <w:pPr>
        <w:pStyle w:val="Normal"/>
        <w:spacing w:lineRule="auto" w:line="240"/>
        <w:rPr/>
      </w:pPr>
      <w:r>
        <w:rPr>
          <w:lang w:val="en-GB"/>
        </w:rPr>
        <w:t xml:space="preserve">With </w:t>
      </w:r>
      <w:r>
        <w:rPr>
          <w:color w:val="0000FF"/>
          <w:lang w:val="en-GB"/>
        </w:rPr>
        <w:t>autonomous control</w:t>
      </w:r>
      <w:r>
        <w:rPr>
          <w:lang w:val="en-GB"/>
        </w:rPr>
        <w:t>, the communication system decides autonomously when to send the next message, and when to deliver the message at the CNI of the receiver. Autonomous control is normally</w:t>
      </w:r>
      <w:r>
        <w:rPr>
          <w:color w:val="0000FF"/>
          <w:lang w:val="en-GB"/>
        </w:rPr>
        <w:t xml:space="preserve"> time-triggered</w:t>
      </w:r>
      <w:r>
        <w:rPr>
          <w:lang w:val="en-GB"/>
        </w:rPr>
        <w:t>. The communication system contains a transmission schedule.</w:t>
      </w:r>
    </w:p>
    <w:p>
      <w:pPr>
        <w:pStyle w:val="Normal"/>
        <w:spacing w:lineRule="auto" w:line="240"/>
        <w:rPr>
          <w:lang w:val="en-GB"/>
        </w:rPr>
      </w:pPr>
      <w:r>
        <w:rPr>
          <w:lang w:val="en-GB"/>
        </w:rPr>
      </w:r>
    </w:p>
    <w:p>
      <w:pPr>
        <w:pStyle w:val="Normal"/>
        <w:spacing w:lineRule="auto" w:line="240"/>
        <w:rPr>
          <w:rStyle w:val="StrongEmphasis"/>
          <w:lang w:val="en-US"/>
        </w:rPr>
      </w:pPr>
      <w:r>
        <w:rPr>
          <w:rStyle w:val="StrongEmphasis"/>
          <w:lang w:val="en-US"/>
        </w:rPr>
        <w:t>Event message</w:t>
      </w:r>
    </w:p>
    <w:p>
      <w:pPr>
        <w:pStyle w:val="Normal"/>
        <w:spacing w:lineRule="exact" w:line="120"/>
        <w:rPr>
          <w:rStyle w:val="StrongEmphasis"/>
          <w:b/>
          <w:b/>
          <w:bCs/>
          <w:sz w:val="24"/>
          <w:lang w:val="en-GB"/>
        </w:rPr>
      </w:pPr>
      <w:r>
        <w:rPr/>
      </w:r>
    </w:p>
    <w:p>
      <w:pPr>
        <w:pStyle w:val="Normal"/>
        <w:spacing w:lineRule="auto" w:line="240"/>
        <w:rPr>
          <w:lang w:val="en-GB"/>
        </w:rPr>
      </w:pPr>
      <w:r>
        <w:rPr>
          <w:lang w:val="en-GB"/>
        </w:rPr>
        <w:t>Event message combines event semantics with external control. Event messages require one-to-one synchronization between sender and receiver.</w:t>
      </w:r>
    </w:p>
    <w:p>
      <w:pPr>
        <w:pStyle w:val="Normal"/>
        <w:spacing w:lineRule="auto" w:line="240"/>
        <w:rPr>
          <w:lang w:val="en-GB"/>
        </w:rPr>
      </w:pPr>
      <w:r>
        <w:rPr>
          <w:lang w:val="en-GB"/>
        </w:rPr>
      </w:r>
    </w:p>
    <w:p>
      <w:pPr>
        <w:pStyle w:val="Normal"/>
        <w:spacing w:lineRule="auto" w:line="240"/>
        <w:rPr/>
      </w:pPr>
      <w:r>
        <w:rPr>
          <w:rStyle w:val="StrongEmphasis"/>
          <w:lang w:val="en-GB"/>
        </w:rPr>
        <w:t>State message</w:t>
      </w:r>
    </w:p>
    <w:p>
      <w:pPr>
        <w:pStyle w:val="Normal"/>
        <w:spacing w:lineRule="exact" w:line="120"/>
        <w:rPr>
          <w:rStyle w:val="StrongEmphasis"/>
          <w:b/>
          <w:b/>
          <w:bCs/>
          <w:sz w:val="24"/>
          <w:lang w:val="en-GB"/>
        </w:rPr>
      </w:pPr>
      <w:r>
        <w:rPr/>
      </w:r>
    </w:p>
    <w:p>
      <w:pPr>
        <w:pStyle w:val="Normal"/>
        <w:spacing w:lineRule="auto" w:line="240"/>
        <w:rPr>
          <w:lang w:val="en-GB"/>
        </w:rPr>
      </w:pPr>
      <w:r>
        <w:rPr>
          <w:lang w:val="en-GB"/>
        </w:rPr>
        <w:t>State message combines state-value semantics with autonomous control. State messages can be considered similar to global variables, except for</w:t>
      </w:r>
    </w:p>
    <w:p>
      <w:pPr>
        <w:pStyle w:val="Normal"/>
        <w:numPr>
          <w:ilvl w:val="0"/>
          <w:numId w:val="3"/>
        </w:numPr>
        <w:spacing w:lineRule="auto" w:line="240"/>
        <w:rPr>
          <w:lang w:val="en-GB"/>
        </w:rPr>
      </w:pPr>
      <w:r>
        <w:rPr>
          <w:lang w:val="en-GB"/>
        </w:rPr>
        <w:t>The communication system guarantees atomicity of a message write operation</w:t>
      </w:r>
    </w:p>
    <w:p>
      <w:pPr>
        <w:pStyle w:val="Normal"/>
        <w:numPr>
          <w:ilvl w:val="0"/>
          <w:numId w:val="3"/>
        </w:numPr>
        <w:spacing w:lineRule="auto" w:line="240"/>
        <w:rPr>
          <w:lang w:val="en-GB"/>
        </w:rPr>
      </w:pPr>
      <w:r>
        <w:rPr>
          <w:lang w:val="en-GB"/>
        </w:rPr>
        <w:t>There is only a single sender (writer) process</w:t>
      </w:r>
    </w:p>
    <w:p>
      <w:pPr>
        <w:pStyle w:val="Normal"/>
        <w:spacing w:lineRule="auto" w:line="240"/>
        <w:rPr>
          <w:lang w:val="en-GB"/>
        </w:rPr>
      </w:pPr>
      <w:r>
        <w:rPr>
          <w:lang w:val="en-GB"/>
        </w:rPr>
        <w:t>There is no need for one-to-one synchronization; loose coupling between nodes.</w:t>
      </w:r>
    </w:p>
    <w:p>
      <w:pPr>
        <w:pStyle w:val="Normal"/>
        <w:spacing w:lineRule="auto" w:line="240"/>
        <w:rPr>
          <w:rStyle w:val="StrongEmphasis"/>
          <w:b w:val="false"/>
          <w:b w:val="false"/>
          <w:bCs w:val="false"/>
          <w:lang w:val="en-GB"/>
        </w:rPr>
      </w:pPr>
      <w:r>
        <w:rPr>
          <w:rStyle w:val="StrongEmphasis"/>
          <w:lang w:val="en-US"/>
        </w:rPr>
        <w:t>Communication</w:t>
      </w:r>
      <w:r>
        <w:rPr>
          <w:rStyle w:val="StrongEmphasis"/>
          <w:lang w:val="en-GB"/>
        </w:rPr>
        <w:t xml:space="preserve"> </w:t>
      </w:r>
      <w:r>
        <w:rPr>
          <w:rStyle w:val="StrongEmphasis"/>
          <w:lang w:val="en-US"/>
        </w:rPr>
        <w:t>system</w:t>
      </w:r>
    </w:p>
    <w:p>
      <w:pPr>
        <w:pStyle w:val="Normal"/>
        <w:spacing w:lineRule="exact" w:line="180"/>
        <w:rPr>
          <w:rStyle w:val="StrongEmphasis"/>
          <w:sz w:val="32"/>
          <w:lang w:val="en-GB"/>
        </w:rPr>
      </w:pPr>
      <w:r>
        <w:rPr/>
      </w:r>
    </w:p>
    <w:p>
      <w:pPr>
        <w:pStyle w:val="Normal"/>
        <w:spacing w:lineRule="auto" w:line="240"/>
        <w:rPr/>
      </w:pPr>
      <w:r>
        <w:rPr>
          <w:lang w:val="en-GB"/>
        </w:rPr>
        <w:t>A number of design alternatives are available:</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single channel system, such as bus or ring</w:t>
      </w:r>
    </w:p>
    <w:p>
      <w:pPr>
        <w:pStyle w:val="Normal"/>
        <w:numPr>
          <w:ilvl w:val="0"/>
          <w:numId w:val="3"/>
        </w:numPr>
        <w:spacing w:lineRule="auto" w:line="240"/>
        <w:rPr>
          <w:lang w:val="en-GB"/>
        </w:rPr>
      </w:pPr>
      <w:r>
        <w:rPr>
          <w:lang w:val="en-GB"/>
        </w:rPr>
        <w:t>multiple channel system, such as a mesh network</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Increase communication reliability by message retransmission in case of failure, or by always replicating messages, or replicating message channels.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Communication system is a critical resource of a distributed system. Reliability should be an order of magnitude higher than the reliability of individual nodes.</w:t>
      </w:r>
    </w:p>
    <w:p>
      <w:pPr>
        <w:pStyle w:val="Normal"/>
        <w:spacing w:lineRule="auto" w:line="240"/>
        <w:rPr>
          <w:lang w:val="en-GB"/>
        </w:rPr>
      </w:pPr>
      <w:r>
        <w:rPr>
          <w:lang w:val="en-GB"/>
        </w:rPr>
      </w:r>
    </w:p>
    <w:p>
      <w:pPr>
        <w:pStyle w:val="Normal"/>
        <w:spacing w:lineRule="auto" w:line="240"/>
        <w:rPr>
          <w:rStyle w:val="StrongEmphasis"/>
          <w:lang w:val="en-GB"/>
        </w:rPr>
      </w:pPr>
      <w:r>
        <w:rPr>
          <w:rStyle w:val="StrongEmphasis"/>
          <w:lang w:val="en-US"/>
        </w:rPr>
        <w:t>Gateways</w:t>
      </w:r>
    </w:p>
    <w:p>
      <w:pPr>
        <w:pStyle w:val="Normal"/>
        <w:spacing w:lineRule="exact" w:line="180"/>
        <w:rPr>
          <w:rStyle w:val="StrongEmphasis"/>
          <w:sz w:val="32"/>
          <w:lang w:val="en-GB"/>
        </w:rPr>
      </w:pPr>
      <w:r>
        <w:rPr/>
      </w:r>
    </w:p>
    <w:p>
      <w:pPr>
        <w:pStyle w:val="Normal"/>
        <w:spacing w:lineRule="auto" w:line="240"/>
        <w:rPr/>
      </w:pPr>
      <w:r>
        <w:rPr>
          <w:lang w:val="en-GB"/>
        </w:rPr>
        <w:t>A gateway exchange relative views between two interacting clusters. A gateway node has either</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an instrumentation interface and a communication interface (interface node)</w:t>
      </w:r>
    </w:p>
    <w:p>
      <w:pPr>
        <w:pStyle w:val="Normal"/>
        <w:spacing w:lineRule="auto" w:line="240"/>
        <w:rPr>
          <w:lang w:val="en-GB"/>
        </w:rPr>
      </w:pPr>
      <w:r>
        <w:rPr>
          <w:lang w:val="en-GB"/>
        </w:rPr>
        <w:t>or</w:t>
      </w:r>
    </w:p>
    <w:p>
      <w:pPr>
        <w:pStyle w:val="Normal"/>
        <w:numPr>
          <w:ilvl w:val="0"/>
          <w:numId w:val="3"/>
        </w:numPr>
        <w:spacing w:lineRule="auto" w:line="240"/>
        <w:rPr>
          <w:lang w:val="en-GB"/>
        </w:rPr>
      </w:pPr>
      <w:r>
        <w:rPr>
          <w:lang w:val="en-GB"/>
        </w:rPr>
        <w:t>two communication interfaces, each interfacing to one of the interacting clusters</w:t>
      </w:r>
    </w:p>
    <w:p>
      <w:pPr>
        <w:pStyle w:val="Normal"/>
        <w:spacing w:lineRule="auto" w:line="240"/>
        <w:ind w:left="709" w:hanging="0"/>
        <w:rPr>
          <w:lang w:val="en-GB"/>
        </w:rPr>
      </w:pPr>
      <w:r>
        <w:rPr>
          <w:lang w:val="en-GB"/>
        </w:rPr>
      </w:r>
    </w:p>
    <w:p>
      <w:pPr>
        <w:pStyle w:val="Normal"/>
        <w:spacing w:lineRule="auto" w:line="240"/>
        <w:rPr>
          <w:lang w:val="en-GB"/>
        </w:rPr>
      </w:pPr>
      <w:r>
        <w:rPr>
          <w:lang w:val="en-GB"/>
        </w:rPr>
        <w:t>The gateway host transforms data formats of one cluster to those expected by the other cluster. Gateways are often used to hide internal features of legacy systems.</w:t>
      </w:r>
    </w:p>
    <w:p>
      <w:pPr>
        <w:pStyle w:val="Normal"/>
        <w:spacing w:lineRule="auto" w:line="240"/>
        <w:ind w:left="709" w:hanging="0"/>
        <w:rPr>
          <w:lang w:val="en-GB"/>
        </w:rPr>
      </w:pPr>
      <w:r>
        <w:rPr>
          <w:lang w:val="en-GB"/>
        </w:rPr>
      </w:r>
    </w:p>
    <w:p>
      <w:pPr>
        <w:pStyle w:val="Normal"/>
        <w:spacing w:lineRule="auto" w:line="240"/>
        <w:ind w:left="709" w:hanging="0"/>
        <w:rPr>
          <w:lang w:val="en-GB"/>
        </w:rPr>
      </w:pPr>
      <w:r>
        <w:rPr>
          <w:lang w:val="en-GB"/>
        </w:rPr>
      </w:r>
    </w:p>
    <w:p>
      <w:pPr>
        <w:pStyle w:val="Normal"/>
        <w:spacing w:lineRule="auto" w:line="240"/>
        <w:ind w:left="709" w:hanging="0"/>
        <w:rPr>
          <w:lang w:val="en-GB"/>
        </w:rPr>
      </w:pPr>
      <w:r>
        <w:rPr>
          <w:lang w:val="en-GB"/>
        </w:rPr>
      </w:r>
    </w:p>
    <w:p>
      <w:pPr>
        <w:sectPr>
          <w:headerReference w:type="default" r:id="rId7"/>
          <w:footerReference w:type="default" r:id="rId8"/>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tLeast" w:line="360"/>
        <w:rPr>
          <w:b/>
          <w:b/>
          <w:i/>
          <w:i/>
          <w:lang w:val="en-US"/>
        </w:rPr>
      </w:pPr>
      <w:r>
        <w:rPr>
          <w:b/>
          <w:i/>
          <w:lang w:val="en-US"/>
        </w:rPr>
      </w:r>
    </w:p>
    <w:p>
      <w:pPr>
        <w:pStyle w:val="Normal"/>
        <w:spacing w:lineRule="atLeast" w:line="360"/>
        <w:rPr/>
      </w:pPr>
      <w:r>
        <w:rPr>
          <w:b/>
          <w:lang w:val="en-US"/>
        </w:rPr>
        <w:t xml:space="preserve">2.2 </w:t>
      </w:r>
      <w:bookmarkStart w:id="3" w:name="teil3"/>
      <w:bookmarkEnd w:id="3"/>
      <w:r>
        <w:rPr>
          <w:b/>
          <w:lang w:val="en-US"/>
        </w:rPr>
        <w:t xml:space="preserve">Composability </w:t>
      </w:r>
    </w:p>
    <w:p>
      <w:pPr>
        <w:pStyle w:val="Normal"/>
        <w:spacing w:lineRule="exact" w:line="180"/>
        <w:rPr>
          <w:rStyle w:val="StrongEmphasis"/>
          <w:sz w:val="32"/>
          <w:lang w:val="en-GB"/>
        </w:rPr>
      </w:pPr>
      <w:r>
        <w:rPr>
          <w:b/>
          <w:lang w:val="en-US"/>
        </w:rPr>
      </w:r>
    </w:p>
    <w:p>
      <w:pPr>
        <w:pStyle w:val="Normal"/>
        <w:spacing w:lineRule="auto" w:line="240"/>
        <w:rPr/>
      </w:pPr>
      <w:r>
        <w:rPr>
          <w:lang w:val="en-GB"/>
        </w:rPr>
        <w:t xml:space="preserve">In an architecture supporting </w:t>
      </w:r>
      <w:r>
        <w:rPr>
          <w:color w:val="0000FF"/>
          <w:lang w:val="en-GB"/>
        </w:rPr>
        <w:t xml:space="preserve">composability </w:t>
      </w:r>
      <w:r>
        <w:rPr>
          <w:lang w:val="en-GB"/>
        </w:rPr>
        <w:t>it is ensured that properties of a subsystem are maintained during system integration. Thus, large systems can be built by composition of a number of smaller, well tested subsystems.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192520" cy="254444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192520" cy="254444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pPr>
      <w:r>
        <w:rPr>
          <w:lang w:val="en-GB"/>
        </w:rPr>
        <w:t>An architecture is said to be composable with respect to a specified property if the system integration will not invalidate this property once the property has been established at the subsystem level (e.g. timeliness or testability).</w:t>
      </w:r>
    </w:p>
    <w:p>
      <w:pPr>
        <w:pStyle w:val="Normal"/>
        <w:spacing w:lineRule="auto" w:line="240"/>
        <w:rPr>
          <w:lang w:val="en-GB"/>
        </w:rPr>
      </w:pPr>
      <w:r>
        <w:rPr>
          <w:lang w:val="en-GB"/>
        </w:rPr>
      </w:r>
    </w:p>
    <w:p>
      <w:pPr>
        <w:pStyle w:val="Normal"/>
        <w:spacing w:lineRule="auto" w:line="240"/>
        <w:rPr>
          <w:lang w:val="en-GB"/>
        </w:rPr>
      </w:pPr>
      <w:r>
        <w:rPr>
          <w:lang w:val="en-GB"/>
        </w:rPr>
        <w:t>In a composable architecture, system properties follow from subsystem properties.</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Event triggered communication systems</w:t>
      </w:r>
    </w:p>
    <w:p>
      <w:pPr>
        <w:pStyle w:val="Normal"/>
        <w:spacing w:lineRule="exact" w:line="180"/>
        <w:rPr>
          <w:rStyle w:val="StrongEmphasis"/>
          <w:sz w:val="32"/>
          <w:lang w:val="en-GB"/>
        </w:rPr>
      </w:pPr>
      <w:r>
        <w:rPr>
          <w:b/>
          <w:lang w:val="en-GB"/>
        </w:rPr>
      </w:r>
    </w:p>
    <w:p>
      <w:pPr>
        <w:pStyle w:val="Normal"/>
        <w:spacing w:lineRule="auto" w:line="240"/>
        <w:rPr/>
      </w:pPr>
      <w:r>
        <w:rPr>
          <w:lang w:val="en-GB"/>
        </w:rPr>
        <w:t>In an event-triggered (ET) communication system temporal control is external to the communication system.</w:t>
      </w:r>
    </w:p>
    <w:p>
      <w:pPr>
        <w:pStyle w:val="Normal"/>
        <w:spacing w:lineRule="auto" w:line="240"/>
        <w:rPr/>
      </w:pPr>
      <w:r>
        <w:rPr>
          <w:lang w:val="en-GB"/>
        </w:rPr>
        <w:t>Access conflicts can occur when several host computers decide to send a message simultaneously. The probability of access conflicts increases with the number of nodes and messages on the network.</w:t>
      </w:r>
    </w:p>
    <w:p>
      <w:pPr>
        <w:pStyle w:val="Normal"/>
        <w:spacing w:lineRule="auto" w:line="240"/>
        <w:rPr/>
      </w:pPr>
      <w:r>
        <w:rPr>
          <w:lang w:val="en-GB"/>
        </w:rPr>
        <w:t xml:space="preserve">Temporal control in an ET system is a global issue, depending on the behaviour of all nodes in the distributed system. </w:t>
      </w:r>
      <w:r>
        <w:rPr>
          <w:color w:val="FF0000"/>
          <w:szCs w:val="30"/>
          <w:lang w:val="en-GB"/>
        </w:rPr>
        <w:t>From the point of view of temporal control ET systems are thus not composable</w:t>
      </w:r>
      <w:r>
        <w:rPr>
          <w:lang w:val="en-GB"/>
        </w:rPr>
        <w:t>. Example: CAN bus.</w:t>
      </w:r>
    </w:p>
    <w:p>
      <w:pPr>
        <w:pStyle w:val="Normal"/>
        <w:spacing w:lineRule="auto" w:line="240"/>
        <w:rPr>
          <w:lang w:val="en-GB"/>
        </w:rPr>
      </w:pPr>
      <w:r>
        <w:rPr>
          <w:lang w:val="en-GB"/>
        </w:rPr>
      </w:r>
    </w:p>
    <w:p>
      <w:pPr>
        <w:pStyle w:val="Normal"/>
        <w:spacing w:lineRule="auto" w:line="240"/>
        <w:rPr/>
      </w:pPr>
      <w:r>
        <w:rPr>
          <w:b/>
          <w:lang w:val="en-GB"/>
        </w:rPr>
        <w:t>Time-triggered communication systems</w:t>
      </w:r>
    </w:p>
    <w:p>
      <w:pPr>
        <w:pStyle w:val="Normal"/>
        <w:spacing w:lineRule="exact" w:line="180"/>
        <w:rPr>
          <w:rStyle w:val="StrongEmphasis"/>
          <w:sz w:val="32"/>
          <w:lang w:val="en-GB"/>
        </w:rPr>
      </w:pPr>
      <w:r>
        <w:rPr>
          <w:b/>
          <w:lang w:val="en-GB"/>
        </w:rPr>
      </w:r>
    </w:p>
    <w:p>
      <w:pPr>
        <w:pStyle w:val="Normal"/>
        <w:spacing w:lineRule="auto" w:line="240"/>
        <w:rPr/>
      </w:pPr>
      <w:r>
        <w:rPr>
          <w:lang w:val="en-GB"/>
        </w:rPr>
        <w:t>In a time-triggered communication system, temporal control resides within the communications system, and is independent from the application software of the host computers.</w:t>
      </w:r>
    </w:p>
    <w:p>
      <w:pPr>
        <w:pStyle w:val="Normal"/>
        <w:spacing w:lineRule="auto" w:line="240"/>
        <w:rPr>
          <w:lang w:val="en-GB"/>
        </w:rPr>
      </w:pPr>
      <w:r>
        <w:rPr>
          <w:lang w:val="en-GB"/>
        </w:rPr>
      </w:r>
    </w:p>
    <w:p>
      <w:pPr>
        <w:pStyle w:val="Normal"/>
        <w:spacing w:lineRule="auto" w:line="240"/>
        <w:rPr>
          <w:lang w:val="en-GB"/>
        </w:rPr>
      </w:pPr>
      <w:r>
        <w:rPr>
          <w:lang w:val="en-GB"/>
        </w:rPr>
        <w:t>State messages are transported at predetermined points in time from the sender CNI to the receiver CNI.</w:t>
      </w:r>
    </w:p>
    <w:p>
      <w:pPr>
        <w:pStyle w:val="Normal"/>
        <w:spacing w:lineRule="auto" w:line="240"/>
        <w:rPr>
          <w:lang w:val="en-GB"/>
        </w:rPr>
      </w:pPr>
      <w:r>
        <w:rPr>
          <w:lang w:val="en-GB"/>
        </w:rPr>
      </w:r>
    </w:p>
    <w:p>
      <w:pPr>
        <w:pStyle w:val="Normal"/>
        <w:spacing w:lineRule="auto" w:line="240"/>
        <w:rPr/>
      </w:pPr>
      <w:r>
        <w:rPr>
          <w:lang w:val="en-GB"/>
        </w:rPr>
        <w:t xml:space="preserve">The CNI acts thus as a temporal firewall, isolating the temporal behaviour of the host computer from the temporal behaviour of the network. </w:t>
      </w:r>
    </w:p>
    <w:p>
      <w:pPr>
        <w:pStyle w:val="Normal"/>
        <w:spacing w:lineRule="auto" w:line="240"/>
        <w:rPr>
          <w:lang w:val="en-GB"/>
        </w:rPr>
      </w:pPr>
      <w:r>
        <w:rPr>
          <w:lang w:val="en-GB"/>
        </w:rPr>
      </w:r>
    </w:p>
    <w:p>
      <w:pPr>
        <w:pStyle w:val="Normal"/>
        <w:spacing w:lineRule="auto" w:line="240"/>
        <w:rPr/>
      </w:pPr>
      <w:r>
        <w:rPr>
          <w:lang w:val="en-GB"/>
        </w:rPr>
        <w:t xml:space="preserve">System integration will not change the temporal properties of the CNI. </w:t>
      </w:r>
      <w:r>
        <w:rPr>
          <w:color w:val="FF0000"/>
          <w:szCs w:val="30"/>
          <w:lang w:val="en-GB"/>
        </w:rPr>
        <w:t>A TT architecture is thus composable with respect to communication timeliness</w:t>
      </w:r>
      <w:r>
        <w:rPr>
          <w:lang w:val="en-GB"/>
        </w:rPr>
        <w:t>.</w:t>
      </w:r>
    </w:p>
    <w:p>
      <w:pPr>
        <w:pStyle w:val="Normal"/>
        <w:spacing w:lineRule="auto" w:line="240"/>
        <w:rPr>
          <w:lang w:val="en-GB"/>
        </w:rPr>
      </w:pPr>
      <w:r>
        <w:rPr>
          <w:lang w:val="en-GB"/>
        </w:rPr>
      </w:r>
    </w:p>
    <w:p>
      <w:pPr>
        <w:sectPr>
          <w:headerReference w:type="default" r:id="rId10"/>
          <w:footerReference w:type="default" r:id="rId11"/>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b/>
          <w:b/>
          <w:i/>
          <w:i/>
          <w:lang w:val="en-GB"/>
        </w:rPr>
      </w:pPr>
      <w:r>
        <w:rPr>
          <w:b/>
          <w:i/>
          <w:lang w:val="en-GB"/>
        </w:rPr>
      </w:r>
    </w:p>
    <w:p>
      <w:pPr>
        <w:pStyle w:val="Normal"/>
        <w:spacing w:lineRule="auto" w:line="240"/>
        <w:rPr>
          <w:b/>
          <w:b/>
          <w:lang w:val="en-GB"/>
        </w:rPr>
      </w:pPr>
      <w:r>
        <w:rPr>
          <w:b/>
          <w:lang w:val="en-GB"/>
        </w:rPr>
        <w:t xml:space="preserve">2.3  </w:t>
      </w:r>
      <w:bookmarkStart w:id="4" w:name="teil4"/>
      <w:bookmarkEnd w:id="4"/>
      <w:r>
        <w:rPr>
          <w:b/>
          <w:lang w:val="en-GB"/>
        </w:rPr>
        <w:t>Scalability</w:t>
      </w:r>
    </w:p>
    <w:p>
      <w:pPr>
        <w:pStyle w:val="Normal"/>
        <w:spacing w:lineRule="exact" w:line="180"/>
        <w:rPr>
          <w:rStyle w:val="StrongEmphasis"/>
          <w:sz w:val="32"/>
          <w:lang w:val="en-GB"/>
        </w:rPr>
      </w:pPr>
      <w:r>
        <w:rPr>
          <w:b/>
          <w:lang w:val="en-GB"/>
        </w:rPr>
      </w:r>
    </w:p>
    <w:p>
      <w:pPr>
        <w:pStyle w:val="Normal"/>
        <w:spacing w:lineRule="auto" w:line="240"/>
        <w:rPr/>
      </w:pPr>
      <w:r>
        <w:rPr>
          <w:lang w:val="en-GB"/>
        </w:rPr>
        <w:t xml:space="preserve">Most automotive systems evolve over an extended period of time (years or decades). Evolving requirements are thus the rule. Functions are being modified, and new functions are being added. A </w:t>
      </w:r>
      <w:r>
        <w:rPr>
          <w:color w:val="0000FF"/>
          <w:lang w:val="en-GB"/>
        </w:rPr>
        <w:t>scalable architecture</w:t>
      </w:r>
      <w:r>
        <w:rPr>
          <w:lang w:val="en-GB"/>
        </w:rPr>
        <w:t xml:space="preserve"> is open to such changes, and does not impose an upper limit on the capabilities of the system.</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158740" cy="161417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5158740" cy="1614170"/>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b/>
          <w:b/>
          <w:lang w:val="en-GB"/>
        </w:rPr>
      </w:pPr>
      <w:r>
        <w:rPr>
          <w:b/>
          <w:lang w:val="en-GB"/>
        </w:rPr>
        <w:t>Extensability</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Means: </w:t>
      </w:r>
    </w:p>
    <w:p>
      <w:pPr>
        <w:pStyle w:val="Normal"/>
        <w:numPr>
          <w:ilvl w:val="0"/>
          <w:numId w:val="3"/>
        </w:numPr>
        <w:spacing w:lineRule="auto" w:line="240"/>
        <w:rPr/>
      </w:pPr>
      <w:r>
        <w:rPr>
          <w:lang w:val="en-GB"/>
        </w:rPr>
        <w:t>nodes can be added within the given capacity of the communication channel, to add processing power to the system</w:t>
      </w:r>
    </w:p>
    <w:p>
      <w:pPr>
        <w:pStyle w:val="Normal"/>
        <w:numPr>
          <w:ilvl w:val="0"/>
          <w:numId w:val="3"/>
        </w:numPr>
        <w:spacing w:lineRule="auto" w:line="240"/>
        <w:rPr>
          <w:lang w:val="en-GB"/>
        </w:rPr>
      </w:pPr>
      <w:r>
        <w:rPr>
          <w:lang w:val="en-GB"/>
        </w:rPr>
        <w:t>new clusters can be added using gateway nodes when a cluster has reached it communication capacity limit, or the processing power limit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without changing the original nodes and networks.</w:t>
      </w:r>
      <w:r>
        <w:br w:type="page"/>
      </w:r>
    </w:p>
    <w:p>
      <w:pPr>
        <w:pStyle w:val="Normal"/>
        <w:spacing w:lineRule="auto" w:line="240"/>
        <w:rPr>
          <w:b/>
          <w:b/>
          <w:lang w:val="en-GB"/>
        </w:rPr>
      </w:pPr>
      <w:r>
        <w:rPr>
          <w:b/>
          <w:lang w:val="en-GB"/>
        </w:rPr>
        <w:t>Complexity</w:t>
      </w:r>
    </w:p>
    <w:p>
      <w:pPr>
        <w:pStyle w:val="Normal"/>
        <w:spacing w:lineRule="exact" w:line="120"/>
        <w:rPr>
          <w:b/>
          <w:b/>
          <w:bCs/>
          <w:sz w:val="24"/>
          <w:lang w:val="en-GB"/>
        </w:rPr>
      </w:pPr>
      <w:r>
        <w:rPr>
          <w:b/>
          <w:bCs/>
          <w:sz w:val="24"/>
          <w:lang w:val="en-GB"/>
        </w:rPr>
      </w:r>
    </w:p>
    <w:p>
      <w:pPr>
        <w:pStyle w:val="Normal"/>
        <w:spacing w:lineRule="auto" w:line="240"/>
        <w:rPr>
          <w:lang w:val="en-GB"/>
        </w:rPr>
      </w:pPr>
      <w:r>
        <w:rPr>
          <w:color w:val="0000FF"/>
          <w:lang w:val="en-GB"/>
        </w:rPr>
        <w:t>Complexity</w:t>
      </w:r>
      <w:r>
        <w:rPr>
          <w:lang w:val="en-GB"/>
        </w:rPr>
        <w:t xml:space="preserve"> of a system relates to the number of parts, and the number of types of interactions among the parts.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In a scalable architecture, the effort to understand a single function remains constant and does not grow with the size of the system.</w:t>
      </w:r>
    </w:p>
    <w:p>
      <w:pPr>
        <w:pStyle w:val="Normal"/>
        <w:spacing w:lineRule="exact" w:line="120"/>
        <w:rPr>
          <w:b/>
          <w:b/>
          <w:bCs/>
          <w:sz w:val="24"/>
          <w:lang w:val="en-GB"/>
        </w:rPr>
      </w:pPr>
      <w:r>
        <w:rPr>
          <w:b/>
          <w:bCs/>
          <w:sz w:val="24"/>
          <w:lang w:val="en-GB"/>
        </w:rPr>
      </w:r>
    </w:p>
    <w:p>
      <w:pPr>
        <w:pStyle w:val="Normal"/>
        <w:spacing w:lineRule="auto" w:line="240"/>
        <w:rPr>
          <w:color w:val="FF0000"/>
          <w:lang w:val="en-GB"/>
        </w:rPr>
      </w:pPr>
      <w:r>
        <w:rPr>
          <w:color w:val="FF0000"/>
          <w:lang w:val="en-GB"/>
        </w:rPr>
        <w:t>Complexity can be reduced by encapsulating functionality behind simple and stable interfaces.</w:t>
      </w:r>
    </w:p>
    <w:p>
      <w:pPr>
        <w:pStyle w:val="Normal"/>
        <w:spacing w:lineRule="auto" w:line="240"/>
        <w:rPr/>
      </w:pPr>
      <w:r>
        <w:rPr>
          <w:color w:val="FF0000"/>
          <w:lang w:val="en-GB"/>
        </w:rPr>
        <w:t>The partitioning of a system into subsystems, the encapsulation of the subsystems, the preservation of the abstractions in case of faults, and strict control over the interaction patterns among the subsystems are the key mechanism for controlling complexity.</w:t>
      </w:r>
    </w:p>
    <w:p>
      <w:pPr>
        <w:pStyle w:val="Normal"/>
        <w:spacing w:lineRule="exact" w:line="120"/>
        <w:rPr>
          <w:b/>
          <w:b/>
          <w:bCs/>
          <w:color w:val="FF0000"/>
          <w:sz w:val="24"/>
          <w:lang w:val="en-GB"/>
        </w:rPr>
      </w:pPr>
      <w:r>
        <w:rPr>
          <w:b/>
          <w:bCs/>
          <w:color w:val="FF0000"/>
          <w:sz w:val="24"/>
          <w:lang w:val="en-GB"/>
        </w:rPr>
      </w:r>
    </w:p>
    <w:p>
      <w:pPr>
        <w:pStyle w:val="Normal"/>
        <w:spacing w:lineRule="auto" w:line="240"/>
        <w:rPr>
          <w:lang w:val="en-GB"/>
        </w:rPr>
      </w:pPr>
      <w:r>
        <w:rPr>
          <w:lang w:val="en-GB"/>
        </w:rPr>
        <w:t>Thus, time-triggered architectures can handle complexity better than event-triggered architectures.</w:t>
      </w:r>
      <w:r>
        <w:br w:type="page"/>
      </w:r>
    </w:p>
    <w:p>
      <w:pPr>
        <w:pStyle w:val="Normal"/>
        <w:spacing w:lineRule="auto" w:line="240"/>
        <w:rPr>
          <w:b/>
          <w:b/>
          <w:lang w:val="en-GB"/>
        </w:rPr>
      </w:pPr>
      <w:r>
        <w:rPr>
          <w:b/>
          <w:lang w:val="en-GB"/>
        </w:rPr>
        <w:t>Silicon cost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die size of an integrated circuit determines its cost. The cost of a die is approximately:</w:t>
      </w:r>
    </w:p>
    <w:p>
      <w:pPr>
        <w:pStyle w:val="Normal"/>
        <w:spacing w:lineRule="auto" w:line="240"/>
        <w:rPr>
          <w:lang w:val="en-GB"/>
        </w:rPr>
      </w:pPr>
      <w:r>
        <w:rPr>
          <w:lang w:val="en-GB"/>
        </w:rPr>
      </w:r>
    </w:p>
    <w:p>
      <w:pPr>
        <w:pStyle w:val="Normal"/>
        <w:autoSpaceDE w:val="false"/>
        <w:spacing w:lineRule="auto" w:line="240"/>
        <w:jc w:val="center"/>
        <w:rPr>
          <w:rFonts w:ascii="MS Shell Dlg;Cambria" w:hAnsi="MS Shell Dlg;Cambria" w:cs="MS Shell Dlg;Cambria"/>
          <w:sz w:val="17"/>
          <w:szCs w:val="17"/>
          <w:lang w:val="en-GB"/>
        </w:rPr>
      </w:pPr>
      <w:r>
        <w:rPr>
          <w:lang w:val="en-GB"/>
        </w:rPr>
        <w:t>Cost = K</w:t>
      </w:r>
      <w:r>
        <w:rPr>
          <w:rFonts w:cs="Lucida Sans" w:ascii="Lucida Sans" w:hAnsi="Lucida Sans"/>
          <w:sz w:val="26"/>
          <w:szCs w:val="26"/>
          <w:lang w:val="en-GB"/>
        </w:rPr>
        <w:t xml:space="preserve"> </w:t>
      </w:r>
      <w:r>
        <w:rPr>
          <w:rFonts w:cs="Vrinda" w:ascii="Vrinda" w:hAnsi="Vrinda"/>
          <w:sz w:val="27"/>
          <w:szCs w:val="27"/>
          <w:lang w:val="en-GB"/>
        </w:rPr>
        <w:t>·</w:t>
      </w:r>
      <w:r>
        <w:rPr>
          <w:rFonts w:cs="MS Shell Dlg;Cambria" w:ascii="MS Shell Dlg;Cambria" w:hAnsi="MS Shell Dlg;Cambria"/>
          <w:sz w:val="17"/>
          <w:szCs w:val="17"/>
          <w:lang w:val="en-GB"/>
        </w:rPr>
        <w:t xml:space="preserve"> </w:t>
      </w:r>
      <w:r>
        <w:rPr>
          <w:lang w:val="en-GB"/>
        </w:rPr>
        <w:t>(die area)</w:t>
      </w:r>
      <w:r>
        <w:rPr>
          <w:szCs w:val="30"/>
          <w:vertAlign w:val="superscript"/>
          <w:lang w:val="en-GB"/>
        </w:rPr>
        <w:t>3</w:t>
      </w:r>
    </w:p>
    <w:p>
      <w:pPr>
        <w:pStyle w:val="Normal"/>
        <w:spacing w:lineRule="auto" w:line="240"/>
        <w:rPr>
          <w:rFonts w:ascii="MS Shell Dlg;Cambria" w:hAnsi="MS Shell Dlg;Cambria" w:cs="MS Shell Dlg;Cambria"/>
          <w:sz w:val="17"/>
          <w:szCs w:val="17"/>
          <w:lang w:val="en-GB"/>
        </w:rPr>
      </w:pPr>
      <w:r>
        <w:rPr>
          <w:rFonts w:cs="MS Shell Dlg;Cambria" w:ascii="MS Shell Dlg;Cambria" w:hAnsi="MS Shell Dlg;Cambria"/>
          <w:sz w:val="17"/>
          <w:szCs w:val="17"/>
          <w:lang w:val="en-GB"/>
        </w:rPr>
      </w:r>
    </w:p>
    <w:p>
      <w:pPr>
        <w:pStyle w:val="Normal"/>
        <w:spacing w:lineRule="auto" w:line="240"/>
        <w:rPr/>
      </w:pPr>
      <w:r>
        <w:rPr>
          <w:lang w:val="en-GB"/>
        </w:rPr>
        <w:t>The die area required for the communication controller is increasingly unimportant with regard to total cost. The cost of a distributed architecture starts out higher, but increases slower with system size than that of a centralized architecture.</w:t>
      </w:r>
    </w:p>
    <w:p>
      <w:pPr>
        <w:pStyle w:val="Normal"/>
        <w:spacing w:lineRule="auto" w:line="240"/>
        <w:rPr>
          <w:lang w:val="en-GB"/>
        </w:rPr>
      </w:pPr>
      <w:r>
        <w:rPr>
          <w:lang w:val="en-GB"/>
        </w:rPr>
      </w:r>
    </w:p>
    <w:p>
      <w:pPr>
        <w:pStyle w:val="Normal"/>
        <w:spacing w:lineRule="auto" w:line="240"/>
        <w:rPr>
          <w:lang w:val="en-GB"/>
        </w:rPr>
      </w:pPr>
      <w:r>
        <w:rPr>
          <w:lang w:val="en-GB"/>
        </w:rPr>
        <w:t>However, there are many tradeoffs determining the system cost, and silicon cost is becoming an increasingly less important factor here.</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pPr>
      <w:r>
        <w:rPr>
          <w:lang w:val="en-GB"/>
        </w:rPr>
        <w:drawing>
          <wp:inline distT="0" distB="0" distL="0" distR="0">
            <wp:extent cx="4366260" cy="224282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4366260" cy="2242820"/>
                    </a:xfrm>
                    <a:prstGeom prst="rect">
                      <a:avLst/>
                    </a:prstGeom>
                  </pic:spPr>
                </pic:pic>
              </a:graphicData>
            </a:graphic>
          </wp:inline>
        </w:drawing>
      </w:r>
      <w:r>
        <w:rPr>
          <w:rFonts w:eastAsia="Verdana"/>
          <w:lang w:val="en-GB"/>
        </w:rPr>
        <w:t xml:space="preserve">         </w:t>
      </w:r>
      <w:r>
        <w:rPr>
          <w:lang w:val="en-GB"/>
        </w:rPr>
        <w:drawing>
          <wp:inline distT="0" distB="0" distL="0" distR="0">
            <wp:extent cx="3788410" cy="220154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3788410" cy="220154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Example: requirements for body computer microcontrollers:</w:t>
      </w:r>
    </w:p>
    <w:p>
      <w:pPr>
        <w:pStyle w:val="Normal"/>
        <w:spacing w:lineRule="auto" w:line="240"/>
        <w:rPr>
          <w:lang w:val="en-GB"/>
        </w:rPr>
      </w:pPr>
      <w:r>
        <w:rPr>
          <w:lang w:val="en-GB"/>
        </w:rPr>
      </w:r>
    </w:p>
    <w:p>
      <w:pPr>
        <w:pStyle w:val="Normal"/>
        <w:spacing w:lineRule="auto" w:line="240"/>
        <w:rPr>
          <w:lang w:val="en-GB"/>
        </w:rPr>
      </w:pPr>
      <w:r>
        <w:fldChar w:fldCharType="begin"/>
      </w:r>
      <w:r>
        <w:instrText> USERPROPERTY  \* MERGEFORMAT </w:instrText>
      </w:r>
      <w:r>
        <w:fldChar w:fldCharType="separate"/>
      </w:r>
      <w:bookmarkStart w:id="5" w:name="__Fieldmark__9_1847268712"/>
      <w:r>
        <w:drawing>
          <wp:anchor behindDoc="0" distT="0" distB="0" distL="114935" distR="114935" simplePos="0" locked="0" layoutInCell="1" allowOverlap="1" relativeHeight="36">
            <wp:simplePos x="0" y="0"/>
            <wp:positionH relativeFrom="character">
              <wp:posOffset>0</wp:posOffset>
            </wp:positionH>
            <wp:positionV relativeFrom="line">
              <wp:posOffset>635</wp:posOffset>
            </wp:positionV>
            <wp:extent cx="8714105" cy="4925060"/>
            <wp:effectExtent l="0" t="0" r="0" b="0"/>
            <wp:wrapNone/>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8714105" cy="4925060"/>
                    </a:xfrm>
                    <a:prstGeom prst="rect">
                      <a:avLst/>
                    </a:prstGeom>
                  </pic:spPr>
                </pic:pic>
              </a:graphicData>
            </a:graphic>
          </wp:anchor>
        </w:drawing>
      </w:r>
      <w:r>
        <w:rPr>
          <w:lang w:val="en-GB"/>
        </w:rPr>
      </w:r>
      <w:r>
        <w:rPr>
          <w:lang w:val="en-GB"/>
        </w:rPr>
        <mc:AlternateContent>
          <mc:Choice Requires="wps">
            <w:drawing>
              <wp:inline distT="0" distB="0" distL="0" distR="0">
                <wp:extent cx="8714740" cy="4925695"/>
                <wp:effectExtent l="0" t="0" r="0" b="0"/>
                <wp:docPr id="14" name=""/>
                <a:graphic xmlns:a="http://schemas.openxmlformats.org/drawingml/2006/main">
                  <a:graphicData uri="http://schemas.microsoft.com/office/word/2010/wordprocessingShape">
                    <wps:wsp>
                      <wps:cNvSpPr/>
                      <wps:nvSpPr>
                        <wps:cNvPr id="1" name="Rectangle 1"/>
                        <wps:cNvSpPr/>
                      </wps:nvSpPr>
                      <wps:spPr>
                        <a:xfrm>
                          <a:off x="0" y="0"/>
                          <a:ext cx="8714160" cy="4925160"/>
                        </a:xfrm>
                        <a:prstGeom prst="rect">
                          <a:avLst/>
                        </a:prstGeom>
                        <a:noFill/>
                        <a:ln>
                          <a:noFill/>
                        </a:ln>
                      </wps:spPr>
                      <wps:bodyPr/>
                    </wps:wsp>
                  </a:graphicData>
                </a:graphic>
              </wp:inline>
            </w:drawing>
          </mc:Choice>
          <mc:Fallback>
            <w:pict>
              <v:rect id="shape_0" stroked="f" style="position:absolute;margin-left:0pt;margin-top:-387.85pt;width:686.1pt;height:387.75pt;mso-position-vertical:top">
                <w10:wrap type="none"/>
                <v:fill o:detectmouseclick="t" on="false"/>
                <v:stroke color="#3465a4" joinstyle="round" endcap="flat"/>
              </v:rect>
            </w:pict>
          </mc:Fallback>
        </mc:AlternateContent>
      </w:r>
      <w:bookmarkEnd w:id="5"/>
      <w:r>
        <w:rPr>
          <w:lang w:val="en-GB"/>
        </w:rPr>
      </w:r>
      <w:r>
        <w:fldChar w:fldCharType="end"/>
      </w:r>
    </w:p>
    <w:p>
      <w:pPr>
        <w:pStyle w:val="Normal"/>
        <w:spacing w:lineRule="auto" w:line="240"/>
        <w:rPr>
          <w:b/>
          <w:b/>
          <w:lang w:val="en-GB"/>
        </w:rPr>
      </w:pPr>
      <w:r>
        <w:rPr>
          <w:b/>
          <w:lang w:val="en-GB"/>
        </w:rPr>
        <w:t xml:space="preserve">2.4  </w:t>
      </w:r>
      <w:bookmarkStart w:id="6" w:name="teil5"/>
      <w:bookmarkEnd w:id="6"/>
      <w:r>
        <w:rPr>
          <w:b/>
          <w:lang w:val="en-GB"/>
        </w:rPr>
        <w:t>Dependability</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Implementing a dependable system requires effective fault containment, error containment, and fault tolerance.</w:t>
      </w:r>
    </w:p>
    <w:p>
      <w:pPr>
        <w:pStyle w:val="Normal"/>
        <w:spacing w:lineRule="auto" w:line="240"/>
        <w:rPr>
          <w:lang w:val="en-GB"/>
        </w:rPr>
      </w:pPr>
      <w:r>
        <w:rPr>
          <w:lang w:val="en-GB"/>
        </w:rPr>
      </w:r>
    </w:p>
    <w:p>
      <w:pPr>
        <w:pStyle w:val="Normal"/>
        <w:spacing w:lineRule="auto" w:line="240"/>
        <w:rPr>
          <w:b/>
          <w:b/>
          <w:lang w:val="en-GB"/>
        </w:rPr>
      </w:pPr>
      <w:r>
        <w:rPr>
          <w:b/>
          <w:lang w:val="en-GB"/>
        </w:rPr>
        <w:t>Error-containment region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Fault-tolerant system must be structured into partitions that act as error-containment regions.</w:t>
      </w:r>
    </w:p>
    <w:p>
      <w:pPr>
        <w:pStyle w:val="Normal"/>
        <w:spacing w:lineRule="exact" w:line="120"/>
        <w:rPr>
          <w:rFonts w:eastAsia="Verdana"/>
          <w:b/>
          <w:b/>
          <w:bCs/>
          <w:sz w:val="24"/>
          <w:lang w:val="en-GB"/>
        </w:rPr>
      </w:pPr>
      <w:r>
        <w:rPr>
          <w:rFonts w:eastAsia="Verdana"/>
          <w:b/>
          <w:bCs/>
          <w:sz w:val="24"/>
          <w:lang w:val="en-GB"/>
        </w:rPr>
        <w:t xml:space="preserve"> </w:t>
      </w:r>
    </w:p>
    <w:p>
      <w:pPr>
        <w:pStyle w:val="Normal"/>
        <w:spacing w:lineRule="auto" w:line="240"/>
        <w:rPr>
          <w:lang w:val="en-GB"/>
        </w:rPr>
      </w:pPr>
      <w:r>
        <w:rPr>
          <w:lang w:val="en-GB"/>
        </w:rPr>
        <w:t>This way, errors in one partition can be detected and corrected or masked before consequences corrupt the rest of system.</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Error containment region must be specified as a service, delivered across a small interface to the outside world. Error of the service must be detectable at the interface.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Error-containment coverage: probability that an error in the containment region is detected at the interface.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Error-containment regions can be introduced at level of functional hardware block, level of task. In a distributed system, a node can constitute an error-containment region.</w:t>
      </w:r>
    </w:p>
    <w:p>
      <w:pPr>
        <w:pStyle w:val="Normal"/>
        <w:spacing w:lineRule="auto" w:line="240"/>
        <w:rPr>
          <w:lang w:val="en-GB"/>
        </w:rPr>
      </w:pPr>
      <w:r>
        <w:rPr>
          <w:lang w:val="en-GB"/>
        </w:rPr>
      </w:r>
    </w:p>
    <w:p>
      <w:pPr>
        <w:pStyle w:val="Normal"/>
        <w:spacing w:lineRule="auto" w:line="240"/>
        <w:rPr>
          <w:b/>
          <w:b/>
          <w:lang w:val="en-GB"/>
        </w:rPr>
      </w:pPr>
      <w:r>
        <w:rPr>
          <w:b/>
          <w:lang w:val="en-GB"/>
        </w:rPr>
        <w:t>Replication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Node failures can be masked by providing actively replicated nodes. The replicas must show deterministic behaviour. It requires careful hardware/software design to obtain replica determinism, i.e. replicated nodes “visit” the same states at about the same time. This precludes asynchronous preemptive scheduling.</w:t>
      </w:r>
    </w:p>
    <w:p>
      <w:pPr>
        <w:pStyle w:val="Normal"/>
        <w:spacing w:lineRule="auto" w:line="240"/>
        <w:rPr>
          <w:lang w:val="en-GB"/>
        </w:rPr>
      </w:pPr>
      <w:r>
        <w:rPr>
          <w:lang w:val="en-GB"/>
        </w:rPr>
      </w:r>
    </w:p>
    <w:p>
      <w:pPr>
        <w:pStyle w:val="Normal"/>
        <w:spacing w:lineRule="auto" w:line="240"/>
        <w:rPr>
          <w:b/>
          <w:b/>
          <w:lang w:val="en-GB"/>
        </w:rPr>
      </w:pPr>
      <w:r>
        <w:rPr>
          <w:b/>
          <w:lang w:val="en-GB"/>
        </w:rPr>
        <w:t>Certification support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Often design of safety-critical systems must be approved by independent certification agency.</w:t>
      </w:r>
    </w:p>
    <w:p>
      <w:pPr>
        <w:pStyle w:val="Normal"/>
        <w:spacing w:lineRule="auto" w:line="240"/>
        <w:rPr/>
      </w:pPr>
      <w:r>
        <w:rPr>
          <w:lang w:val="en-GB"/>
        </w:rPr>
        <w:t xml:space="preserve">Certification agency bases its assessment of the system on the analysis of the </w:t>
      </w:r>
      <w:r>
        <w:rPr>
          <w:color w:val="0000FF"/>
          <w:lang w:val="en-GB"/>
        </w:rPr>
        <w:t>safety case</w:t>
      </w:r>
      <w:r>
        <w:rPr>
          <w:lang w:val="en-GB"/>
        </w:rPr>
        <w:t xml:space="preserve"> presented by the designer.</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 safety case is the accumulation of credible analytic and experimental evidence that convinces the certification agency that the system is safe to deploy </w:t>
      </w:r>
      <w:r>
        <w:rPr>
          <w:color w:val="FF0000"/>
          <w:lang w:val="en-GB"/>
        </w:rPr>
        <w:t>(see ISO 26262</w:t>
      </w:r>
      <w:r>
        <w:rPr>
          <w:lang w:val="en-GB"/>
        </w:rPr>
        <w: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Faults are categorized (here from the aircraft industry):</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Catastrophic: fault can be cause of an accident</w:t>
      </w:r>
    </w:p>
    <w:p>
      <w:pPr>
        <w:pStyle w:val="Normal"/>
        <w:numPr>
          <w:ilvl w:val="0"/>
          <w:numId w:val="3"/>
        </w:numPr>
        <w:spacing w:lineRule="auto" w:line="240"/>
        <w:rPr>
          <w:lang w:val="en-GB"/>
        </w:rPr>
      </w:pPr>
      <w:r>
        <w:rPr>
          <w:lang w:val="en-GB"/>
        </w:rPr>
        <w:t>Hazardous: fault reduces safety margin of the redundant system, operation is critical</w:t>
      </w:r>
    </w:p>
    <w:p>
      <w:pPr>
        <w:pStyle w:val="Normal"/>
        <w:numPr>
          <w:ilvl w:val="0"/>
          <w:numId w:val="3"/>
        </w:numPr>
        <w:spacing w:lineRule="auto" w:line="240"/>
        <w:rPr>
          <w:lang w:val="en-GB"/>
        </w:rPr>
      </w:pPr>
      <w:r>
        <w:rPr>
          <w:lang w:val="en-GB"/>
        </w:rPr>
        <w:t>Major: fault reduces safety margin such that immediate maintenance is required</w:t>
      </w:r>
    </w:p>
    <w:p>
      <w:pPr>
        <w:pStyle w:val="Normal"/>
        <w:numPr>
          <w:ilvl w:val="0"/>
          <w:numId w:val="3"/>
        </w:numPr>
        <w:spacing w:lineRule="auto" w:line="240"/>
        <w:rPr>
          <w:lang w:val="en-GB"/>
        </w:rPr>
      </w:pPr>
      <w:r>
        <w:rPr>
          <w:lang w:val="en-GB"/>
        </w:rPr>
        <w:t>Minor: fault has only a small effect on the safety margin. Repair at next scheduled maintenance</w:t>
      </w:r>
    </w:p>
    <w:p>
      <w:pPr>
        <w:pStyle w:val="Normal"/>
        <w:numPr>
          <w:ilvl w:val="0"/>
          <w:numId w:val="3"/>
        </w:numPr>
        <w:spacing w:lineRule="auto" w:line="240"/>
        <w:rPr>
          <w:lang w:val="en-GB"/>
        </w:rPr>
      </w:pPr>
      <w:r>
        <w:rPr>
          <w:lang w:val="en-GB"/>
        </w:rPr>
        <w:t>No Effect: fault has no effect on the safety margin</w:t>
      </w:r>
    </w:p>
    <w:p>
      <w:pPr>
        <w:pStyle w:val="Normal"/>
        <w:spacing w:lineRule="exact" w:line="120"/>
        <w:rPr>
          <w:b/>
          <w:b/>
          <w:bCs/>
          <w:sz w:val="24"/>
          <w:lang w:val="en-GB"/>
        </w:rPr>
      </w:pPr>
      <w:r>
        <w:rPr>
          <w:b/>
          <w:bCs/>
          <w:sz w:val="24"/>
          <w:lang w:val="en-GB"/>
        </w:rPr>
      </w:r>
    </w:p>
    <w:p>
      <w:pPr>
        <w:pStyle w:val="Normal"/>
        <w:rPr>
          <w:lang w:val="en-GB"/>
        </w:rPr>
      </w:pPr>
      <w:r>
        <w:rPr>
          <w:lang w:val="en-GB"/>
        </w:rPr>
        <w:t>Key concern is remainder of safety margin after occurrence of a primary fault.</w:t>
      </w:r>
    </w:p>
    <w:p>
      <w:pPr>
        <w:pStyle w:val="Normal"/>
        <w:jc w:val="center"/>
        <w:rPr>
          <w:lang w:val="en-GB"/>
        </w:rPr>
      </w:pPr>
      <w:r>
        <w:rPr>
          <w:lang w:val="en-GB"/>
        </w:rPr>
        <w:drawing>
          <wp:inline distT="0" distB="0" distL="0" distR="0">
            <wp:extent cx="2325370" cy="189738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2325370" cy="1897380"/>
                    </a:xfrm>
                    <a:prstGeom prst="rect">
                      <a:avLst/>
                    </a:prstGeom>
                  </pic:spPr>
                </pic:pic>
              </a:graphicData>
            </a:graphic>
          </wp:inline>
        </w:drawing>
      </w:r>
    </w:p>
    <w:p>
      <w:pPr>
        <w:pStyle w:val="Normal"/>
        <w:rPr>
          <w:color w:val="FF0000"/>
          <w:lang w:val="en-GB"/>
        </w:rPr>
      </w:pPr>
      <w:r>
        <w:rPr>
          <w:color w:val="FF0000"/>
          <w:lang w:val="en-GB"/>
        </w:rPr>
        <w:t>The consequence of a fault is an error.</w:t>
      </w:r>
    </w:p>
    <w:p>
      <w:pPr>
        <w:pStyle w:val="Normal"/>
        <w:spacing w:lineRule="auto" w:line="240"/>
        <w:rPr>
          <w:lang w:val="en-GB"/>
        </w:rPr>
      </w:pPr>
      <w:r>
        <w:rPr>
          <w:lang w:val="en-GB"/>
        </w:rPr>
        <w:t>Errors in non-safety critical subsystems must be detected before they can propagate into a safety critical subsystem.</w:t>
      </w:r>
    </w:p>
    <w:p>
      <w:pPr>
        <w:pStyle w:val="Normal"/>
        <w:spacing w:lineRule="exact" w:line="120"/>
        <w:rPr>
          <w:rStyle w:val="StrongEmphasis"/>
          <w:sz w:val="24"/>
          <w:lang w:val="en-GB"/>
        </w:rPr>
      </w:pPr>
      <w:r>
        <w:rPr>
          <w:lang w:val="en-GB"/>
        </w:rPr>
      </w:r>
    </w:p>
    <w:p>
      <w:pPr>
        <w:pStyle w:val="Normal"/>
        <w:spacing w:lineRule="auto" w:line="240"/>
        <w:rPr/>
      </w:pPr>
      <w:r>
        <w:rPr>
          <w:lang w:val="en-GB"/>
        </w:rPr>
        <w:t>Architecture must rule out by design unintended interactions among subsystems of different criticality.</w:t>
      </w:r>
    </w:p>
    <w:p>
      <w:pPr>
        <w:pStyle w:val="Normal"/>
        <w:spacing w:lineRule="exact" w:line="120"/>
        <w:rPr>
          <w:b/>
          <w:b/>
          <w:bCs/>
          <w:sz w:val="24"/>
          <w:lang w:val="en-GB"/>
        </w:rPr>
      </w:pPr>
      <w:r>
        <w:rPr>
          <w:b/>
          <w:bCs/>
          <w:sz w:val="24"/>
          <w:lang w:val="en-GB"/>
        </w:rPr>
      </w:r>
    </w:p>
    <w:p>
      <w:pPr>
        <w:pStyle w:val="Normal"/>
        <w:rPr>
          <w:lang w:val="en-GB"/>
        </w:rPr>
      </w:pPr>
      <w:r>
        <w:rPr>
          <w:lang w:val="en-GB"/>
        </w:rPr>
        <w:t>In a centralized architecture, it is very difficult to demonstrate error-containment.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sectPr>
          <w:headerReference w:type="default" r:id="rId17"/>
          <w:footerReference w:type="default" r:id="rId18"/>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rPr>
          <w:lang w:val="en-GB"/>
        </w:rPr>
      </w:pPr>
      <w:r>
        <w:rPr>
          <w:lang w:val="en-GB"/>
        </w:rPr>
      </w:r>
    </w:p>
    <w:p>
      <w:pPr>
        <w:pStyle w:val="Normal"/>
        <w:rPr>
          <w:b/>
          <w:b/>
          <w:lang w:val="en-GB"/>
        </w:rPr>
      </w:pPr>
      <w:r>
        <w:rPr>
          <w:b/>
          <w:lang w:val="en-GB"/>
        </w:rPr>
        <w:t xml:space="preserve">2.5  </w:t>
      </w:r>
      <w:bookmarkStart w:id="7" w:name="teil6"/>
      <w:bookmarkEnd w:id="7"/>
      <w:r>
        <w:rPr>
          <w:b/>
          <w:lang w:val="en-GB"/>
        </w:rPr>
        <w:t>Physical Installation</w:t>
      </w:r>
    </w:p>
    <w:p>
      <w:pPr>
        <w:pStyle w:val="Normal"/>
        <w:spacing w:lineRule="auto" w:line="240"/>
        <w:rPr/>
      </w:pPr>
      <w:r>
        <w:rPr>
          <w:bCs/>
          <w:szCs w:val="30"/>
          <w:lang w:val="en-GB"/>
        </w:rPr>
        <w:t>There are a number of reasons for physical integration of a small microcontroller into a mechanical subsystem for compact mechatronical components:</w:t>
      </w:r>
    </w:p>
    <w:p>
      <w:pPr>
        <w:pStyle w:val="Normal"/>
        <w:spacing w:lineRule="exact" w:line="120"/>
        <w:rPr>
          <w:b/>
          <w:b/>
          <w:bCs/>
          <w:sz w:val="24"/>
          <w:szCs w:val="30"/>
          <w:lang w:val="en-GB"/>
        </w:rPr>
      </w:pPr>
      <w:r>
        <w:rPr>
          <w:b/>
          <w:bCs/>
          <w:sz w:val="24"/>
          <w:szCs w:val="30"/>
          <w:lang w:val="en-GB"/>
        </w:rPr>
      </w:r>
    </w:p>
    <w:p>
      <w:pPr>
        <w:pStyle w:val="Normal"/>
        <w:numPr>
          <w:ilvl w:val="0"/>
          <w:numId w:val="3"/>
        </w:numPr>
        <w:spacing w:lineRule="auto" w:line="240"/>
        <w:rPr>
          <w:bCs/>
          <w:szCs w:val="30"/>
          <w:lang w:val="en-GB"/>
        </w:rPr>
      </w:pPr>
      <w:r>
        <w:rPr>
          <w:color w:val="0000FF"/>
          <w:szCs w:val="30"/>
          <w:lang w:val="en-GB"/>
        </w:rPr>
        <w:t>Less cabling</w:t>
      </w:r>
      <w:r>
        <w:rPr>
          <w:bCs/>
          <w:szCs w:val="30"/>
          <w:lang w:val="en-GB"/>
        </w:rPr>
        <w:t>: Electromechanical parts can interface directly with microcontroller, without error-prone and expensive cabling and connections</w:t>
      </w:r>
    </w:p>
    <w:p>
      <w:pPr>
        <w:pStyle w:val="Normal"/>
        <w:numPr>
          <w:ilvl w:val="0"/>
          <w:numId w:val="3"/>
        </w:numPr>
        <w:spacing w:lineRule="auto" w:line="240"/>
        <w:rPr>
          <w:bCs/>
          <w:szCs w:val="30"/>
          <w:lang w:val="en-GB"/>
        </w:rPr>
      </w:pPr>
      <w:r>
        <w:rPr>
          <w:bCs/>
          <w:szCs w:val="30"/>
          <w:lang w:val="en-GB"/>
        </w:rPr>
        <w:t xml:space="preserve">Components become </w:t>
      </w:r>
      <w:r>
        <w:rPr>
          <w:color w:val="0000FF"/>
          <w:szCs w:val="30"/>
          <w:lang w:val="en-GB"/>
        </w:rPr>
        <w:t>self-contained</w:t>
      </w:r>
      <w:r>
        <w:rPr>
          <w:bCs/>
          <w:szCs w:val="30"/>
          <w:lang w:val="en-GB"/>
        </w:rPr>
        <w:t xml:space="preserve"> and achieve higher degree of autonomy. Functions can be performed and tested without the need to interconnect the component to a distant control system.</w:t>
      </w:r>
    </w:p>
    <w:p>
      <w:pPr>
        <w:pStyle w:val="Normal"/>
        <w:numPr>
          <w:ilvl w:val="0"/>
          <w:numId w:val="3"/>
        </w:numPr>
        <w:spacing w:lineRule="auto" w:line="240"/>
        <w:rPr>
          <w:bCs/>
          <w:szCs w:val="30"/>
          <w:lang w:val="en-GB"/>
        </w:rPr>
      </w:pPr>
      <w:r>
        <w:rPr>
          <w:bCs/>
          <w:szCs w:val="30"/>
          <w:lang w:val="en-GB"/>
        </w:rPr>
        <w:t xml:space="preserve">The </w:t>
      </w:r>
      <w:r>
        <w:rPr>
          <w:color w:val="0000FF"/>
          <w:szCs w:val="30"/>
          <w:lang w:val="en-GB"/>
        </w:rPr>
        <w:t>communication</w:t>
      </w:r>
      <w:r>
        <w:rPr>
          <w:bCs/>
          <w:szCs w:val="30"/>
          <w:lang w:val="en-GB"/>
        </w:rPr>
        <w:t xml:space="preserve"> to and from this component </w:t>
      </w:r>
      <w:r>
        <w:rPr>
          <w:color w:val="0000FF"/>
          <w:szCs w:val="30"/>
          <w:lang w:val="en-GB"/>
        </w:rPr>
        <w:t>can be serialized</w:t>
      </w:r>
      <w:r>
        <w:rPr>
          <w:bCs/>
          <w:szCs w:val="30"/>
          <w:lang w:val="en-GB"/>
        </w:rPr>
        <w:t xml:space="preserve"> and accomplished by a single wire or twisted-pair field bus, simplifying installation of the component.</w:t>
      </w:r>
    </w:p>
    <w:p>
      <w:pPr>
        <w:pStyle w:val="Normal"/>
        <w:spacing w:lineRule="auto" w:line="240"/>
        <w:rPr>
          <w:bCs/>
          <w:szCs w:val="30"/>
          <w:lang w:val="en-GB"/>
        </w:rPr>
      </w:pPr>
      <w:r>
        <w:rPr>
          <w:bCs/>
          <w:szCs w:val="30"/>
          <w:lang w:val="en-GB"/>
        </w:rPr>
      </w:r>
    </w:p>
    <w:p>
      <w:pPr>
        <w:pStyle w:val="Normal"/>
        <w:tabs>
          <w:tab w:val="left" w:pos="0" w:leader="none"/>
        </w:tabs>
        <w:spacing w:lineRule="auto" w:line="240"/>
        <w:rPr>
          <w:color w:val="FF0000"/>
          <w:szCs w:val="30"/>
          <w:lang w:val="en-GB"/>
        </w:rPr>
      </w:pPr>
      <w:r>
        <w:rPr>
          <w:color w:val="FF0000"/>
          <w:szCs w:val="30"/>
          <w:lang w:val="en-GB"/>
        </w:rPr>
        <w:t>Example: gear control box from Bosch/ZF</w:t>
      </w:r>
    </w:p>
    <w:p>
      <w:pPr>
        <w:pStyle w:val="Normal"/>
        <w:tabs>
          <w:tab w:val="left" w:pos="1560" w:leader="none"/>
        </w:tabs>
        <w:spacing w:lineRule="auto" w:line="240"/>
        <w:ind w:left="1560" w:hanging="1560"/>
        <w:rPr>
          <w:color w:val="FF0000"/>
          <w:szCs w:val="30"/>
          <w:lang w:val="en-GB"/>
        </w:rPr>
      </w:pPr>
      <w:r>
        <w:rPr>
          <w:color w:val="FF0000"/>
          <w:szCs w:val="30"/>
          <w:lang w:val="en-GB"/>
        </w:rPr>
      </w:r>
    </w:p>
    <w:p>
      <w:pPr>
        <w:pStyle w:val="Normal"/>
        <w:spacing w:lineRule="auto" w:line="240"/>
        <w:rPr>
          <w:rFonts w:eastAsia="Verdana"/>
          <w:lang w:val="en-GB"/>
        </w:rPr>
      </w:pPr>
      <w:r>
        <w:rPr>
          <w:rFonts w:eastAsia="Verdana"/>
          <w:lang w:val="en-GB"/>
        </w:rPr>
        <w:t xml:space="preserve"> </w:t>
      </w:r>
    </w:p>
    <w:p>
      <w:pPr>
        <w:pStyle w:val="Normal"/>
        <w:spacing w:lineRule="auto" w:line="240"/>
        <w:jc w:val="center"/>
        <w:rPr>
          <w:lang w:val="en-GB"/>
        </w:rPr>
      </w:pPr>
      <w:r>
        <w:fldChar w:fldCharType="begin"/>
      </w:r>
      <w:r>
        <w:instrText> USERPROPERTY  \* MERGEFORMAT </w:instrText>
      </w:r>
      <w:r>
        <w:fldChar w:fldCharType="separate"/>
      </w:r>
      <w:bookmarkStart w:id="8" w:name="__Fieldmark__10_1847268712"/>
      <w:r>
        <w:drawing>
          <wp:anchor behindDoc="0" distT="0" distB="0" distL="114935" distR="114935" simplePos="0" locked="0" layoutInCell="1" allowOverlap="1" relativeHeight="38">
            <wp:simplePos x="0" y="0"/>
            <wp:positionH relativeFrom="character">
              <wp:posOffset>0</wp:posOffset>
            </wp:positionH>
            <wp:positionV relativeFrom="line">
              <wp:posOffset>635</wp:posOffset>
            </wp:positionV>
            <wp:extent cx="8406765" cy="4502785"/>
            <wp:effectExtent l="0" t="0" r="0" b="0"/>
            <wp:wrapNone/>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9"/>
                    <a:stretch>
                      <a:fillRect/>
                    </a:stretch>
                  </pic:blipFill>
                  <pic:spPr bwMode="auto">
                    <a:xfrm>
                      <a:off x="0" y="0"/>
                      <a:ext cx="8406765" cy="4502785"/>
                    </a:xfrm>
                    <a:prstGeom prst="rect">
                      <a:avLst/>
                    </a:prstGeom>
                  </pic:spPr>
                </pic:pic>
              </a:graphicData>
            </a:graphic>
          </wp:anchor>
        </w:drawing>
      </w:r>
      <w:r>
        <w:rPr>
          <w:lang w:val="en-GB"/>
        </w:rPr>
      </w:r>
      <w:r>
        <w:rPr>
          <w:lang w:val="en-GB"/>
        </w:rPr>
        <mc:AlternateContent>
          <mc:Choice Requires="wps">
            <w:drawing>
              <wp:inline distT="0" distB="0" distL="0" distR="0">
                <wp:extent cx="8408035" cy="4503420"/>
                <wp:effectExtent l="0" t="0" r="0" b="0"/>
                <wp:docPr id="18" name=""/>
                <a:graphic xmlns:a="http://schemas.openxmlformats.org/drawingml/2006/main">
                  <a:graphicData uri="http://schemas.microsoft.com/office/word/2010/wordprocessingShape">
                    <wps:wsp>
                      <wps:cNvSpPr/>
                      <wps:nvSpPr>
                        <wps:cNvPr id="2" name="Rectangle 1"/>
                        <wps:cNvSpPr/>
                      </wps:nvSpPr>
                      <wps:spPr>
                        <a:xfrm>
                          <a:off x="0" y="0"/>
                          <a:ext cx="8407440" cy="4502880"/>
                        </a:xfrm>
                        <a:prstGeom prst="rect">
                          <a:avLst/>
                        </a:prstGeom>
                        <a:noFill/>
                        <a:ln>
                          <a:noFill/>
                        </a:ln>
                      </wps:spPr>
                      <wps:bodyPr/>
                    </wps:wsp>
                  </a:graphicData>
                </a:graphic>
              </wp:inline>
            </w:drawing>
          </mc:Choice>
          <mc:Fallback>
            <w:pict>
              <v:rect id="shape_0" stroked="f" style="position:absolute;margin-left:0pt;margin-top:-354.6pt;width:661.95pt;height:354.5pt;mso-position-vertical:top">
                <w10:wrap type="none"/>
                <v:fill o:detectmouseclick="t" on="false"/>
                <v:stroke color="#3465a4" joinstyle="round" endcap="flat"/>
              </v:rect>
            </w:pict>
          </mc:Fallback>
        </mc:AlternateContent>
      </w:r>
      <w:bookmarkEnd w:id="8"/>
      <w:r>
        <w:rPr>
          <w:lang w:val="en-GB"/>
        </w:rPr>
      </w:r>
      <w:r>
        <w:fldChar w:fldCharType="end"/>
      </w:r>
    </w:p>
    <w:p>
      <w:pPr>
        <w:pStyle w:val="Normal"/>
        <w:spacing w:lineRule="exact" w:line="120"/>
        <w:rPr>
          <w:sz w:val="24"/>
          <w:szCs w:val="24"/>
          <w:lang w:val="en-GB"/>
        </w:rPr>
      </w:pPr>
      <w:r>
        <w:rPr>
          <w:sz w:val="24"/>
          <w:szCs w:val="24"/>
          <w:lang w:val="en-GB"/>
        </w:rPr>
      </w:r>
    </w:p>
    <w:p>
      <w:pPr>
        <w:pStyle w:val="Normal"/>
        <w:rPr>
          <w:b/>
          <w:b/>
          <w:lang w:val="en-GB"/>
        </w:rPr>
      </w:pPr>
      <w:bookmarkStart w:id="9" w:name="teil8"/>
      <w:bookmarkEnd w:id="9"/>
      <w:r>
        <w:rPr>
          <w:b/>
          <w:lang w:val="en-GB"/>
        </w:rPr>
        <w:t>Points to Remember</w:t>
      </w:r>
    </w:p>
    <w:p>
      <w:pPr>
        <w:pStyle w:val="Normal"/>
        <w:rPr>
          <w:b/>
          <w:b/>
          <w:lang w:val="en-GB"/>
        </w:rPr>
      </w:pPr>
      <w:r>
        <w:rPr>
          <w:b/>
          <w:lang w:val="en-GB"/>
        </w:rPr>
      </w:r>
    </w:p>
    <w:p>
      <w:pPr>
        <w:pStyle w:val="Normal"/>
        <w:rPr>
          <w:bCs/>
          <w:lang w:val="en-GB"/>
        </w:rPr>
      </w:pPr>
      <w:r>
        <w:rPr>
          <w:bCs/>
          <w:lang w:val="en-GB"/>
        </w:rPr>
        <w:t>How can you make the various functionality composable?</w:t>
      </w:r>
    </w:p>
    <w:p>
      <w:pPr>
        <w:pStyle w:val="Normal"/>
        <w:rPr>
          <w:bCs/>
          <w:lang w:val="en-GB"/>
        </w:rPr>
      </w:pPr>
      <w:r>
        <w:rPr>
          <w:bCs/>
          <w:lang w:val="en-GB"/>
        </w:rPr>
        <w:t>What is the CNI?</w:t>
      </w:r>
    </w:p>
    <w:p>
      <w:pPr>
        <w:pStyle w:val="Normal"/>
        <w:rPr>
          <w:bCs/>
          <w:lang w:val="en-GB"/>
        </w:rPr>
      </w:pPr>
      <w:r>
        <w:rPr>
          <w:bCs/>
          <w:lang w:val="en-GB"/>
        </w:rPr>
        <w:t>If you want to make the system fault tolerant?</w:t>
      </w:r>
    </w:p>
    <w:p>
      <w:pPr>
        <w:pStyle w:val="Normal"/>
        <w:rPr>
          <w:bCs/>
          <w:lang w:val="en-GB"/>
        </w:rPr>
      </w:pPr>
      <w:r>
        <w:rPr>
          <w:bCs/>
          <w:lang w:val="en-GB"/>
        </w:rPr>
        <w:t>Fault hypothesis required?</w:t>
      </w:r>
    </w:p>
    <w:p>
      <w:pPr>
        <w:pStyle w:val="Normal"/>
        <w:rPr>
          <w:bCs/>
          <w:lang w:val="en-GB"/>
        </w:rPr>
      </w:pPr>
      <w:r>
        <w:rPr>
          <w:bCs/>
          <w:lang w:val="en-GB"/>
        </w:rPr>
        <w:t>Error containment – how?</w:t>
      </w:r>
    </w:p>
    <w:p>
      <w:pPr>
        <w:pStyle w:val="Normal"/>
        <w:rPr>
          <w:bCs/>
          <w:lang w:val="en-GB"/>
        </w:rPr>
      </w:pPr>
      <w:r>
        <w:rPr>
          <w:bCs/>
          <w:lang w:val="en-GB"/>
        </w:rPr>
        <w:t>Temporal Requirement – MSC ( message sequence chart )</w:t>
      </w:r>
    </w:p>
    <w:p>
      <w:pPr>
        <w:pStyle w:val="Normal"/>
        <w:rPr>
          <w:bCs/>
          <w:lang w:val="en-GB"/>
        </w:rPr>
      </w:pPr>
      <w:r>
        <w:rPr>
          <w:bCs/>
          <w:lang w:val="en-GB"/>
        </w:rPr>
        <w:t>Functional Requirements?</w:t>
      </w:r>
    </w:p>
    <w:p>
      <w:pPr>
        <w:pStyle w:val="Normal"/>
        <w:rPr>
          <w:bCs/>
          <w:lang w:val="en-GB"/>
        </w:rPr>
      </w:pPr>
      <w:r>
        <w:rPr>
          <w:bCs/>
          <w:lang w:val="en-GB"/>
        </w:rPr>
        <w:t>State messages or Event messages?</w:t>
      </w:r>
    </w:p>
    <w:p>
      <w:pPr>
        <w:pStyle w:val="Normal"/>
        <w:rPr>
          <w:bCs/>
          <w:lang w:val="en-GB"/>
        </w:rPr>
      </w:pPr>
      <w:r>
        <w:rPr>
          <w:bCs/>
          <w:lang w:val="en-GB"/>
        </w:rPr>
        <w:t>Include a new node in the system – myEcu</w:t>
      </w:r>
    </w:p>
    <w:p>
      <w:pPr>
        <w:pStyle w:val="Normal"/>
        <w:rPr>
          <w:bCs/>
          <w:lang w:val="en-GB"/>
        </w:rPr>
      </w:pPr>
      <w:r>
        <w:rPr>
          <w:bCs/>
          <w:lang w:val="en-GB"/>
        </w:rPr>
        <w:tab/>
        <w:t>All button press should be routed through my ecu</w:t>
      </w:r>
    </w:p>
    <w:p>
      <w:pPr>
        <w:pStyle w:val="Normal"/>
        <w:rPr>
          <w:bCs/>
          <w:lang w:val="en-GB"/>
        </w:rPr>
      </w:pPr>
      <w:r>
        <w:rPr>
          <w:bCs/>
          <w:lang w:val="en-GB"/>
        </w:rPr>
        <w:tab/>
        <w:t>And the temporal requirement should not be affected.</w:t>
      </w:r>
    </w:p>
    <w:sectPr>
      <w:headerReference w:type="default" r:id="rId20"/>
      <w:footerReference w:type="default" r:id="rId21"/>
      <w:type w:val="nextPage"/>
      <w:pgSz w:orient="landscape" w:w="16838" w:h="11906"/>
      <w:pgMar w:left="1134" w:right="1418" w:header="720" w:top="1418" w:footer="720"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swiss"/>
    <w:pitch w:val="variable"/>
  </w:font>
  <w:font w:name="Univers">
    <w:altName w:val="Arial"/>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Lucida Grande">
    <w:charset w:val="00"/>
    <w:family w:val="auto"/>
    <w:pitch w:val="variable"/>
  </w:font>
  <w:font w:name="Liberation Sans">
    <w:altName w:val="Arial"/>
    <w:charset w:val="01"/>
    <w:family w:val="swiss"/>
    <w:pitch w:val="variable"/>
  </w:font>
  <w:font w:name="Lucida Sans Unicode">
    <w:charset w:val="00"/>
    <w:family w:val="swiss"/>
    <w:pitch w:val="variable"/>
  </w:font>
  <w:font w:name="Lucida Sans">
    <w:charset w:val="00"/>
    <w:family w:val="swiss"/>
    <w:pitch w:val="variable"/>
  </w:font>
  <w:font w:name="Vrinda">
    <w:charset w:val="00"/>
    <w:family w:val="swiss"/>
    <w:pitch w:val="variable"/>
  </w:font>
  <w:font w:name="MS Shell Dlg">
    <w:altName w:val="Cambri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exact" w:line="24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mc:AlternateContent>
        <mc:Choice Requires="wps">
          <w:drawing>
            <wp:anchor behindDoc="0" distT="0" distB="0" distL="114935" distR="114935" simplePos="0" locked="0" layoutInCell="1" allowOverlap="1" relativeHeight="15">
              <wp:simplePos x="0" y="0"/>
              <wp:positionH relativeFrom="column">
                <wp:posOffset>-668655</wp:posOffset>
              </wp:positionH>
              <wp:positionV relativeFrom="paragraph">
                <wp:posOffset>141605</wp:posOffset>
              </wp:positionV>
              <wp:extent cx="10630535" cy="635"/>
              <wp:effectExtent l="0" t="0" r="0" b="0"/>
              <wp:wrapTopAndBottom/>
              <wp:docPr id="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1.15pt" to="784.3pt,11.15pt" stroked="t" style="position:absolute">
              <v:stroke color="#a50021" weight="19080" joinstyle="miter" endcap="square"/>
              <v:fill o:detectmouseclick="t" on="false"/>
            </v:line>
          </w:pict>
        </mc:Fallback>
      </mc:AlternateContent>
    </w:r>
  </w:p>
  <w:p>
    <w:pPr>
      <w:pStyle w:val="Footer"/>
      <w:spacing w:lineRule="exact" w:line="120"/>
      <w:rPr>
        <w:rFonts w:ascii="Lucida Sans Unicode" w:hAnsi="Lucida Sans Unicode" w:cs="Lucida Sans Unicode"/>
        <w:sz w:val="16"/>
        <w:szCs w:val="16"/>
      </w:rPr>
    </w:pPr>
    <w:r>
      <w:rPr>
        <w:rFonts w:cs="Lucida Sans Unicode" w:ascii="Lucida Sans Unicode" w:hAnsi="Lucida Sans Unicode"/>
        <w:sz w:val="16"/>
        <w:szCs w:val="16"/>
      </w:rPr>
    </w:r>
  </w:p>
  <w:p>
    <w:pPr>
      <w:pStyle w:val="Footer"/>
      <w:tabs>
        <w:tab w:val="center" w:pos="4536" w:leader="none"/>
        <w:tab w:val="right" w:pos="9072" w:leader="none"/>
        <w:tab w:val="left" w:pos="10915" w:leader="none"/>
      </w:tabs>
      <w:rPr>
        <w:rFonts w:cs="Lucida Sans Unicode"/>
        <w:b/>
        <w:b/>
        <w:sz w:val="20"/>
      </w:rPr>
    </w:pPr>
    <w:r>
      <w:rPr>
        <w:rFonts w:cs="Lucida Sans Unicode"/>
        <w:sz w:val="16"/>
        <w:szCs w:val="16"/>
      </w:rPr>
      <w:fldChar w:fldCharType="begin"/>
    </w:r>
    <w:r>
      <w:instrText> FILENAME </w:instrText>
    </w:r>
    <w:r>
      <w:fldChar w:fldCharType="separate"/>
    </w:r>
    <w:r>
      <w:t>RT02-Distributed-Solution.doc</w:t>
    </w:r>
    <w:r>
      <w:fldChar w:fldCharType="end"/>
    </w:r>
    <w:r>
      <w:rPr>
        <w:rFonts w:cs="Lucida Sans Unicode"/>
        <w:sz w:val="16"/>
        <w:szCs w:val="16"/>
        <w:lang w:val="en-GB"/>
      </w:rPr>
      <w:tab/>
      <w:t xml:space="preserve">    VF1.1 Stand </w:t>
    </w:r>
    <w:r>
      <w:rPr>
        <w:rFonts w:cs="Lucida Sans Unicode"/>
        <w:sz w:val="16"/>
        <w:szCs w:val="16"/>
      </w:rPr>
      <w:fldChar w:fldCharType="begin"/>
    </w:r>
    <w:r>
      <w:instrText> PRINTDATE \@"MMM\ yy" </w:instrText>
    </w:r>
    <w:r>
      <w:fldChar w:fldCharType="separate"/>
    </w:r>
    <w:r>
      <w:t>Mrz 12</w:t>
    </w:r>
    <w:r>
      <w:fldChar w:fldCharType="end"/>
    </w:r>
    <w:r>
      <w:rPr>
        <w:rFonts w:cs="Lucida Sans Unicode"/>
        <w:sz w:val="16"/>
        <w:szCs w:val="16"/>
        <w:lang w:val="en-GB"/>
      </w:rPr>
      <w:t xml:space="preserve">     </w:t>
    </w:r>
    <w:r>
      <w:rPr>
        <w:rFonts w:cs="Lucida Sans Unicode"/>
        <w:sz w:val="20"/>
        <w:lang w:val="en-GB"/>
      </w:rPr>
      <w:t xml:space="preserve">© Prof. J. Friedrich, University of Applied Sciences Esslingen   </w:t>
      <w:tab/>
      <w:tab/>
    </w:r>
    <w:r>
      <w:rPr>
        <w:rFonts w:cs="Lucida Sans Unicode"/>
        <w:b/>
        <w:sz w:val="20"/>
        <w:lang w:val="en-GB"/>
      </w:rPr>
      <w:t>Real-Time Systems    2.</w:t>
    </w:r>
    <w:r>
      <w:rPr>
        <w:rFonts w:cs="Lucida Sans Unicode"/>
        <w:b/>
        <w:sz w:val="20"/>
      </w:rPr>
      <w:fldChar w:fldCharType="begin"/>
    </w:r>
    <w:r>
      <w:instrText> PAGE </w:instrText>
    </w:r>
    <w:r>
      <w:fldChar w:fldCharType="separate"/>
    </w:r>
    <w:r>
      <w:t>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sz w:val="28"/>
        <w:szCs w:val="28"/>
      </w:rPr>
    </w:pPr>
    <w:r>
      <w:rPr>
        <w:rFonts w:eastAsia="Verdana"/>
        <w:sz w:val="32"/>
        <w:szCs w:val="32"/>
      </w:rPr>
      <w:t xml:space="preserve">  </w:t>
    </w:r>
  </w:p>
  <w:p>
    <w:pPr>
      <w:pStyle w:val="Header"/>
      <w:spacing w:lineRule="exact" w:line="120"/>
      <w:rPr>
        <w:b/>
        <w:b/>
        <w:sz w:val="28"/>
        <w:szCs w:val="28"/>
      </w:rPr>
    </w:pPr>
    <w:r>
      <w:rPr>
        <w:b/>
        <w:sz w:val="28"/>
        <w:szCs w:val="28"/>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13">
              <wp:simplePos x="0" y="0"/>
              <wp:positionH relativeFrom="column">
                <wp:posOffset>-668655</wp:posOffset>
              </wp:positionH>
              <wp:positionV relativeFrom="paragraph">
                <wp:posOffset>15240</wp:posOffset>
              </wp:positionV>
              <wp:extent cx="10630535" cy="635"/>
              <wp:effectExtent l="0" t="0" r="0" b="0"/>
              <wp:wrapTopAndBottom/>
              <wp:docPr id="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2</w:t>
    </w:r>
    <w:r>
      <w:rPr>
        <w:b/>
        <w:sz w:val="32"/>
        <w:szCs w:val="32"/>
        <w:lang w:val="en-US"/>
      </w:rPr>
      <w:t>.1  System Architecture</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35">
              <wp:simplePos x="0" y="0"/>
              <wp:positionH relativeFrom="column">
                <wp:posOffset>-668655</wp:posOffset>
              </wp:positionH>
              <wp:positionV relativeFrom="paragraph">
                <wp:posOffset>15240</wp:posOffset>
              </wp:positionV>
              <wp:extent cx="10630535" cy="635"/>
              <wp:effectExtent l="0" t="0" r="0" b="0"/>
              <wp:wrapTopAndBottom/>
              <wp:docPr id="7"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2.2  Composability</w:t>
    </w:r>
  </w:p>
  <w:p>
    <w:pPr>
      <w:pStyle w:val="Header"/>
      <w:spacing w:lineRule="exact" w:line="120"/>
      <w:rPr>
        <w:b/>
        <w:b/>
        <w:sz w:val="28"/>
        <w:szCs w:val="28"/>
        <w:lang w:val="en-US"/>
      </w:rPr>
    </w:pPr>
    <w:r>
      <w:rPr>
        <w:b/>
        <w:sz w:val="28"/>
        <w:szCs w:val="28"/>
        <w:lang w:val="en-US"/>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8">
              <wp:simplePos x="0" y="0"/>
              <wp:positionH relativeFrom="column">
                <wp:posOffset>-668655</wp:posOffset>
              </wp:positionH>
              <wp:positionV relativeFrom="paragraph">
                <wp:posOffset>15240</wp:posOffset>
              </wp:positionV>
              <wp:extent cx="10630535" cy="635"/>
              <wp:effectExtent l="0" t="0" r="0" b="0"/>
              <wp:wrapTopAndBottom/>
              <wp:docPr id="9"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2.3  Scalability</w:t>
    </w:r>
  </w:p>
  <w:p>
    <w:pPr>
      <w:pStyle w:val="Header"/>
      <w:spacing w:lineRule="exact" w:line="120"/>
      <w:rPr>
        <w:b/>
        <w:b/>
        <w:sz w:val="28"/>
        <w:szCs w:val="28"/>
        <w:lang w:val="en-US"/>
      </w:rPr>
    </w:pPr>
    <w:r>
      <w:rPr>
        <w:b/>
        <w:sz w:val="28"/>
        <w:szCs w:val="28"/>
        <w:lang w:val="en-US"/>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19">
              <wp:simplePos x="0" y="0"/>
              <wp:positionH relativeFrom="column">
                <wp:posOffset>-668655</wp:posOffset>
              </wp:positionH>
              <wp:positionV relativeFrom="paragraph">
                <wp:posOffset>15240</wp:posOffset>
              </wp:positionV>
              <wp:extent cx="10630535" cy="635"/>
              <wp:effectExtent l="0" t="0" r="0" b="0"/>
              <wp:wrapTopAndBottom/>
              <wp:docPr id="16"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rPr>
      <w:t xml:space="preserve">2.5  </w:t>
    </w:r>
    <w:r>
      <w:rPr>
        <w:b/>
        <w:sz w:val="32"/>
        <w:szCs w:val="32"/>
        <w:lang w:val="en-US"/>
      </w:rPr>
      <w:t>Physical Installation</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22">
              <wp:simplePos x="0" y="0"/>
              <wp:positionH relativeFrom="column">
                <wp:posOffset>-668655</wp:posOffset>
              </wp:positionH>
              <wp:positionV relativeFrom="paragraph">
                <wp:posOffset>15240</wp:posOffset>
              </wp:positionV>
              <wp:extent cx="10630535" cy="635"/>
              <wp:effectExtent l="0" t="0" r="0" b="0"/>
              <wp:wrapTopAndBottom/>
              <wp:docPr id="19"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340"/>
        </w:tabs>
        <w:ind w:left="340" w:hanging="340"/>
      </w:pPr>
      <w:rPr>
        <w:rFonts w:ascii="Symbol" w:hAnsi="Symbol" w:cs="Symbol" w:hint="default"/>
        <w:sz w:val="30"/>
        <w:szCs w:val="30"/>
        <w:rFonts w:cs="Symbol"/>
      </w:rPr>
    </w:lvl>
  </w:abstractNum>
  <w:abstractNum w:abstractNumId="3">
    <w:lvl w:ilvl="0">
      <w:start w:val="1"/>
      <w:numFmt w:val="bullet"/>
      <w:lvlText w:val=""/>
      <w:lvlJc w:val="left"/>
      <w:pPr>
        <w:tabs>
          <w:tab w:val="num" w:pos="1049"/>
        </w:tabs>
        <w:ind w:left="1049" w:hanging="340"/>
      </w:pPr>
      <w:rPr>
        <w:rFonts w:ascii="Symbol" w:hAnsi="Symbol" w:cs="Symbol" w:hint="default"/>
        <w:rFonts w:cs="Symbol"/>
        <w:lang w:val="en-GB"/>
      </w:rPr>
    </w:lvl>
  </w:abstractNum>
  <w:abstractNum w:abstractNumId="4">
    <w:lvl w:ilvl="0">
      <w:start w:val="2"/>
      <w:numFmt w:val="decimal"/>
      <w:lvlText w:val="%1"/>
      <w:lvlJc w:val="left"/>
      <w:pPr>
        <w:tabs>
          <w:tab w:val="num" w:pos="708"/>
        </w:tabs>
        <w:ind w:left="708" w:hanging="708"/>
      </w:pPr>
      <w:rPr>
        <w:lang w:val="en-US"/>
      </w:rPr>
    </w:lvl>
    <w:lvl w:ilvl="1">
      <w:start w:val="1"/>
      <w:numFmt w:val="decimal"/>
      <w:lvlText w:val="%1.%2"/>
      <w:lvlJc w:val="left"/>
      <w:pPr>
        <w:tabs>
          <w:tab w:val="num" w:pos="720"/>
        </w:tabs>
        <w:ind w:left="720" w:hanging="720"/>
      </w:pPr>
      <w:rPr>
        <w:lang w:val="en-US"/>
      </w:rPr>
    </w:lvl>
    <w:lvl w:ilvl="2">
      <w:start w:val="1"/>
      <w:numFmt w:val="decimal"/>
      <w:lvlText w:val="%1.%2.%3"/>
      <w:lvlJc w:val="left"/>
      <w:pPr>
        <w:tabs>
          <w:tab w:val="num" w:pos="1080"/>
        </w:tabs>
        <w:ind w:left="1080" w:hanging="1080"/>
      </w:pPr>
      <w:rPr>
        <w:lang w:val="en-US"/>
      </w:rPr>
    </w:lvl>
    <w:lvl w:ilvl="3">
      <w:start w:val="1"/>
      <w:numFmt w:val="decimal"/>
      <w:lvlText w:val="%1.%2.%3.%4"/>
      <w:lvlJc w:val="left"/>
      <w:pPr>
        <w:tabs>
          <w:tab w:val="num" w:pos="1440"/>
        </w:tabs>
        <w:ind w:left="1440" w:hanging="1440"/>
      </w:pPr>
      <w:rPr>
        <w:lang w:val="en-US"/>
      </w:rPr>
    </w:lvl>
    <w:lvl w:ilvl="4">
      <w:start w:val="1"/>
      <w:numFmt w:val="decimal"/>
      <w:lvlText w:val="%1.%2.%3.%4.%5"/>
      <w:lvlJc w:val="left"/>
      <w:pPr>
        <w:tabs>
          <w:tab w:val="num" w:pos="1800"/>
        </w:tabs>
        <w:ind w:left="1800" w:hanging="1800"/>
      </w:pPr>
      <w:rPr>
        <w:lang w:val="en-US"/>
      </w:rPr>
    </w:lvl>
    <w:lvl w:ilvl="5">
      <w:start w:val="1"/>
      <w:numFmt w:val="decimal"/>
      <w:lvlText w:val="%1.%2.%3.%4.%5.%6"/>
      <w:lvlJc w:val="left"/>
      <w:pPr>
        <w:tabs>
          <w:tab w:val="num" w:pos="2160"/>
        </w:tabs>
        <w:ind w:left="2160" w:hanging="2160"/>
      </w:pPr>
      <w:rPr>
        <w:lang w:val="en-US"/>
      </w:rPr>
    </w:lvl>
    <w:lvl w:ilvl="6">
      <w:start w:val="1"/>
      <w:numFmt w:val="decimal"/>
      <w:lvlText w:val="%1.%2.%3.%4.%5.%6.%7"/>
      <w:lvlJc w:val="left"/>
      <w:pPr>
        <w:tabs>
          <w:tab w:val="num" w:pos="2520"/>
        </w:tabs>
        <w:ind w:left="2520" w:hanging="2520"/>
      </w:pPr>
      <w:rPr>
        <w:lang w:val="en-US"/>
      </w:rPr>
    </w:lvl>
    <w:lvl w:ilvl="7">
      <w:start w:val="1"/>
      <w:numFmt w:val="decimal"/>
      <w:lvlText w:val="%1.%2.%3.%4.%5.%6.%7.%8"/>
      <w:lvlJc w:val="left"/>
      <w:pPr>
        <w:tabs>
          <w:tab w:val="num" w:pos="2880"/>
        </w:tabs>
        <w:ind w:left="2880" w:hanging="2880"/>
      </w:pPr>
      <w:rPr>
        <w:lang w:val="en-US"/>
      </w:rPr>
    </w:lvl>
    <w:lvl w:ilvl="8">
      <w:start w:val="1"/>
      <w:numFmt w:val="decimal"/>
      <w:lvlText w:val="%1.%2.%3.%4.%5.%6.%7.%8.%9"/>
      <w:lvlJc w:val="left"/>
      <w:pPr>
        <w:tabs>
          <w:tab w:val="num" w:pos="3240"/>
        </w:tabs>
        <w:ind w:left="3240" w:hanging="3240"/>
      </w:pPr>
      <w:rPr>
        <w:lang w:val="en-U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3"/>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suppressAutoHyphens w:val="false"/>
      <w:bidi w:val="0"/>
      <w:spacing w:lineRule="auto" w:line="360"/>
    </w:pPr>
    <w:rPr>
      <w:rFonts w:ascii="Verdana" w:hAnsi="Verdana" w:eastAsia="Times New Roman" w:cs="Verdana"/>
      <w:color w:val="auto"/>
      <w:sz w:val="30"/>
      <w:szCs w:val="20"/>
      <w:lang w:val="de-DE" w:bidi="ar-SA" w:eastAsia="zh-CN"/>
    </w:rPr>
  </w:style>
  <w:style w:type="paragraph" w:styleId="Heading1">
    <w:name w:val="Heading 1"/>
    <w:next w:val="Normal"/>
    <w:qFormat/>
    <w:pPr>
      <w:keepNext/>
      <w:widowControl/>
      <w:numPr>
        <w:ilvl w:val="0"/>
        <w:numId w:val="1"/>
      </w:numPr>
      <w:spacing w:before="0" w:after="120"/>
      <w:outlineLvl w:val="0"/>
      <w:outlineLvl w:val="0"/>
    </w:pPr>
    <w:rPr>
      <w:rFonts w:ascii="Univers;Arial" w:hAnsi="Univers;Arial" w:eastAsia="Times New Roman" w:cs="Univers;Arial"/>
      <w:b/>
      <w:color w:val="auto"/>
      <w:sz w:val="32"/>
      <w:szCs w:val="20"/>
      <w:lang w:val="de-DE" w:bidi="ar-SA" w:eastAsia="zh-CN"/>
    </w:rPr>
  </w:style>
  <w:style w:type="paragraph" w:styleId="Heading2">
    <w:name w:val="Heading 2"/>
    <w:next w:val="Normal"/>
    <w:qFormat/>
    <w:pPr>
      <w:keepNext/>
      <w:widowControl/>
      <w:numPr>
        <w:ilvl w:val="1"/>
        <w:numId w:val="1"/>
      </w:numPr>
      <w:spacing w:before="0" w:after="120"/>
      <w:outlineLvl w:val="1"/>
      <w:outlineLvl w:val="1"/>
    </w:pPr>
    <w:rPr>
      <w:rFonts w:ascii="Univers;Arial" w:hAnsi="Univers;Arial" w:eastAsia="Times New Roman" w:cs="Univers;Arial"/>
      <w:b/>
      <w:color w:val="auto"/>
      <w:sz w:val="32"/>
      <w:szCs w:val="20"/>
      <w:lang w:val="de-DE" w:bidi="ar-SA" w:eastAsia="zh-CN"/>
    </w:rPr>
  </w:style>
  <w:style w:type="paragraph" w:styleId="Heading3">
    <w:name w:val="Heading 3"/>
    <w:next w:val="Normal"/>
    <w:qFormat/>
    <w:pPr>
      <w:keepNext/>
      <w:widowControl/>
      <w:numPr>
        <w:ilvl w:val="2"/>
        <w:numId w:val="1"/>
      </w:numPr>
      <w:spacing w:before="0" w:after="120"/>
      <w:outlineLvl w:val="2"/>
      <w:outlineLvl w:val="2"/>
    </w:pPr>
    <w:rPr>
      <w:rFonts w:ascii="Univers;Arial" w:hAnsi="Univers;Arial" w:eastAsia="Times New Roman" w:cs="Univers;Arial"/>
      <w:b/>
      <w:color w:val="auto"/>
      <w:sz w:val="32"/>
      <w:szCs w:val="20"/>
      <w:lang w:val="de-DE" w:bidi="ar-SA" w:eastAsia="zh-CN"/>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rFonts w:ascii="Symbol" w:hAnsi="Symbol" w:cs="Symbol"/>
    </w:rPr>
  </w:style>
  <w:style w:type="character" w:styleId="WW8Num2z1">
    <w:name w:val="WW8Num2z1"/>
    <w:qFormat/>
    <w:rPr>
      <w:rFonts w:ascii="Courier New" w:hAnsi="Courier New" w:cs="Arial"/>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Arial"/>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6z0">
    <w:name w:val="WW8Num6z0"/>
    <w:qFormat/>
    <w:rPr>
      <w:rFonts w:ascii="Symbol" w:hAnsi="Symbol" w:cs="Symbol"/>
      <w:sz w:val="22"/>
      <w:szCs w:val="22"/>
    </w:rPr>
  </w:style>
  <w:style w:type="character" w:styleId="WW8Num6z1">
    <w:name w:val="WW8Num6z1"/>
    <w:qFormat/>
    <w:rPr>
      <w:rFonts w:ascii="Courier New" w:hAnsi="Courier New" w:cs="Arial"/>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rFonts w:ascii="Symbol" w:hAnsi="Symbol" w:cs="Symbol"/>
    </w:rPr>
  </w:style>
  <w:style w:type="character" w:styleId="WW8Num9z1">
    <w:name w:val="WW8Num9z1"/>
    <w:qFormat/>
    <w:rPr>
      <w:rFonts w:ascii="Courier New" w:hAnsi="Courier New" w:cs="Arial"/>
    </w:rPr>
  </w:style>
  <w:style w:type="character" w:styleId="WW8Num9z2">
    <w:name w:val="WW8Num9z2"/>
    <w:qFormat/>
    <w:rPr>
      <w:rFonts w:ascii="Wingdings" w:hAnsi="Wingdings" w:cs="Wingdings"/>
    </w:rPr>
  </w:style>
  <w:style w:type="character" w:styleId="WW8Num10z0">
    <w:name w:val="WW8Num10z0"/>
    <w:qFormat/>
    <w:rPr/>
  </w:style>
  <w:style w:type="character" w:styleId="WW8Num11z0">
    <w:name w:val="WW8Num11z0"/>
    <w:qFormat/>
    <w:rPr>
      <w:rFonts w:ascii="Symbol" w:hAnsi="Symbol" w:cs="Symbol"/>
      <w:sz w:val="30"/>
      <w:szCs w:val="30"/>
    </w:rPr>
  </w:style>
  <w:style w:type="character" w:styleId="WW8Num11z1">
    <w:name w:val="WW8Num11z1"/>
    <w:qFormat/>
    <w:rPr>
      <w:rFonts w:ascii="Courier New" w:hAnsi="Courier New" w:cs="Arial"/>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Arial"/>
    </w:rPr>
  </w:style>
  <w:style w:type="character" w:styleId="WW8Num12z2">
    <w:name w:val="WW8Num12z2"/>
    <w:qFormat/>
    <w:rPr>
      <w:rFonts w:ascii="Wingdings" w:hAnsi="Wingdings" w:cs="Wingdings"/>
    </w:rPr>
  </w:style>
  <w:style w:type="character" w:styleId="WW8Num13z0">
    <w:name w:val="WW8Num13z0"/>
    <w:qFormat/>
    <w:rPr>
      <w:rFonts w:ascii="Symbol" w:hAnsi="Symbol" w:cs="Symbol"/>
      <w:sz w:val="30"/>
      <w:szCs w:val="30"/>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3z4">
    <w:name w:val="WW8Num13z4"/>
    <w:qFormat/>
    <w:rPr>
      <w:rFonts w:ascii="Courier New" w:hAnsi="Courier New" w:cs="Arial"/>
    </w:rPr>
  </w:style>
  <w:style w:type="character" w:styleId="WW8Num14z0">
    <w:name w:val="WW8Num14z0"/>
    <w:qFormat/>
    <w:rPr>
      <w:rFonts w:ascii="Symbol" w:hAnsi="Symbol" w:cs="Symbol"/>
    </w:rPr>
  </w:style>
  <w:style w:type="character" w:styleId="WW8Num14z1">
    <w:name w:val="WW8Num14z1"/>
    <w:qFormat/>
    <w:rPr>
      <w:rFonts w:ascii="Courier New" w:hAnsi="Courier New" w:cs="Arial"/>
    </w:rPr>
  </w:style>
  <w:style w:type="character" w:styleId="WW8Num14z2">
    <w:name w:val="WW8Num14z2"/>
    <w:qFormat/>
    <w:rPr>
      <w:rFonts w:ascii="Wingdings" w:hAnsi="Wingdings" w:cs="Wingdings"/>
    </w:rPr>
  </w:style>
  <w:style w:type="character" w:styleId="WW8Num15z0">
    <w:name w:val="WW8Num15z0"/>
    <w:qFormat/>
    <w:rPr>
      <w:rFonts w:ascii="Symbol" w:hAnsi="Symbol" w:cs="Symbol"/>
      <w:lang w:val="en-GB"/>
    </w:rPr>
  </w:style>
  <w:style w:type="character" w:styleId="WW8Num15z1">
    <w:name w:val="WW8Num15z1"/>
    <w:qFormat/>
    <w:rPr>
      <w:rFonts w:ascii="Courier New" w:hAnsi="Courier New" w:cs="Arial"/>
    </w:rPr>
  </w:style>
  <w:style w:type="character" w:styleId="WW8Num15z2">
    <w:name w:val="WW8Num15z2"/>
    <w:qFormat/>
    <w:rPr>
      <w:rFonts w:ascii="Wingdings" w:hAnsi="Wingdings" w:cs="Wingdings"/>
    </w:rPr>
  </w:style>
  <w:style w:type="character" w:styleId="WW8Num16z0">
    <w:name w:val="WW8Num16z0"/>
    <w:qFormat/>
    <w:rPr>
      <w:rFonts w:ascii="Symbol" w:hAnsi="Symbol" w:cs="Symbol"/>
      <w:sz w:val="30"/>
      <w:szCs w:val="30"/>
    </w:rPr>
  </w:style>
  <w:style w:type="character" w:styleId="WW8Num16z1">
    <w:name w:val="WW8Num16z1"/>
    <w:qFormat/>
    <w:rPr>
      <w:rFonts w:ascii="Courier New" w:hAnsi="Courier New" w:cs="Arial"/>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Symbol" w:hAnsi="Symbol" w:cs="Symbol"/>
    </w:rPr>
  </w:style>
  <w:style w:type="character" w:styleId="WW8Num17z1">
    <w:name w:val="WW8Num17z1"/>
    <w:qFormat/>
    <w:rPr>
      <w:rFonts w:ascii="Courier New" w:hAnsi="Courier New" w:cs="Arial"/>
    </w:rPr>
  </w:style>
  <w:style w:type="character" w:styleId="WW8Num17z2">
    <w:name w:val="WW8Num17z2"/>
    <w:qFormat/>
    <w:rPr>
      <w:rFonts w:ascii="Wingdings" w:hAnsi="Wingdings" w:cs="Wingdings"/>
    </w:rPr>
  </w:style>
  <w:style w:type="character" w:styleId="WW8Num18z0">
    <w:name w:val="WW8Num18z0"/>
    <w:qFormat/>
    <w:rPr>
      <w:rFonts w:ascii="Symbol" w:hAnsi="Symbol" w:cs="Symbol"/>
      <w:sz w:val="22"/>
      <w:szCs w:val="22"/>
    </w:rPr>
  </w:style>
  <w:style w:type="character" w:styleId="WW8Num18z1">
    <w:name w:val="WW8Num18z1"/>
    <w:qFormat/>
    <w:rPr>
      <w:rFonts w:ascii="Courier New" w:hAnsi="Courier New" w:cs="Arial"/>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Arial"/>
    </w:rPr>
  </w:style>
  <w:style w:type="character" w:styleId="WW8Num19z2">
    <w:name w:val="WW8Num19z2"/>
    <w:qFormat/>
    <w:rPr>
      <w:rFonts w:ascii="Wingdings" w:hAnsi="Wingdings" w:cs="Wingdings"/>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rFonts w:ascii="Symbol" w:hAnsi="Symbol" w:cs="Symbol"/>
    </w:rPr>
  </w:style>
  <w:style w:type="character" w:styleId="WW8Num21z1">
    <w:name w:val="WW8Num21z1"/>
    <w:qFormat/>
    <w:rPr>
      <w:rFonts w:ascii="Courier New" w:hAnsi="Courier New" w:cs="Arial"/>
    </w:rPr>
  </w:style>
  <w:style w:type="character" w:styleId="WW8Num21z2">
    <w:name w:val="WW8Num21z2"/>
    <w:qFormat/>
    <w:rPr>
      <w:rFonts w:ascii="Wingdings" w:hAnsi="Wingdings" w:cs="Wingdings"/>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Arial"/>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WW8Num26z0">
    <w:name w:val="WW8Num26z0"/>
    <w:qFormat/>
    <w:rPr>
      <w:rFonts w:ascii="Symbol" w:hAnsi="Symbol" w:cs="Symbol"/>
      <w:sz w:val="30"/>
      <w:szCs w:val="30"/>
    </w:rPr>
  </w:style>
  <w:style w:type="character" w:styleId="WW8Num26z1">
    <w:name w:val="WW8Num26z1"/>
    <w:qFormat/>
    <w:rPr>
      <w:rFonts w:ascii="Courier New" w:hAnsi="Courier New" w:cs="Arial"/>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sz w:val="30"/>
      <w:szCs w:val="30"/>
    </w:rPr>
  </w:style>
  <w:style w:type="character" w:styleId="WW8Num27z1">
    <w:name w:val="WW8Num27z1"/>
    <w:qFormat/>
    <w:rPr>
      <w:rFonts w:ascii="Courier New" w:hAnsi="Courier New" w:cs="Arial"/>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Symbol" w:hAnsi="Symbol" w:cs="Symbol"/>
    </w:rPr>
  </w:style>
  <w:style w:type="character" w:styleId="WW8Num28z1">
    <w:name w:val="WW8Num28z1"/>
    <w:qFormat/>
    <w:rPr>
      <w:rFonts w:ascii="Courier New" w:hAnsi="Courier New" w:cs="Arial"/>
    </w:rPr>
  </w:style>
  <w:style w:type="character" w:styleId="WW8Num28z2">
    <w:name w:val="WW8Num28z2"/>
    <w:qFormat/>
    <w:rPr>
      <w:rFonts w:ascii="Wingdings" w:hAnsi="Wingdings" w:cs="Wingdings"/>
    </w:rPr>
  </w:style>
  <w:style w:type="character" w:styleId="WW8Num29z0">
    <w:name w:val="WW8Num29z0"/>
    <w:qFormat/>
    <w:rPr>
      <w:rFonts w:ascii="Symbol" w:hAnsi="Symbol" w:cs="Symbol"/>
      <w:sz w:val="22"/>
      <w:szCs w:val="22"/>
    </w:rPr>
  </w:style>
  <w:style w:type="character" w:styleId="WW8Num29z1">
    <w:name w:val="WW8Num29z1"/>
    <w:qFormat/>
    <w:rPr>
      <w:rFonts w:ascii="Courier New" w:hAnsi="Courier New" w:cs="Arial"/>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Symbol" w:hAnsi="Symbol" w:cs="Symbol"/>
    </w:rPr>
  </w:style>
  <w:style w:type="character" w:styleId="WW8Num30z1">
    <w:name w:val="WW8Num30z1"/>
    <w:qFormat/>
    <w:rPr>
      <w:rFonts w:ascii="Courier New" w:hAnsi="Courier New" w:cs="Arial"/>
    </w:rPr>
  </w:style>
  <w:style w:type="character" w:styleId="WW8Num30z2">
    <w:name w:val="WW8Num30z2"/>
    <w:qFormat/>
    <w:rPr>
      <w:rFonts w:ascii="Wingdings" w:hAnsi="Wingdings" w:cs="Wingdings"/>
    </w:rPr>
  </w:style>
  <w:style w:type="character" w:styleId="WW8Num31z0">
    <w:name w:val="WW8Num31z0"/>
    <w:qFormat/>
    <w:rPr>
      <w:rFonts w:ascii="Symbol" w:hAnsi="Symbol" w:cs="Symbol"/>
    </w:rPr>
  </w:style>
  <w:style w:type="character" w:styleId="WW8Num31z1">
    <w:name w:val="WW8Num31z1"/>
    <w:qFormat/>
    <w:rPr>
      <w:rFonts w:ascii="Courier New" w:hAnsi="Courier New" w:cs="Arial"/>
    </w:rPr>
  </w:style>
  <w:style w:type="character" w:styleId="WW8Num31z2">
    <w:name w:val="WW8Num31z2"/>
    <w:qFormat/>
    <w:rPr>
      <w:rFonts w:ascii="Wingdings" w:hAnsi="Wingdings" w:cs="Wingdings"/>
    </w:rPr>
  </w:style>
  <w:style w:type="character" w:styleId="WW8Num32z0">
    <w:name w:val="WW8Num32z0"/>
    <w:qFormat/>
    <w:rPr>
      <w:lang w:val="en-US"/>
    </w:rPr>
  </w:style>
  <w:style w:type="character" w:styleId="WW8Num33z0">
    <w:name w:val="WW8Num33z0"/>
    <w:qFormat/>
    <w:rPr>
      <w:rFonts w:ascii="Symbol" w:hAnsi="Symbol" w:cs="Symbol"/>
    </w:rPr>
  </w:style>
  <w:style w:type="character" w:styleId="WW8Num33z1">
    <w:name w:val="WW8Num33z1"/>
    <w:qFormat/>
    <w:rPr>
      <w:rFonts w:ascii="Courier New" w:hAnsi="Courier New" w:cs="Arial"/>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Arial"/>
    </w:rPr>
  </w:style>
  <w:style w:type="character" w:styleId="WW8Num34z2">
    <w:name w:val="WW8Num34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Arial"/>
    </w:rPr>
  </w:style>
  <w:style w:type="character" w:styleId="WW8Num35z2">
    <w:name w:val="WW8Num35z2"/>
    <w:qFormat/>
    <w:rPr>
      <w:rFonts w:ascii="Wingdings" w:hAnsi="Wingdings" w:cs="Wingdings"/>
    </w:rPr>
  </w:style>
  <w:style w:type="character" w:styleId="WW8Num36z0">
    <w:name w:val="WW8Num36z0"/>
    <w:qFormat/>
    <w:rPr>
      <w:rFonts w:ascii="Symbol" w:hAnsi="Symbol" w:cs="Symbol"/>
      <w:sz w:val="30"/>
      <w:szCs w:val="30"/>
    </w:rPr>
  </w:style>
  <w:style w:type="character" w:styleId="WW8Num36z1">
    <w:name w:val="WW8Num36z1"/>
    <w:qFormat/>
    <w:rPr>
      <w:rFonts w:ascii="Courier New" w:hAnsi="Courier New" w:cs="Arial"/>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rFonts w:ascii="Symbol" w:hAnsi="Symbol" w:cs="Symbol"/>
      <w:sz w:val="20"/>
      <w:szCs w:val="20"/>
    </w:rPr>
  </w:style>
  <w:style w:type="character" w:styleId="WW8Num37z1">
    <w:name w:val="WW8Num37z1"/>
    <w:qFormat/>
    <w:rPr>
      <w:rFonts w:ascii="Courier New" w:hAnsi="Courier New" w:cs="Arial"/>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Symbol" w:hAnsi="Symbol" w:cs="Symbol"/>
      <w:sz w:val="30"/>
      <w:szCs w:val="30"/>
    </w:rPr>
  </w:style>
  <w:style w:type="character" w:styleId="WW8Num38z1">
    <w:name w:val="WW8Num38z1"/>
    <w:qFormat/>
    <w:rPr>
      <w:rFonts w:ascii="Courier New" w:hAnsi="Courier New" w:cs="Arial"/>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style>
  <w:style w:type="character" w:styleId="WW8Num40z0">
    <w:name w:val="WW8Num40z0"/>
    <w:qFormat/>
    <w:rPr>
      <w:rFonts w:ascii="Symbol" w:hAnsi="Symbol" w:cs="Symbol"/>
    </w:rPr>
  </w:style>
  <w:style w:type="character" w:styleId="WW8Num40z1">
    <w:name w:val="WW8Num40z1"/>
    <w:qFormat/>
    <w:rPr>
      <w:rFonts w:ascii="Courier New" w:hAnsi="Courier New" w:cs="Arial"/>
    </w:rPr>
  </w:style>
  <w:style w:type="character" w:styleId="WW8Num40z2">
    <w:name w:val="WW8Num40z2"/>
    <w:qFormat/>
    <w:rPr>
      <w:rFonts w:ascii="Wingdings" w:hAnsi="Wingdings" w:cs="Wingdings"/>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rFonts w:ascii="Symbol" w:hAnsi="Symbol" w:cs="Symbol"/>
    </w:rPr>
  </w:style>
  <w:style w:type="character" w:styleId="WW8Num42z1">
    <w:name w:val="WW8Num42z1"/>
    <w:qFormat/>
    <w:rPr>
      <w:rFonts w:ascii="Courier New" w:hAnsi="Courier New" w:cs="Arial"/>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Arial"/>
    </w:rPr>
  </w:style>
  <w:style w:type="character" w:styleId="WW8Num43z2">
    <w:name w:val="WW8Num43z2"/>
    <w:qFormat/>
    <w:rPr>
      <w:rFonts w:ascii="Wingdings" w:hAnsi="Wingdings" w:cs="Wingdings"/>
    </w:rPr>
  </w:style>
  <w:style w:type="character" w:styleId="WW8Num44z0">
    <w:name w:val="WW8Num44z0"/>
    <w:qFormat/>
    <w:rPr>
      <w:rFonts w:ascii="Symbol" w:hAnsi="Symbol" w:cs="Symbol"/>
      <w:sz w:val="30"/>
      <w:szCs w:val="30"/>
    </w:rPr>
  </w:style>
  <w:style w:type="character" w:styleId="WW8Num44z1">
    <w:name w:val="WW8Num44z1"/>
    <w:qFormat/>
    <w:rPr>
      <w:rFonts w:ascii="Courier New" w:hAnsi="Courier New" w:cs="Arial"/>
    </w:rPr>
  </w:style>
  <w:style w:type="character" w:styleId="WW8Num44z2">
    <w:name w:val="WW8Num44z2"/>
    <w:qFormat/>
    <w:rPr>
      <w:rFonts w:ascii="Wingdings" w:hAnsi="Wingdings" w:cs="Wingdings"/>
    </w:rPr>
  </w:style>
  <w:style w:type="character" w:styleId="WW8Num44z3">
    <w:name w:val="WW8Num44z3"/>
    <w:qFormat/>
    <w:rPr>
      <w:rFonts w:ascii="Symbol" w:hAnsi="Symbol" w:cs="Symbol"/>
    </w:rPr>
  </w:style>
  <w:style w:type="character" w:styleId="WW8Num45z0">
    <w:name w:val="WW8Num45z0"/>
    <w:qFormat/>
    <w:rPr>
      <w:rFonts w:ascii="Symbol" w:hAnsi="Symbol" w:cs="Symbol"/>
      <w:sz w:val="22"/>
      <w:szCs w:val="22"/>
    </w:rPr>
  </w:style>
  <w:style w:type="character" w:styleId="WW8Num45z1">
    <w:name w:val="WW8Num45z1"/>
    <w:qFormat/>
    <w:rPr>
      <w:rFonts w:ascii="Courier New" w:hAnsi="Courier New" w:cs="Arial"/>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Symbol" w:hAnsi="Symbol" w:cs="Symbol"/>
    </w:rPr>
  </w:style>
  <w:style w:type="character" w:styleId="WW8Num46z1">
    <w:name w:val="WW8Num46z1"/>
    <w:qFormat/>
    <w:rPr>
      <w:rFonts w:ascii="Courier New" w:hAnsi="Courier New" w:cs="Arial"/>
    </w:rPr>
  </w:style>
  <w:style w:type="character" w:styleId="WW8Num46z2">
    <w:name w:val="WW8Num46z2"/>
    <w:qFormat/>
    <w:rPr>
      <w:rFonts w:ascii="Wingdings" w:hAnsi="Wingdings" w:cs="Wingdings"/>
    </w:rPr>
  </w:style>
  <w:style w:type="character" w:styleId="AbsatzStandardschriftart">
    <w:name w:val="Absatz-Standardschriftart"/>
    <w:qFormat/>
    <w:rPr/>
  </w:style>
  <w:style w:type="character" w:styleId="InternetLink">
    <w:name w:val="Internet Link"/>
    <w:rPr>
      <w:color w:val="0000FF"/>
      <w:u w:val="single"/>
    </w:rPr>
  </w:style>
  <w:style w:type="character" w:styleId="EndnoteCharacters">
    <w:name w:val="Endnote Characters"/>
    <w:qFormat/>
    <w:rPr>
      <w:vertAlign w:val="superscript"/>
    </w:rPr>
  </w:style>
  <w:style w:type="character" w:styleId="StrongEmphasis">
    <w:name w:val="Strong Emphasis"/>
    <w:qFormat/>
    <w:rPr>
      <w:b/>
      <w:bCs/>
    </w:rPr>
  </w:style>
  <w:style w:type="character" w:styleId="SprechblasentextZchn">
    <w:name w:val="Sprechblasentext Zchn"/>
    <w:qFormat/>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Kommentar">
    <w:name w:val="Kommentar"/>
    <w:qFormat/>
    <w:pPr>
      <w:widowControl/>
    </w:pPr>
    <w:rPr>
      <w:rFonts w:ascii="Univers;Arial" w:hAnsi="Univers;Arial" w:eastAsia="Times New Roman" w:cs="Univers;Arial"/>
      <w:color w:val="000000"/>
      <w:sz w:val="24"/>
      <w:szCs w:val="24"/>
      <w:lang w:val="de-DE" w:bidi="ar-SA" w:eastAsia="zh-CN"/>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Endnote">
    <w:name w:val="Endnote Text"/>
    <w:basedOn w:val="Normal"/>
    <w:pPr/>
    <w:rPr>
      <w:sz w:val="20"/>
    </w:rPr>
  </w:style>
  <w:style w:type="paragraph" w:styleId="Sprechblasentext">
    <w:name w:val="Sprechblasentext"/>
    <w:basedOn w:val="Normal"/>
    <w:qFormat/>
    <w:pPr>
      <w:spacing w:lineRule="auto" w:line="240"/>
    </w:pPr>
    <w:rPr>
      <w:rFonts w:ascii="Lucida Grande" w:hAnsi="Lucida Grande" w:cs="Lucida Grande"/>
      <w:sz w:val="18"/>
      <w:szCs w:val="18"/>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4.png"/><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10.pn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2012-03-11T22:24:00Z</dcterms:created>
  <dc:creator>Prof. Dr. Jörg Friedrich</dc:creator>
  <dc:description/>
  <dc:language>en-US</dc:language>
  <cp:lastModifiedBy>Agrawal, Vikas</cp:lastModifiedBy>
  <cp:lastPrinted>2012-03-11T23:24:00Z</cp:lastPrinted>
  <dcterms:modified xsi:type="dcterms:W3CDTF">2014-06-25T14:13:00Z</dcterms:modified>
  <cp:revision>4</cp:revision>
  <dc:subject>Chapter 2: Distributed Real-Time Systems</dc:subject>
  <dc:title>Real-Time Systems</dc:title>
</cp:coreProperties>
</file>