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B50F41" w14:textId="77777777" w:rsidR="0038767A" w:rsidRPr="00160B66" w:rsidRDefault="0038767A">
      <w:pPr>
        <w:spacing w:after="0" w:line="259" w:lineRule="auto"/>
        <w:ind w:firstLine="0"/>
        <w:jc w:val="center"/>
        <w:rPr>
          <w:sz w:val="36"/>
          <w:szCs w:val="36"/>
          <w:lang w:val="en-US"/>
        </w:rPr>
      </w:pPr>
      <w:proofErr w:type="spellStart"/>
      <w:r w:rsidRPr="00160B66">
        <w:rPr>
          <w:sz w:val="36"/>
          <w:szCs w:val="36"/>
          <w:lang w:val="en-US"/>
        </w:rPr>
        <w:t>Makting</w:t>
      </w:r>
      <w:proofErr w:type="spellEnd"/>
      <w:r w:rsidRPr="00160B66">
        <w:rPr>
          <w:sz w:val="36"/>
          <w:szCs w:val="36"/>
          <w:lang w:val="en-US"/>
        </w:rPr>
        <w:t xml:space="preserve"> Area Campaign</w:t>
      </w:r>
    </w:p>
    <w:p w14:paraId="067353EF" w14:textId="2B058466" w:rsidR="009617D9" w:rsidRPr="00160B66" w:rsidRDefault="0033524F">
      <w:pPr>
        <w:spacing w:after="0" w:line="259" w:lineRule="auto"/>
        <w:ind w:firstLine="0"/>
        <w:jc w:val="center"/>
        <w:rPr>
          <w:lang w:val="en-US"/>
        </w:rPr>
      </w:pPr>
      <w:r w:rsidRPr="00160B66">
        <w:rPr>
          <w:sz w:val="22"/>
          <w:lang w:val="en-US"/>
        </w:rPr>
        <w:t>Hugo Loureiro</w:t>
      </w:r>
      <w:r w:rsidR="00565F5D" w:rsidRPr="00160B66">
        <w:rPr>
          <w:sz w:val="22"/>
          <w:lang w:val="en-US"/>
        </w:rPr>
        <w:t xml:space="preserve"> 1</w:t>
      </w:r>
      <w:r w:rsidRPr="00160B66">
        <w:rPr>
          <w:sz w:val="22"/>
          <w:lang w:val="en-US"/>
        </w:rPr>
        <w:t>4660</w:t>
      </w:r>
    </w:p>
    <w:p w14:paraId="30F05C49" w14:textId="77777777" w:rsidR="009617D9" w:rsidRPr="00160B66" w:rsidRDefault="009617D9">
      <w:pPr>
        <w:rPr>
          <w:lang w:val="en-US"/>
        </w:rPr>
      </w:pPr>
    </w:p>
    <w:p w14:paraId="1167BC16" w14:textId="641912BA" w:rsidR="004D2191" w:rsidRPr="00160B66" w:rsidRDefault="004D2191">
      <w:pPr>
        <w:rPr>
          <w:lang w:val="en-US"/>
        </w:rPr>
        <w:sectPr w:rsidR="004D2191" w:rsidRPr="00160B66">
          <w:headerReference w:type="even" r:id="rId8"/>
          <w:headerReference w:type="default" r:id="rId9"/>
          <w:headerReference w:type="first" r:id="rId10"/>
          <w:pgSz w:w="12240" w:h="15840"/>
          <w:pgMar w:top="1211" w:right="2332" w:bottom="879" w:left="2332" w:header="530" w:footer="720" w:gutter="0"/>
          <w:cols w:space="720"/>
        </w:sectPr>
      </w:pPr>
    </w:p>
    <w:p w14:paraId="3B4D0F8A" w14:textId="00BB0CFF" w:rsidR="00C47E74" w:rsidRPr="00C47E74" w:rsidRDefault="00C47E74" w:rsidP="00C47E74">
      <w:pPr>
        <w:spacing w:after="111" w:line="218" w:lineRule="auto"/>
        <w:ind w:left="-15" w:firstLine="199"/>
        <w:rPr>
          <w:sz w:val="18"/>
          <w:lang w:val="en-US"/>
        </w:rPr>
      </w:pPr>
      <w:r w:rsidRPr="00C47E74">
        <w:rPr>
          <w:i/>
          <w:sz w:val="18"/>
          <w:lang w:val="en-US"/>
        </w:rPr>
        <w:t xml:space="preserve">Abstract </w:t>
      </w:r>
      <w:r>
        <w:rPr>
          <w:sz w:val="18"/>
          <w:lang w:val="en-US"/>
        </w:rPr>
        <w:t xml:space="preserve">– </w:t>
      </w:r>
      <w:r w:rsidRPr="00C47E74">
        <w:rPr>
          <w:sz w:val="18"/>
          <w:lang w:val="en-US"/>
        </w:rPr>
        <w:t xml:space="preserve">The importance of data studies and filtering of these are vital for better decision-making in a future advertising campaign, where the campaigns to be made will be better restricted, thus restraining the target audience. Using data in different formats, ETL functions were applied where data were filtered based on certain previously </w:t>
      </w:r>
      <w:proofErr w:type="spellStart"/>
      <w:r w:rsidRPr="00C47E74">
        <w:rPr>
          <w:sz w:val="18"/>
          <w:lang w:val="en-US"/>
        </w:rPr>
        <w:t>defenible</w:t>
      </w:r>
      <w:proofErr w:type="spellEnd"/>
      <w:r w:rsidRPr="00C47E74">
        <w:rPr>
          <w:sz w:val="18"/>
          <w:lang w:val="en-US"/>
        </w:rPr>
        <w:t xml:space="preserve"> rules, so it is possible to have a much clearer perception of the information</w:t>
      </w:r>
      <w:r>
        <w:rPr>
          <w:sz w:val="18"/>
          <w:lang w:val="en-US"/>
        </w:rPr>
        <w:t>.</w:t>
      </w:r>
    </w:p>
    <w:p w14:paraId="20BF9638" w14:textId="7F9704C2" w:rsidR="009617D9" w:rsidRDefault="00B23326" w:rsidP="00564840">
      <w:pPr>
        <w:pStyle w:val="Heading1"/>
        <w:numPr>
          <w:ilvl w:val="0"/>
          <w:numId w:val="7"/>
        </w:numPr>
        <w:ind w:right="79"/>
        <w:jc w:val="both"/>
      </w:pPr>
      <w:r>
        <w:rPr>
          <w:sz w:val="20"/>
        </w:rPr>
        <w:t>Introduction</w:t>
      </w:r>
    </w:p>
    <w:p w14:paraId="44430691" w14:textId="77777777" w:rsidR="00B23326" w:rsidRDefault="00B23326" w:rsidP="00444B52">
      <w:pPr>
        <w:rPr>
          <w:lang w:val="en-US"/>
        </w:rPr>
      </w:pPr>
      <w:r w:rsidRPr="00B23326">
        <w:rPr>
          <w:lang w:val="en-US"/>
        </w:rPr>
        <w:t xml:space="preserve">The marketing area is directly connected with the knowledge of customer profiles in order to be able to address in an </w:t>
      </w:r>
      <w:proofErr w:type="spellStart"/>
      <w:r w:rsidRPr="00B23326">
        <w:rPr>
          <w:lang w:val="en-US"/>
        </w:rPr>
        <w:t>effecient</w:t>
      </w:r>
      <w:proofErr w:type="spellEnd"/>
      <w:r w:rsidRPr="00B23326">
        <w:rPr>
          <w:lang w:val="en-US"/>
        </w:rPr>
        <w:t xml:space="preserve"> way the campaigns to be carried out. By knowing the profile of customers most likely to purchase a given product, organizations can restrict their campaigns by reducing the waste associated, for example, by sending promotional posters to customers who, at the outset, do not fit the profile of consumer customers of the product being marketed or the campaign being carried out.</w:t>
      </w:r>
    </w:p>
    <w:p w14:paraId="75485DC6" w14:textId="6FAFECBF" w:rsidR="005455A8" w:rsidRPr="00B23326" w:rsidRDefault="00B23326" w:rsidP="00444B52">
      <w:pPr>
        <w:rPr>
          <w:lang w:val="en-US"/>
        </w:rPr>
      </w:pPr>
      <w:r w:rsidRPr="00B23326">
        <w:rPr>
          <w:lang w:val="en-US"/>
        </w:rPr>
        <w:t>The dataset integrates 500 records, associated with 500 customers who were targeted by a previous campaign. In the sequence of the campaign carried out, a certain set joined it, acquiring the promoted product, while another set of customers did not join the said campaign. By analyzing this data set, it is intended to identify the profile of customers who joined the previous campaign, in order to make them the privileged target of a future campaign. The main focus of this work will be the processing of the data so that they can be inserted in the final multidimensional model</w:t>
      </w:r>
      <w:r w:rsidR="005455A8" w:rsidRPr="00B23326">
        <w:rPr>
          <w:lang w:val="en-US"/>
        </w:rPr>
        <w:t>.</w:t>
      </w:r>
    </w:p>
    <w:p w14:paraId="34D3B6A4" w14:textId="77777777" w:rsidR="005455A8" w:rsidRPr="00B23326" w:rsidRDefault="005455A8" w:rsidP="00444B52">
      <w:pPr>
        <w:rPr>
          <w:lang w:val="en-US"/>
        </w:rPr>
      </w:pPr>
    </w:p>
    <w:p w14:paraId="77499AF9" w14:textId="605AA401" w:rsidR="004D2191" w:rsidRDefault="00B23326" w:rsidP="00564840">
      <w:pPr>
        <w:pStyle w:val="Heading1"/>
        <w:numPr>
          <w:ilvl w:val="0"/>
          <w:numId w:val="7"/>
        </w:numPr>
        <w:spacing w:after="87"/>
        <w:ind w:right="79"/>
        <w:jc w:val="both"/>
        <w:rPr>
          <w:sz w:val="20"/>
        </w:rPr>
      </w:pPr>
      <w:r>
        <w:rPr>
          <w:sz w:val="20"/>
        </w:rPr>
        <w:t>Concepts</w:t>
      </w:r>
    </w:p>
    <w:p w14:paraId="4A866F69" w14:textId="77777777" w:rsidR="007D4134" w:rsidRPr="007D4134" w:rsidRDefault="007D4134" w:rsidP="007D4134">
      <w:pPr>
        <w:rPr>
          <w:lang w:val="en-US"/>
        </w:rPr>
      </w:pPr>
    </w:p>
    <w:p w14:paraId="4538F3FB" w14:textId="2CACB7F5" w:rsidR="007D4134" w:rsidRDefault="00565F5D" w:rsidP="005455A8">
      <w:pPr>
        <w:pStyle w:val="Heading1"/>
        <w:spacing w:after="87"/>
        <w:ind w:left="89" w:right="79"/>
      </w:pPr>
      <w:r>
        <w:t xml:space="preserve"> </w:t>
      </w:r>
      <w:r>
        <w:rPr>
          <w:sz w:val="20"/>
        </w:rPr>
        <w:t>D</w:t>
      </w:r>
      <w:r>
        <w:t xml:space="preserve">ATA </w:t>
      </w:r>
      <w:r>
        <w:rPr>
          <w:sz w:val="20"/>
        </w:rPr>
        <w:t>W</w:t>
      </w:r>
      <w:r>
        <w:t xml:space="preserve">AREHOUSE </w:t>
      </w:r>
    </w:p>
    <w:p w14:paraId="6B3C1B77" w14:textId="55965114" w:rsidR="008076F1" w:rsidRPr="00B23326" w:rsidRDefault="00B23326" w:rsidP="008076F1">
      <w:pPr>
        <w:rPr>
          <w:lang w:val="en-US"/>
        </w:rPr>
      </w:pPr>
      <w:r w:rsidRPr="00B23326">
        <w:rPr>
          <w:lang w:val="en-US"/>
        </w:rPr>
        <w:t>The data warehouse is the center of the architecture for information systems. It supports informational processing, providing a solid platform for integrated historical data from which the appropriate analyses were made. Provides ease of integration into a world of unrooted application systems. These stores are achieved over time in an evolutionary process.</w:t>
      </w:r>
      <w:r w:rsidR="00A05C52" w:rsidRPr="00B23326">
        <w:rPr>
          <w:lang w:val="en-US"/>
        </w:rPr>
        <w:t>11</w:t>
      </w:r>
    </w:p>
    <w:p w14:paraId="19C6E61A" w14:textId="77777777" w:rsidR="008076F1" w:rsidRPr="00B23326" w:rsidRDefault="008076F1" w:rsidP="008076F1">
      <w:pPr>
        <w:rPr>
          <w:lang w:val="en-US"/>
        </w:rPr>
      </w:pPr>
    </w:p>
    <w:p w14:paraId="2D853B37" w14:textId="7E762857" w:rsidR="00973FD7" w:rsidRPr="00FC7D01" w:rsidRDefault="00565F5D" w:rsidP="005455A8">
      <w:pPr>
        <w:pStyle w:val="Heading1"/>
        <w:spacing w:after="87"/>
        <w:ind w:left="89" w:right="79"/>
      </w:pPr>
      <w:r w:rsidRPr="00FC7D01">
        <w:rPr>
          <w:sz w:val="20"/>
        </w:rPr>
        <w:t>D</w:t>
      </w:r>
      <w:r w:rsidRPr="00FC7D01">
        <w:t xml:space="preserve">ATA </w:t>
      </w:r>
      <w:r w:rsidRPr="00FC7D01">
        <w:rPr>
          <w:sz w:val="20"/>
        </w:rPr>
        <w:t>M</w:t>
      </w:r>
      <w:r w:rsidRPr="00FC7D01">
        <w:t>ART</w:t>
      </w:r>
    </w:p>
    <w:p w14:paraId="15F69AF4" w14:textId="2D5E25F4" w:rsidR="008076F1" w:rsidRPr="00B23326" w:rsidRDefault="00B23326" w:rsidP="008076F1">
      <w:pPr>
        <w:rPr>
          <w:lang w:val="en-US"/>
        </w:rPr>
      </w:pPr>
      <w:r w:rsidRPr="00B23326">
        <w:rPr>
          <w:lang w:val="en-US"/>
        </w:rPr>
        <w:t>A Data Mart consists of a portion of an organization's data, and its scope is confined to a specific group or department. Data Mart can be independent or dependent on DW. The purpose of a Data Mart is to suppress the informational requirements of a part of the organization. Based on the bottom-up architecture, in development, data marts are derived from the data warehouse. In the top-down architecture, the data warehouse is derived from data marts. This theme will be further developed in the following sections of this paper.</w:t>
      </w:r>
      <w:r w:rsidR="00A05C52" w:rsidRPr="00B23326">
        <w:rPr>
          <w:lang w:val="en-US"/>
        </w:rPr>
        <w:t>12</w:t>
      </w:r>
    </w:p>
    <w:p w14:paraId="02F51040" w14:textId="77777777" w:rsidR="00A05C52" w:rsidRPr="00B23326" w:rsidRDefault="00A05C52" w:rsidP="008076F1">
      <w:pPr>
        <w:rPr>
          <w:lang w:val="en-US"/>
        </w:rPr>
      </w:pPr>
    </w:p>
    <w:p w14:paraId="5FA7027B" w14:textId="63D50DB7" w:rsidR="005455A8" w:rsidRPr="002E4A2F" w:rsidRDefault="001C1EA6" w:rsidP="005455A8">
      <w:pPr>
        <w:pStyle w:val="Heading1"/>
        <w:spacing w:after="87"/>
        <w:ind w:left="89" w:right="79"/>
        <w:rPr>
          <w:sz w:val="20"/>
          <w:szCs w:val="20"/>
          <w:lang w:val="pt-PT"/>
        </w:rPr>
      </w:pPr>
      <w:r w:rsidRPr="002E4A2F">
        <w:rPr>
          <w:sz w:val="20"/>
          <w:szCs w:val="20"/>
          <w:lang w:val="pt-PT"/>
        </w:rPr>
        <w:t xml:space="preserve">ETL </w:t>
      </w:r>
      <w:r w:rsidR="00973FD7" w:rsidRPr="002E4A2F">
        <w:rPr>
          <w:sz w:val="20"/>
          <w:szCs w:val="20"/>
          <w:lang w:val="pt-PT"/>
        </w:rPr>
        <w:t>Process</w:t>
      </w:r>
    </w:p>
    <w:p w14:paraId="7F7C02EA" w14:textId="496F8A0E" w:rsidR="00564840" w:rsidRPr="00FC7D01" w:rsidRDefault="00B23326" w:rsidP="00B23326">
      <w:pPr>
        <w:rPr>
          <w:lang w:val="en-US"/>
        </w:rPr>
      </w:pPr>
      <w:r w:rsidRPr="00B23326">
        <w:rPr>
          <w:lang w:val="en-US"/>
        </w:rPr>
        <w:t xml:space="preserve">Extract-transformation-loading (ETL) tools are pieces of software responsible for extracting data from various sources, cleaning, impersonation and insertion into a data store. Usually these processes should be completed in a certain time window, and in very </w:t>
      </w:r>
      <w:proofErr w:type="spellStart"/>
      <w:r w:rsidRPr="00B23326">
        <w:rPr>
          <w:lang w:val="en-US"/>
        </w:rPr>
        <w:t>cassos</w:t>
      </w:r>
      <w:proofErr w:type="spellEnd"/>
      <w:r w:rsidRPr="00B23326">
        <w:rPr>
          <w:lang w:val="en-US"/>
        </w:rPr>
        <w:t xml:space="preserve"> it is necessary to optimize their execution time.</w:t>
      </w:r>
    </w:p>
    <w:p w14:paraId="71AD9546" w14:textId="77777777" w:rsidR="00A05C52" w:rsidRPr="00FC7D01" w:rsidRDefault="00A05C52" w:rsidP="00A05C52">
      <w:pPr>
        <w:rPr>
          <w:lang w:val="en-US"/>
        </w:rPr>
      </w:pPr>
    </w:p>
    <w:p w14:paraId="55C61B11" w14:textId="167F2B2D" w:rsidR="005455A8" w:rsidRPr="00FC7D01" w:rsidRDefault="005455A8" w:rsidP="005455A8">
      <w:pPr>
        <w:pStyle w:val="Heading1"/>
        <w:rPr>
          <w:sz w:val="20"/>
          <w:szCs w:val="20"/>
        </w:rPr>
      </w:pPr>
      <w:r w:rsidRPr="00FC7D01">
        <w:tab/>
      </w:r>
      <w:r w:rsidRPr="00FC7D01">
        <w:rPr>
          <w:sz w:val="20"/>
          <w:szCs w:val="20"/>
        </w:rPr>
        <w:t>Business Intelligence</w:t>
      </w:r>
    </w:p>
    <w:p w14:paraId="27A82A9A" w14:textId="6494DFD4" w:rsidR="00564840" w:rsidRPr="00B23326" w:rsidRDefault="00B23326" w:rsidP="00B23326">
      <w:pPr>
        <w:ind w:left="10"/>
        <w:rPr>
          <w:lang w:val="en-US"/>
        </w:rPr>
      </w:pPr>
      <w:r w:rsidRPr="00B23326">
        <w:rPr>
          <w:lang w:val="en-US"/>
        </w:rPr>
        <w:t>Business Intelligence is a data-driven Decision Support System (DSS) that combines data collection, data storage, and knowledge management with analytics to provide information to the decision process. Business intelligence highlights the analysis of large volumes of data about the company and its operations.</w:t>
      </w:r>
    </w:p>
    <w:p w14:paraId="47DB1CE8" w14:textId="77777777" w:rsidR="00564840" w:rsidRPr="00B23326" w:rsidRDefault="00564840" w:rsidP="00564840">
      <w:pPr>
        <w:rPr>
          <w:lang w:val="en-US"/>
        </w:rPr>
      </w:pPr>
    </w:p>
    <w:p w14:paraId="5CB1125C" w14:textId="32A02505" w:rsidR="001C1EA6" w:rsidRPr="00B23326" w:rsidRDefault="004D2191" w:rsidP="001C1EA6">
      <w:pPr>
        <w:pStyle w:val="Heading1"/>
        <w:spacing w:after="87"/>
        <w:ind w:left="89" w:right="79"/>
      </w:pPr>
      <w:r w:rsidRPr="00B23326">
        <w:tab/>
      </w:r>
    </w:p>
    <w:p w14:paraId="0AC4B785" w14:textId="19279093" w:rsidR="009617D9" w:rsidRPr="00564840" w:rsidRDefault="00B23326" w:rsidP="00564840">
      <w:pPr>
        <w:pStyle w:val="Heading1"/>
        <w:numPr>
          <w:ilvl w:val="0"/>
          <w:numId w:val="7"/>
        </w:numPr>
        <w:ind w:right="79"/>
        <w:jc w:val="both"/>
        <w:rPr>
          <w:sz w:val="20"/>
          <w:lang w:val="pt-PT"/>
        </w:rPr>
      </w:pPr>
      <w:r>
        <w:rPr>
          <w:sz w:val="20"/>
          <w:lang w:val="pt-PT"/>
        </w:rPr>
        <w:t>Pratical</w:t>
      </w:r>
      <w:r w:rsidR="001F3E28" w:rsidRPr="00564840">
        <w:rPr>
          <w:sz w:val="20"/>
          <w:lang w:val="pt-PT"/>
        </w:rPr>
        <w:t xml:space="preserve"> </w:t>
      </w:r>
      <w:r>
        <w:rPr>
          <w:sz w:val="20"/>
          <w:lang w:val="pt-PT"/>
        </w:rPr>
        <w:t>Work</w:t>
      </w:r>
    </w:p>
    <w:p w14:paraId="4FE8B710" w14:textId="77777777" w:rsidR="00B23326" w:rsidRPr="00FC7D01" w:rsidRDefault="00B23326" w:rsidP="001F3E28">
      <w:pPr>
        <w:rPr>
          <w:lang w:val="en-US"/>
        </w:rPr>
      </w:pPr>
      <w:r w:rsidRPr="00B23326">
        <w:rPr>
          <w:lang w:val="en-US"/>
        </w:rPr>
        <w:t xml:space="preserve">The work was done based on the structure of Figure 2. Taking into account the topics discussed earlier and taking into account our problem, I decided to start by creating the external data sources, which would be the data sources that we would use for this whole project. I created an excel file, with the most varied fields, from correct to incorrect, and already with the appropriate base columns that would support the course of the work. </w:t>
      </w:r>
      <w:r w:rsidRPr="00FC7D01">
        <w:rPr>
          <w:lang w:val="en-US"/>
        </w:rPr>
        <w:t>A file has been.txt where they contain all the main roles to be respected when the ETL functions are performed.</w:t>
      </w:r>
    </w:p>
    <w:p w14:paraId="74EF9EF7" w14:textId="017E9825" w:rsidR="00973FD7" w:rsidRPr="00B23326" w:rsidRDefault="00B23326" w:rsidP="00973FD7">
      <w:pPr>
        <w:rPr>
          <w:lang w:val="en-US"/>
        </w:rPr>
      </w:pPr>
      <w:r w:rsidRPr="00B23326">
        <w:rPr>
          <w:lang w:val="en-US"/>
        </w:rPr>
        <w:t xml:space="preserve">Python functions were created (we use the </w:t>
      </w:r>
      <w:proofErr w:type="spellStart"/>
      <w:r w:rsidRPr="00B23326">
        <w:rPr>
          <w:lang w:val="en-US"/>
        </w:rPr>
        <w:t>Syder</w:t>
      </w:r>
      <w:proofErr w:type="spellEnd"/>
      <w:r w:rsidRPr="00B23326">
        <w:rPr>
          <w:lang w:val="en-US"/>
        </w:rPr>
        <w:t xml:space="preserve"> IDE), where respecting the rules in our.txt file, several wipes were done on the data, from removing null values to checking the range of possible values. These functions end in exporting the data to.xlsx The exported files were properly divided by what would later be the </w:t>
      </w:r>
      <w:proofErr w:type="spellStart"/>
      <w:r w:rsidRPr="00B23326">
        <w:rPr>
          <w:lang w:val="en-US"/>
        </w:rPr>
        <w:t>dimmense</w:t>
      </w:r>
      <w:proofErr w:type="spellEnd"/>
      <w:r w:rsidRPr="00B23326">
        <w:rPr>
          <w:lang w:val="en-US"/>
        </w:rPr>
        <w:t xml:space="preserve"> tables. Subsequently, the exported files were.xlsx to be in the right way to be inserted into our star layout.</w:t>
      </w:r>
    </w:p>
    <w:p w14:paraId="27A0350C" w14:textId="67B1A657" w:rsidR="00BF4892" w:rsidRDefault="00BF4892">
      <w:pPr>
        <w:spacing w:after="152" w:line="259" w:lineRule="auto"/>
        <w:ind w:right="-120" w:firstLine="0"/>
        <w:jc w:val="left"/>
      </w:pPr>
      <w:r>
        <w:rPr>
          <w:noProof/>
        </w:rPr>
        <w:drawing>
          <wp:inline distT="0" distB="0" distL="0" distR="0" wp14:anchorId="25DF97D7" wp14:editId="12CD43E0">
            <wp:extent cx="3188335" cy="768350"/>
            <wp:effectExtent l="0" t="0" r="0" b="0"/>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pic:nvPicPr>
                  <pic:blipFill>
                    <a:blip r:embed="rId11"/>
                    <a:stretch>
                      <a:fillRect/>
                    </a:stretch>
                  </pic:blipFill>
                  <pic:spPr>
                    <a:xfrm>
                      <a:off x="0" y="0"/>
                      <a:ext cx="3188335" cy="768350"/>
                    </a:xfrm>
                    <a:prstGeom prst="rect">
                      <a:avLst/>
                    </a:prstGeom>
                  </pic:spPr>
                </pic:pic>
              </a:graphicData>
            </a:graphic>
          </wp:inline>
        </w:drawing>
      </w:r>
    </w:p>
    <w:p w14:paraId="4E7DFF1E" w14:textId="787330E9" w:rsidR="009617D9" w:rsidRPr="00FC7D01" w:rsidRDefault="00565F5D">
      <w:pPr>
        <w:spacing w:after="415" w:line="265" w:lineRule="auto"/>
        <w:ind w:left="10" w:hanging="10"/>
        <w:jc w:val="center"/>
        <w:rPr>
          <w:lang w:val="en-US"/>
        </w:rPr>
      </w:pPr>
      <w:r w:rsidRPr="00FC7D01">
        <w:rPr>
          <w:lang w:val="en-US"/>
        </w:rPr>
        <w:t>Fig. 2: Architecture</w:t>
      </w:r>
    </w:p>
    <w:p w14:paraId="6DC43027" w14:textId="64DD2F56" w:rsidR="009617D9" w:rsidRPr="00B23326" w:rsidRDefault="00B23326">
      <w:pPr>
        <w:spacing w:after="152" w:line="259" w:lineRule="auto"/>
        <w:ind w:right="-119" w:firstLine="0"/>
        <w:jc w:val="left"/>
        <w:rPr>
          <w:lang w:val="en-US"/>
        </w:rPr>
      </w:pPr>
      <w:r w:rsidRPr="00B23326">
        <w:rPr>
          <w:lang w:val="en-US"/>
        </w:rPr>
        <w:t xml:space="preserve">The highest level of granularity is 3 (Campaign - Client - </w:t>
      </w:r>
      <w:proofErr w:type="spellStart"/>
      <w:r w:rsidRPr="00B23326">
        <w:rPr>
          <w:lang w:val="en-US"/>
        </w:rPr>
        <w:t>Genero</w:t>
      </w:r>
      <w:proofErr w:type="spellEnd"/>
      <w:r w:rsidRPr="00B23326">
        <w:rPr>
          <w:lang w:val="en-US"/>
        </w:rPr>
        <w:t>). We have 1 fact table (</w:t>
      </w:r>
      <w:proofErr w:type="spellStart"/>
      <w:r w:rsidRPr="00B23326">
        <w:rPr>
          <w:lang w:val="en-US"/>
        </w:rPr>
        <w:t>Markting</w:t>
      </w:r>
      <w:proofErr w:type="spellEnd"/>
      <w:r w:rsidRPr="00B23326">
        <w:rPr>
          <w:lang w:val="en-US"/>
        </w:rPr>
        <w:t xml:space="preserve"> Campaign) and 10 dimensions (Car, Customer, </w:t>
      </w:r>
      <w:proofErr w:type="spellStart"/>
      <w:r w:rsidRPr="00B23326">
        <w:rPr>
          <w:lang w:val="en-US"/>
        </w:rPr>
        <w:t>Genero</w:t>
      </w:r>
      <w:proofErr w:type="spellEnd"/>
      <w:r w:rsidRPr="00B23326">
        <w:rPr>
          <w:lang w:val="en-US"/>
        </w:rPr>
        <w:t xml:space="preserve">, </w:t>
      </w:r>
      <w:proofErr w:type="spellStart"/>
      <w:r w:rsidRPr="00B23326">
        <w:rPr>
          <w:lang w:val="en-US"/>
        </w:rPr>
        <w:t>CustomerChildren</w:t>
      </w:r>
      <w:proofErr w:type="spellEnd"/>
      <w:r w:rsidRPr="00B23326">
        <w:rPr>
          <w:lang w:val="en-US"/>
        </w:rPr>
        <w:t xml:space="preserve">, </w:t>
      </w:r>
      <w:proofErr w:type="spellStart"/>
      <w:r w:rsidRPr="00B23326">
        <w:rPr>
          <w:lang w:val="en-US"/>
        </w:rPr>
        <w:t>CreditoHabitacao</w:t>
      </w:r>
      <w:proofErr w:type="spellEnd"/>
      <w:r w:rsidRPr="00B23326">
        <w:rPr>
          <w:lang w:val="en-US"/>
        </w:rPr>
        <w:t xml:space="preserve">, Locality, </w:t>
      </w:r>
      <w:proofErr w:type="spellStart"/>
      <w:r w:rsidRPr="00B23326">
        <w:rPr>
          <w:lang w:val="en-US"/>
        </w:rPr>
        <w:t>AccountDeadline</w:t>
      </w:r>
      <w:proofErr w:type="spellEnd"/>
      <w:r w:rsidRPr="00B23326">
        <w:rPr>
          <w:lang w:val="en-US"/>
        </w:rPr>
        <w:t xml:space="preserve">, Expiration, </w:t>
      </w:r>
      <w:proofErr w:type="spellStart"/>
      <w:r w:rsidRPr="00B23326">
        <w:rPr>
          <w:lang w:val="en-US"/>
        </w:rPr>
        <w:t>ContaOrdem</w:t>
      </w:r>
      <w:proofErr w:type="spellEnd"/>
      <w:r w:rsidRPr="00B23326">
        <w:rPr>
          <w:lang w:val="en-US"/>
        </w:rPr>
        <w:t xml:space="preserve">, </w:t>
      </w:r>
      <w:proofErr w:type="spellStart"/>
      <w:r w:rsidRPr="00B23326">
        <w:rPr>
          <w:lang w:val="en-US"/>
        </w:rPr>
        <w:t>ClienteFamilia</w:t>
      </w:r>
      <w:proofErr w:type="spellEnd"/>
      <w:r w:rsidRPr="00B23326">
        <w:rPr>
          <w:lang w:val="en-US"/>
        </w:rPr>
        <w:t xml:space="preserve">). The star model is represented in </w:t>
      </w:r>
      <w:r w:rsidRPr="00B23326">
        <w:rPr>
          <w:lang w:val="en-US"/>
        </w:rPr>
        <w:lastRenderedPageBreak/>
        <w:t>fig 3.</w:t>
      </w:r>
      <w:r w:rsidR="000D64E8">
        <w:rPr>
          <w:noProof/>
        </w:rPr>
        <w:drawing>
          <wp:inline distT="0" distB="0" distL="0" distR="0" wp14:anchorId="4D5F1E61" wp14:editId="6182F80F">
            <wp:extent cx="3188335" cy="1969135"/>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2"/>
                    <a:stretch>
                      <a:fillRect/>
                    </a:stretch>
                  </pic:blipFill>
                  <pic:spPr>
                    <a:xfrm>
                      <a:off x="0" y="0"/>
                      <a:ext cx="3188335" cy="1969135"/>
                    </a:xfrm>
                    <a:prstGeom prst="rect">
                      <a:avLst/>
                    </a:prstGeom>
                  </pic:spPr>
                </pic:pic>
              </a:graphicData>
            </a:graphic>
          </wp:inline>
        </w:drawing>
      </w:r>
    </w:p>
    <w:p w14:paraId="1A783F88" w14:textId="2618CCDE" w:rsidR="009617D9" w:rsidRPr="00B23326" w:rsidRDefault="00565F5D">
      <w:pPr>
        <w:spacing w:after="375" w:line="265" w:lineRule="auto"/>
        <w:ind w:left="10" w:hanging="10"/>
        <w:jc w:val="center"/>
        <w:rPr>
          <w:lang w:val="en-US"/>
        </w:rPr>
      </w:pPr>
      <w:r w:rsidRPr="00B23326">
        <w:rPr>
          <w:lang w:val="en-US"/>
        </w:rPr>
        <w:t xml:space="preserve">Fig. 3: </w:t>
      </w:r>
      <w:r w:rsidR="00B23326" w:rsidRPr="00B23326">
        <w:rPr>
          <w:lang w:val="en-US"/>
        </w:rPr>
        <w:t>Star M</w:t>
      </w:r>
      <w:r w:rsidR="00B23326">
        <w:rPr>
          <w:lang w:val="en-US"/>
        </w:rPr>
        <w:t>odel</w:t>
      </w:r>
    </w:p>
    <w:p w14:paraId="258F16A5" w14:textId="77777777" w:rsidR="00B23326" w:rsidRDefault="00B23326" w:rsidP="00B23326">
      <w:pPr>
        <w:rPr>
          <w:lang w:val="en-US"/>
        </w:rPr>
      </w:pPr>
      <w:r w:rsidRPr="00B23326">
        <w:rPr>
          <w:lang w:val="en-US"/>
        </w:rPr>
        <w:t xml:space="preserve">For the visualization of the star model was used a very useful and also very simple tool, called </w:t>
      </w:r>
      <w:proofErr w:type="spellStart"/>
      <w:r w:rsidRPr="00B23326">
        <w:rPr>
          <w:lang w:val="en-US"/>
        </w:rPr>
        <w:t>Dataedo</w:t>
      </w:r>
      <w:proofErr w:type="spellEnd"/>
      <w:r w:rsidRPr="00B23326">
        <w:rPr>
          <w:lang w:val="en-US"/>
        </w:rPr>
        <w:t>, where after a simple connection with our bd (</w:t>
      </w:r>
      <w:proofErr w:type="spellStart"/>
      <w:r w:rsidRPr="00B23326">
        <w:rPr>
          <w:lang w:val="en-US"/>
        </w:rPr>
        <w:t>postgreeSQL</w:t>
      </w:r>
      <w:proofErr w:type="spellEnd"/>
      <w:r w:rsidRPr="00B23326">
        <w:rPr>
          <w:lang w:val="en-US"/>
        </w:rPr>
        <w:t>) we can quickly produce the E-R model visualized in fig 3.</w:t>
      </w:r>
    </w:p>
    <w:p w14:paraId="5799B242" w14:textId="77777777" w:rsidR="00B23326" w:rsidRDefault="00B23326" w:rsidP="00B23326">
      <w:pPr>
        <w:rPr>
          <w:lang w:val="en-US"/>
        </w:rPr>
      </w:pPr>
      <w:r w:rsidRPr="00B23326">
        <w:rPr>
          <w:lang w:val="en-US"/>
        </w:rPr>
        <w:t xml:space="preserve">For the final visualization of the data, we chose Tableau Desktop. The connection with </w:t>
      </w:r>
      <w:proofErr w:type="spellStart"/>
      <w:r w:rsidRPr="00B23326">
        <w:rPr>
          <w:lang w:val="en-US"/>
        </w:rPr>
        <w:t>postgreeSQL</w:t>
      </w:r>
      <w:proofErr w:type="spellEnd"/>
      <w:r w:rsidRPr="00B23326">
        <w:rPr>
          <w:lang w:val="en-US"/>
        </w:rPr>
        <w:t xml:space="preserve"> was simple, and we used this OLAP tool because in addition to being an easy and essentially quick way to visualize the data. This tool offers many features so that it is easy for users to use it. Most people do not need access to all the content softer from external data sources, but on the contrary they already need access (quickly and simply) to information about certain subjects, departments, topics, depending on their work functions.</w:t>
      </w:r>
    </w:p>
    <w:p w14:paraId="011363E1" w14:textId="5FEB5AF2" w:rsidR="00B23326" w:rsidRDefault="00B23326" w:rsidP="00B23326">
      <w:pPr>
        <w:rPr>
          <w:lang w:val="en-US"/>
        </w:rPr>
      </w:pPr>
      <w:r w:rsidRPr="00B23326">
        <w:rPr>
          <w:lang w:val="en-US"/>
        </w:rPr>
        <w:t>Tableau helps you create data that can be understood by professionals at any level in an organization, as well as help simplify raw data in a very easily understandable format. Considering our star scheme it is important to have a graphical view</w:t>
      </w:r>
      <w:r>
        <w:rPr>
          <w:lang w:val="en-US"/>
        </w:rPr>
        <w:t>.</w:t>
      </w:r>
    </w:p>
    <w:p w14:paraId="630CD632" w14:textId="77777777" w:rsidR="00B23326" w:rsidRDefault="00B23326">
      <w:pPr>
        <w:spacing w:after="152" w:line="259" w:lineRule="auto"/>
        <w:ind w:right="-120" w:firstLine="0"/>
        <w:jc w:val="left"/>
        <w:rPr>
          <w:lang w:val="en-US"/>
        </w:rPr>
      </w:pPr>
    </w:p>
    <w:p w14:paraId="27456A14" w14:textId="77777777" w:rsidR="00FC7D01" w:rsidRPr="00CE2E0A" w:rsidRDefault="00FC7D01" w:rsidP="00FC7D01">
      <w:pPr>
        <w:spacing w:after="152" w:line="259" w:lineRule="auto"/>
        <w:ind w:right="-120" w:firstLine="0"/>
        <w:jc w:val="center"/>
        <w:rPr>
          <w:lang w:val="en-US"/>
        </w:rPr>
      </w:pPr>
      <w:r>
        <w:rPr>
          <w:noProof/>
        </w:rPr>
        <w:drawing>
          <wp:inline distT="0" distB="0" distL="0" distR="0" wp14:anchorId="7CB41ADA" wp14:editId="2477227F">
            <wp:extent cx="3086100" cy="2057400"/>
            <wp:effectExtent l="0" t="0" r="0" b="0"/>
            <wp:docPr id="330" name="Picture 330"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330" name="Picture 330" descr="Diagram&#10;&#10;Description automatically generated"/>
                    <pic:cNvPicPr/>
                  </pic:nvPicPr>
                  <pic:blipFill rotWithShape="1">
                    <a:blip r:embed="rId13" cstate="print">
                      <a:extLst>
                        <a:ext uri="{28A0092B-C50C-407E-A947-70E740481C1C}">
                          <a14:useLocalDpi xmlns:a14="http://schemas.microsoft.com/office/drawing/2010/main" val="0"/>
                        </a:ext>
                      </a:extLst>
                    </a:blip>
                    <a:srcRect l="-1" r="1937"/>
                    <a:stretch/>
                  </pic:blipFill>
                  <pic:spPr bwMode="auto">
                    <a:xfrm>
                      <a:off x="0" y="0"/>
                      <a:ext cx="3087227" cy="2058151"/>
                    </a:xfrm>
                    <a:prstGeom prst="rect">
                      <a:avLst/>
                    </a:prstGeom>
                    <a:ln>
                      <a:noFill/>
                    </a:ln>
                    <a:extLst>
                      <a:ext uri="{53640926-AAD7-44D8-BBD7-CCE9431645EC}">
                        <a14:shadowObscured xmlns:a14="http://schemas.microsoft.com/office/drawing/2010/main"/>
                      </a:ext>
                    </a:extLst>
                  </pic:spPr>
                </pic:pic>
              </a:graphicData>
            </a:graphic>
          </wp:inline>
        </w:drawing>
      </w:r>
    </w:p>
    <w:p w14:paraId="2D0351D1" w14:textId="01883513" w:rsidR="00FC7D01" w:rsidRDefault="00FC7D01" w:rsidP="00FC7D01">
      <w:pPr>
        <w:spacing w:after="433" w:line="265" w:lineRule="auto"/>
        <w:ind w:left="10" w:hanging="10"/>
        <w:jc w:val="center"/>
      </w:pPr>
      <w:r w:rsidRPr="00C73263">
        <w:t>Fig. 4: Relação de tabelas – Tableau</w:t>
      </w:r>
    </w:p>
    <w:p w14:paraId="0ABCF9A3" w14:textId="77777777" w:rsidR="00FC7D01" w:rsidRDefault="00FC7D01" w:rsidP="00FC7D01">
      <w:pPr>
        <w:spacing w:after="433" w:line="265" w:lineRule="auto"/>
        <w:ind w:left="10" w:hanging="10"/>
        <w:rPr>
          <w:lang w:val="en-US"/>
        </w:rPr>
      </w:pPr>
    </w:p>
    <w:p w14:paraId="6168D47F" w14:textId="448ED3F3" w:rsidR="00FC7D01" w:rsidRPr="00FC7D01" w:rsidRDefault="00FC7D01" w:rsidP="00FC7D01">
      <w:pPr>
        <w:spacing w:after="433" w:line="265" w:lineRule="auto"/>
        <w:ind w:left="10" w:hanging="10"/>
        <w:rPr>
          <w:lang w:val="en-US"/>
        </w:rPr>
      </w:pPr>
      <w:r w:rsidRPr="00FC7D01">
        <w:rPr>
          <w:lang w:val="en-US"/>
        </w:rPr>
        <w:t>Fo</w:t>
      </w:r>
      <w:r>
        <w:rPr>
          <w:lang w:val="en-US"/>
        </w:rPr>
        <w:t xml:space="preserve">r reasons of time, we could not find any graph that fits the results obtained to show them, so we decided to approach a different tactic, we created an html page, in Laravel, so we can make a simple consultation, as we can see in the following figure. </w:t>
      </w:r>
    </w:p>
    <w:p w14:paraId="3DC3B9A2" w14:textId="7F8E521A" w:rsidR="00FC7D01" w:rsidRPr="00FC7D01" w:rsidRDefault="00FC7D01" w:rsidP="00FC7D01">
      <w:pPr>
        <w:spacing w:after="433" w:line="265" w:lineRule="auto"/>
        <w:ind w:left="10" w:hanging="10"/>
        <w:rPr>
          <w:lang w:val="en-US"/>
        </w:rPr>
      </w:pPr>
      <w:r>
        <w:rPr>
          <w:noProof/>
        </w:rPr>
        <w:drawing>
          <wp:inline distT="0" distB="0" distL="0" distR="0" wp14:anchorId="09731B03" wp14:editId="1FDFF066">
            <wp:extent cx="3188335" cy="862965"/>
            <wp:effectExtent l="0" t="0" r="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4"/>
                    <a:stretch>
                      <a:fillRect/>
                    </a:stretch>
                  </pic:blipFill>
                  <pic:spPr>
                    <a:xfrm>
                      <a:off x="0" y="0"/>
                      <a:ext cx="3188335" cy="862965"/>
                    </a:xfrm>
                    <a:prstGeom prst="rect">
                      <a:avLst/>
                    </a:prstGeom>
                  </pic:spPr>
                </pic:pic>
              </a:graphicData>
            </a:graphic>
          </wp:inline>
        </w:drawing>
      </w:r>
      <w:r w:rsidRPr="00FC7D01">
        <w:rPr>
          <w:lang w:val="en-US"/>
        </w:rPr>
        <w:t xml:space="preserve"> </w:t>
      </w:r>
    </w:p>
    <w:p w14:paraId="18B54210" w14:textId="418C801B" w:rsidR="00FC7D01" w:rsidRPr="00FC7D01" w:rsidRDefault="00FC7D01" w:rsidP="00FC7D01">
      <w:pPr>
        <w:spacing w:after="433" w:line="265" w:lineRule="auto"/>
        <w:ind w:left="10" w:hanging="10"/>
        <w:jc w:val="center"/>
        <w:rPr>
          <w:lang w:val="en-US"/>
        </w:rPr>
      </w:pPr>
      <w:r w:rsidRPr="00FC7D01">
        <w:rPr>
          <w:lang w:val="en-US"/>
        </w:rPr>
        <w:t xml:space="preserve">Fig. 4: </w:t>
      </w:r>
      <w:r>
        <w:rPr>
          <w:lang w:val="en-US"/>
        </w:rPr>
        <w:t xml:space="preserve">Web form </w:t>
      </w:r>
      <w:r w:rsidRPr="00FC7D01">
        <w:rPr>
          <w:lang w:val="en-US"/>
        </w:rPr>
        <w:t xml:space="preserve"> –  </w:t>
      </w:r>
      <w:proofErr w:type="spellStart"/>
      <w:r w:rsidRPr="00FC7D01">
        <w:rPr>
          <w:lang w:val="en-US"/>
        </w:rPr>
        <w:t>M</w:t>
      </w:r>
      <w:r>
        <w:rPr>
          <w:lang w:val="en-US"/>
        </w:rPr>
        <w:t>a</w:t>
      </w:r>
      <w:r w:rsidRPr="00FC7D01">
        <w:rPr>
          <w:lang w:val="en-US"/>
        </w:rPr>
        <w:t>kting</w:t>
      </w:r>
      <w:proofErr w:type="spellEnd"/>
      <w:r>
        <w:rPr>
          <w:lang w:val="en-US"/>
        </w:rPr>
        <w:t xml:space="preserve"> </w:t>
      </w:r>
      <w:proofErr w:type="spellStart"/>
      <w:r>
        <w:rPr>
          <w:lang w:val="en-US"/>
        </w:rPr>
        <w:t>Canpain</w:t>
      </w:r>
      <w:proofErr w:type="spellEnd"/>
    </w:p>
    <w:p w14:paraId="2AEF993C" w14:textId="03CE9561" w:rsidR="009617D9" w:rsidRPr="00B23326" w:rsidRDefault="009617D9">
      <w:pPr>
        <w:spacing w:after="152" w:line="259" w:lineRule="auto"/>
        <w:ind w:right="-120" w:firstLine="0"/>
        <w:jc w:val="left"/>
        <w:rPr>
          <w:lang w:val="en-US"/>
        </w:rPr>
      </w:pPr>
    </w:p>
    <w:p w14:paraId="44D66418" w14:textId="77777777" w:rsidR="009617D9" w:rsidRPr="00754576" w:rsidRDefault="00565F5D">
      <w:pPr>
        <w:spacing w:after="433" w:line="265" w:lineRule="auto"/>
        <w:ind w:left="10" w:hanging="10"/>
        <w:jc w:val="center"/>
        <w:rPr>
          <w:lang w:val="en-US"/>
        </w:rPr>
      </w:pPr>
      <w:r w:rsidRPr="00754576">
        <w:rPr>
          <w:lang w:val="en-US"/>
        </w:rPr>
        <w:t>Fig. 4: Deaths and vaccination evolution</w:t>
      </w:r>
    </w:p>
    <w:p w14:paraId="6FCAC9A1" w14:textId="642E1C5D" w:rsidR="009617D9" w:rsidRDefault="00B23326" w:rsidP="00564840">
      <w:pPr>
        <w:pStyle w:val="Heading1"/>
        <w:numPr>
          <w:ilvl w:val="0"/>
          <w:numId w:val="7"/>
        </w:numPr>
        <w:ind w:right="79"/>
        <w:jc w:val="both"/>
      </w:pPr>
      <w:r>
        <w:rPr>
          <w:sz w:val="20"/>
        </w:rPr>
        <w:t>Conclusion</w:t>
      </w:r>
    </w:p>
    <w:p w14:paraId="6412762F" w14:textId="2D10D0A7" w:rsidR="00EF3348" w:rsidRPr="00B23326" w:rsidRDefault="00B23326" w:rsidP="00EF3348">
      <w:pPr>
        <w:rPr>
          <w:lang w:val="en-US"/>
        </w:rPr>
      </w:pPr>
      <w:r w:rsidRPr="00B23326">
        <w:rPr>
          <w:lang w:val="en-US"/>
        </w:rPr>
        <w:t xml:space="preserve">This whole process from data extraction from external data sources to ETL functions are very important for the continuous evolution of data warehouses, the constant evolution of business requirements, different business perspectives, etc.. there is a continuous development of ETL for all types of operations. It is on the basis of these processes/functions that we can access a small but </w:t>
      </w:r>
      <w:proofErr w:type="spellStart"/>
      <w:r w:rsidRPr="00B23326">
        <w:rPr>
          <w:lang w:val="en-US"/>
        </w:rPr>
        <w:t>veridica</w:t>
      </w:r>
      <w:proofErr w:type="spellEnd"/>
      <w:r w:rsidRPr="00B23326">
        <w:rPr>
          <w:lang w:val="en-US"/>
        </w:rPr>
        <w:t xml:space="preserve"> amount of data that we need for a given problem. Despite the multiple OLAP solutions available on the market, we chose Tableau because it's simple, it has a complete set of tools that we can use, thus providing faster delivery.</w:t>
      </w:r>
    </w:p>
    <w:p w14:paraId="122FA350" w14:textId="77777777" w:rsidR="0027284A" w:rsidRPr="00B23326" w:rsidRDefault="0027284A" w:rsidP="001F3E28">
      <w:pPr>
        <w:ind w:firstLine="0"/>
        <w:rPr>
          <w:lang w:val="en-US"/>
        </w:rPr>
      </w:pPr>
    </w:p>
    <w:p w14:paraId="25AA1C7B" w14:textId="77777777" w:rsidR="00EF3348" w:rsidRPr="00B23326" w:rsidRDefault="00EF3348" w:rsidP="00EF3348">
      <w:pPr>
        <w:rPr>
          <w:lang w:val="en-US"/>
        </w:rPr>
      </w:pPr>
    </w:p>
    <w:p w14:paraId="7A2CDA76" w14:textId="50049AB0" w:rsidR="009617D9" w:rsidRDefault="00B23326">
      <w:pPr>
        <w:pStyle w:val="Heading3"/>
        <w:ind w:left="89" w:right="79"/>
      </w:pPr>
      <w:r>
        <w:rPr>
          <w:sz w:val="20"/>
        </w:rPr>
        <w:t>References</w:t>
      </w:r>
    </w:p>
    <w:p w14:paraId="177338AB" w14:textId="2B0CD75A" w:rsidR="00A65EF3" w:rsidRPr="00A65EF3" w:rsidRDefault="00A65EF3" w:rsidP="00A65EF3">
      <w:pPr>
        <w:numPr>
          <w:ilvl w:val="0"/>
          <w:numId w:val="1"/>
        </w:numPr>
        <w:spacing w:after="5" w:line="249" w:lineRule="auto"/>
        <w:ind w:hanging="285"/>
        <w:rPr>
          <w:sz w:val="16"/>
        </w:rPr>
      </w:pPr>
      <w:proofErr w:type="spellStart"/>
      <w:r w:rsidRPr="00A65EF3">
        <w:rPr>
          <w:sz w:val="16"/>
          <w:lang w:val="en-US"/>
        </w:rPr>
        <w:t>Inmon</w:t>
      </w:r>
      <w:proofErr w:type="spellEnd"/>
      <w:r w:rsidRPr="00A65EF3">
        <w:rPr>
          <w:sz w:val="16"/>
          <w:lang w:val="en-US"/>
        </w:rPr>
        <w:t xml:space="preserve">, W. H. (2000). </w:t>
      </w:r>
      <w:r w:rsidRPr="00A65EF3">
        <w:rPr>
          <w:i/>
          <w:iCs/>
          <w:sz w:val="16"/>
          <w:lang w:val="en-US"/>
        </w:rPr>
        <w:t>WHAT IS A DATA WAREHOUSE?</w:t>
      </w:r>
      <w:r w:rsidRPr="00A65EF3">
        <w:rPr>
          <w:sz w:val="16"/>
          <w:lang w:val="en-US"/>
        </w:rPr>
        <w:t xml:space="preserve"> </w:t>
      </w:r>
      <w:r w:rsidRPr="00A65EF3">
        <w:rPr>
          <w:sz w:val="16"/>
        </w:rPr>
        <w:t>William H.</w:t>
      </w:r>
      <w:r w:rsidR="00E54673" w:rsidRPr="00E54673">
        <w:rPr>
          <w:sz w:val="16"/>
          <w:lang w:val="en-US"/>
        </w:rPr>
        <w:t xml:space="preserve"> </w:t>
      </w:r>
      <w:proofErr w:type="spellStart"/>
      <w:r w:rsidR="00E54673" w:rsidRPr="00E54673">
        <w:rPr>
          <w:sz w:val="16"/>
          <w:lang w:val="en-US"/>
        </w:rPr>
        <w:t>Inmon</w:t>
      </w:r>
      <w:proofErr w:type="spellEnd"/>
      <w:r w:rsidRPr="00A65EF3">
        <w:rPr>
          <w:sz w:val="16"/>
        </w:rPr>
        <w:t>.</w:t>
      </w:r>
    </w:p>
    <w:p w14:paraId="216717F7" w14:textId="5C87E96F" w:rsidR="00E54673" w:rsidRPr="00E54673" w:rsidRDefault="00565F5D" w:rsidP="00E54673">
      <w:pPr>
        <w:numPr>
          <w:ilvl w:val="0"/>
          <w:numId w:val="1"/>
        </w:numPr>
        <w:spacing w:after="5" w:line="249" w:lineRule="auto"/>
        <w:ind w:hanging="285"/>
        <w:rPr>
          <w:sz w:val="16"/>
        </w:rPr>
      </w:pPr>
      <w:r w:rsidRPr="00E54673">
        <w:rPr>
          <w:sz w:val="16"/>
        </w:rPr>
        <w:t>.</w:t>
      </w:r>
      <w:r w:rsidR="00E54673" w:rsidRPr="00E54673">
        <w:rPr>
          <w:noProof/>
        </w:rPr>
        <w:t xml:space="preserve"> </w:t>
      </w:r>
      <w:r w:rsidR="00E54673" w:rsidRPr="00E54673">
        <w:rPr>
          <w:sz w:val="16"/>
        </w:rPr>
        <w:t xml:space="preserve">Naeem, T. (3 de 2 de 2020). </w:t>
      </w:r>
      <w:r w:rsidR="00E54673" w:rsidRPr="00E54673">
        <w:rPr>
          <w:i/>
          <w:iCs/>
          <w:sz w:val="16"/>
        </w:rPr>
        <w:t>Conceitos de data warehouse: abordagem Kimball vs. Inmon</w:t>
      </w:r>
      <w:r w:rsidR="00E54673" w:rsidRPr="00E54673">
        <w:rPr>
          <w:sz w:val="16"/>
        </w:rPr>
        <w:t>. Obtido de Astera: https://www.astera.com/pt/type/blog/data-warehouse-concepts/</w:t>
      </w:r>
    </w:p>
    <w:p w14:paraId="25C5D2C3" w14:textId="22210A12" w:rsidR="009617D9" w:rsidRPr="00E54673" w:rsidRDefault="00E54673">
      <w:pPr>
        <w:numPr>
          <w:ilvl w:val="0"/>
          <w:numId w:val="1"/>
        </w:numPr>
        <w:spacing w:after="5" w:line="249" w:lineRule="auto"/>
        <w:ind w:hanging="285"/>
      </w:pPr>
      <w:proofErr w:type="spellStart"/>
      <w:r w:rsidRPr="00E54673">
        <w:rPr>
          <w:sz w:val="16"/>
          <w:lang w:val="en-US"/>
        </w:rPr>
        <w:t>Negash</w:t>
      </w:r>
      <w:proofErr w:type="spellEnd"/>
      <w:r w:rsidRPr="00E54673">
        <w:rPr>
          <w:sz w:val="16"/>
          <w:lang w:val="en-US"/>
        </w:rPr>
        <w:t xml:space="preserve">, S., &amp; Gray, P. (2008). Business Intelligence. </w:t>
      </w:r>
      <w:r w:rsidRPr="00E54673">
        <w:rPr>
          <w:sz w:val="16"/>
        </w:rPr>
        <w:t>Obtido de Springer Link: https://link.springer.com/chapter/10.1007/978-3-540-48716-6_9</w:t>
      </w:r>
    </w:p>
    <w:p w14:paraId="7724FE54" w14:textId="315EC826" w:rsidR="00E54673" w:rsidRPr="00E54673" w:rsidRDefault="00E54673">
      <w:pPr>
        <w:numPr>
          <w:ilvl w:val="0"/>
          <w:numId w:val="1"/>
        </w:numPr>
        <w:spacing w:after="5" w:line="249" w:lineRule="auto"/>
        <w:ind w:hanging="285"/>
      </w:pPr>
      <w:r w:rsidRPr="00E54673">
        <w:rPr>
          <w:sz w:val="16"/>
        </w:rPr>
        <w:t>Simitsis, A., Vassiliadis, P., &amp; Sellis, T. (18 de April de 2005). Optimizing ETL processes in data warehouses. Obtido de IEEE Xplore: https://ieeexplore.ieee.org/abstract/document/1410172</w:t>
      </w:r>
    </w:p>
    <w:p w14:paraId="6E43B31E" w14:textId="7547A539" w:rsidR="00E54673" w:rsidRPr="00E54673" w:rsidRDefault="00E54673">
      <w:pPr>
        <w:numPr>
          <w:ilvl w:val="0"/>
          <w:numId w:val="1"/>
        </w:numPr>
        <w:spacing w:after="5" w:line="249" w:lineRule="auto"/>
        <w:ind w:hanging="285"/>
      </w:pPr>
      <w:r w:rsidRPr="00E54673">
        <w:rPr>
          <w:sz w:val="16"/>
        </w:rPr>
        <w:t>Vassiliadiss, P., Simitsis, A., &amp; Skiadopoulos, S. (November de 2002). Conceptual modeling for ETL processes. Obtido de Association for Computing Machinery: https://dl.acm.org/doi/abs/10.1145/583890.583893</w:t>
      </w:r>
    </w:p>
    <w:p w14:paraId="7B4A8904" w14:textId="67E4E4B2" w:rsidR="00E54673" w:rsidRPr="00E54673" w:rsidRDefault="00E54673">
      <w:pPr>
        <w:numPr>
          <w:ilvl w:val="0"/>
          <w:numId w:val="1"/>
        </w:numPr>
        <w:spacing w:after="5" w:line="249" w:lineRule="auto"/>
        <w:ind w:hanging="285"/>
      </w:pPr>
      <w:r w:rsidRPr="00E54673">
        <w:rPr>
          <w:sz w:val="16"/>
          <w:lang w:val="en-US"/>
        </w:rPr>
        <w:t xml:space="preserve">What is Tableau? Uses of Tableau Software Tool. </w:t>
      </w:r>
      <w:r w:rsidRPr="00E54673">
        <w:rPr>
          <w:sz w:val="16"/>
        </w:rPr>
        <w:t>(2021). Obtido de Guru99: https://www.guru99.com/what-is-tableau.html</w:t>
      </w:r>
    </w:p>
    <w:p w14:paraId="046D1AB0" w14:textId="77777777" w:rsidR="001F3E28" w:rsidRPr="00E54673" w:rsidRDefault="001F3E28" w:rsidP="001F3E28">
      <w:pPr>
        <w:spacing w:after="5" w:line="249" w:lineRule="auto"/>
        <w:ind w:left="285" w:firstLine="0"/>
      </w:pPr>
    </w:p>
    <w:p w14:paraId="2573DCAF" w14:textId="53265EB3" w:rsidR="00564840" w:rsidRPr="00A05C52" w:rsidRDefault="00564840" w:rsidP="00A65EF3">
      <w:pPr>
        <w:spacing w:after="5" w:line="249" w:lineRule="auto"/>
        <w:ind w:right="771" w:firstLine="0"/>
      </w:pPr>
    </w:p>
    <w:sectPr w:rsidR="00564840" w:rsidRPr="00A05C52">
      <w:type w:val="continuous"/>
      <w:pgSz w:w="12240" w:h="15840"/>
      <w:pgMar w:top="1121" w:right="979" w:bottom="879" w:left="979" w:header="720" w:footer="720" w:gutter="0"/>
      <w:cols w:num="2" w:space="23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D4ECF1" w14:textId="77777777" w:rsidR="00D06048" w:rsidRDefault="00D06048">
      <w:pPr>
        <w:spacing w:after="0"/>
      </w:pPr>
      <w:r>
        <w:separator/>
      </w:r>
    </w:p>
  </w:endnote>
  <w:endnote w:type="continuationSeparator" w:id="0">
    <w:p w14:paraId="269A504A" w14:textId="77777777" w:rsidR="00D06048" w:rsidRDefault="00D0604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5CBCBE" w14:textId="77777777" w:rsidR="00D06048" w:rsidRDefault="00D06048">
      <w:pPr>
        <w:spacing w:after="0"/>
      </w:pPr>
      <w:r>
        <w:separator/>
      </w:r>
    </w:p>
  </w:footnote>
  <w:footnote w:type="continuationSeparator" w:id="0">
    <w:p w14:paraId="59B0222B" w14:textId="77777777" w:rsidR="00D06048" w:rsidRDefault="00D06048">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74245" w14:textId="77777777" w:rsidR="009617D9" w:rsidRDefault="00565F5D">
    <w:pPr>
      <w:tabs>
        <w:tab w:val="right" w:pos="8929"/>
      </w:tabs>
      <w:spacing w:after="0" w:line="259" w:lineRule="auto"/>
      <w:ind w:left="-1353" w:right="-1353" w:firstLine="0"/>
      <w:jc w:val="left"/>
    </w:pPr>
    <w:r>
      <w:rPr>
        <w:sz w:val="14"/>
      </w:rPr>
      <w:t>COVID-19 DATA MART SETUP</w:t>
    </w:r>
    <w:r>
      <w:rPr>
        <w:sz w:val="14"/>
      </w:rPr>
      <w:tab/>
    </w:r>
    <w:r>
      <w:fldChar w:fldCharType="begin"/>
    </w:r>
    <w:r>
      <w:instrText xml:space="preserve"> PAGE   \* MERGEFORMAT </w:instrText>
    </w:r>
    <w:r>
      <w:fldChar w:fldCharType="separate"/>
    </w:r>
    <w:r>
      <w:rPr>
        <w:sz w:val="14"/>
      </w:rPr>
      <w:t>1</w:t>
    </w:r>
    <w:r>
      <w:rPr>
        <w:sz w:val="1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C8D3B4" w14:textId="63D804AD" w:rsidR="009617D9" w:rsidRPr="0075203E" w:rsidRDefault="009617D9" w:rsidP="0075203E">
    <w:pPr>
      <w:tabs>
        <w:tab w:val="right" w:pos="8929"/>
      </w:tabs>
      <w:spacing w:after="0" w:line="259" w:lineRule="auto"/>
      <w:ind w:left="-1353" w:right="-1353" w:firstLine="0"/>
      <w:jc w:val="left"/>
      <w:rPr>
        <w:sz w:val="1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209475" w14:textId="77777777" w:rsidR="009617D9" w:rsidRDefault="00565F5D">
    <w:pPr>
      <w:tabs>
        <w:tab w:val="right" w:pos="8929"/>
      </w:tabs>
      <w:spacing w:after="0" w:line="259" w:lineRule="auto"/>
      <w:ind w:left="-1353" w:right="-1353" w:firstLine="0"/>
      <w:jc w:val="left"/>
    </w:pPr>
    <w:r>
      <w:rPr>
        <w:sz w:val="14"/>
      </w:rPr>
      <w:t>COVID-19 DATA MART SETUP</w:t>
    </w:r>
    <w:r>
      <w:rPr>
        <w:sz w:val="14"/>
      </w:rPr>
      <w:tab/>
    </w:r>
    <w:r>
      <w:fldChar w:fldCharType="begin"/>
    </w:r>
    <w:r>
      <w:instrText xml:space="preserve"> PAGE   \* MERGEFORMAT </w:instrText>
    </w:r>
    <w:r>
      <w:fldChar w:fldCharType="separate"/>
    </w:r>
    <w:r>
      <w:rPr>
        <w:sz w:val="14"/>
      </w:rPr>
      <w:t>1</w:t>
    </w:r>
    <w:r>
      <w:rPr>
        <w:sz w:val="1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2668F"/>
    <w:multiLevelType w:val="hybridMultilevel"/>
    <w:tmpl w:val="1F3457D2"/>
    <w:lvl w:ilvl="0" w:tplc="DBBEB3F0">
      <w:start w:val="1"/>
      <w:numFmt w:val="upperRoman"/>
      <w:lvlText w:val="%1."/>
      <w:lvlJc w:val="left"/>
      <w:pPr>
        <w:ind w:left="3004" w:hanging="720"/>
      </w:pPr>
      <w:rPr>
        <w:rFonts w:hint="default"/>
        <w:sz w:val="20"/>
      </w:rPr>
    </w:lvl>
    <w:lvl w:ilvl="1" w:tplc="04090019" w:tentative="1">
      <w:start w:val="1"/>
      <w:numFmt w:val="lowerLetter"/>
      <w:lvlText w:val="%2."/>
      <w:lvlJc w:val="left"/>
      <w:pPr>
        <w:ind w:left="3645" w:hanging="360"/>
      </w:pPr>
    </w:lvl>
    <w:lvl w:ilvl="2" w:tplc="0409001B" w:tentative="1">
      <w:start w:val="1"/>
      <w:numFmt w:val="lowerRoman"/>
      <w:lvlText w:val="%3."/>
      <w:lvlJc w:val="right"/>
      <w:pPr>
        <w:ind w:left="4365" w:hanging="180"/>
      </w:pPr>
    </w:lvl>
    <w:lvl w:ilvl="3" w:tplc="0409000F" w:tentative="1">
      <w:start w:val="1"/>
      <w:numFmt w:val="decimal"/>
      <w:lvlText w:val="%4."/>
      <w:lvlJc w:val="left"/>
      <w:pPr>
        <w:ind w:left="5085" w:hanging="360"/>
      </w:pPr>
    </w:lvl>
    <w:lvl w:ilvl="4" w:tplc="04090019" w:tentative="1">
      <w:start w:val="1"/>
      <w:numFmt w:val="lowerLetter"/>
      <w:lvlText w:val="%5."/>
      <w:lvlJc w:val="left"/>
      <w:pPr>
        <w:ind w:left="5805" w:hanging="360"/>
      </w:pPr>
    </w:lvl>
    <w:lvl w:ilvl="5" w:tplc="0409001B" w:tentative="1">
      <w:start w:val="1"/>
      <w:numFmt w:val="lowerRoman"/>
      <w:lvlText w:val="%6."/>
      <w:lvlJc w:val="right"/>
      <w:pPr>
        <w:ind w:left="6525" w:hanging="180"/>
      </w:pPr>
    </w:lvl>
    <w:lvl w:ilvl="6" w:tplc="0409000F" w:tentative="1">
      <w:start w:val="1"/>
      <w:numFmt w:val="decimal"/>
      <w:lvlText w:val="%7."/>
      <w:lvlJc w:val="left"/>
      <w:pPr>
        <w:ind w:left="7245" w:hanging="360"/>
      </w:pPr>
    </w:lvl>
    <w:lvl w:ilvl="7" w:tplc="04090019" w:tentative="1">
      <w:start w:val="1"/>
      <w:numFmt w:val="lowerLetter"/>
      <w:lvlText w:val="%8."/>
      <w:lvlJc w:val="left"/>
      <w:pPr>
        <w:ind w:left="7965" w:hanging="360"/>
      </w:pPr>
    </w:lvl>
    <w:lvl w:ilvl="8" w:tplc="0409001B" w:tentative="1">
      <w:start w:val="1"/>
      <w:numFmt w:val="lowerRoman"/>
      <w:lvlText w:val="%9."/>
      <w:lvlJc w:val="right"/>
      <w:pPr>
        <w:ind w:left="8685" w:hanging="180"/>
      </w:pPr>
    </w:lvl>
  </w:abstractNum>
  <w:abstractNum w:abstractNumId="1" w15:restartNumberingAfterBreak="0">
    <w:nsid w:val="09A520E8"/>
    <w:multiLevelType w:val="hybridMultilevel"/>
    <w:tmpl w:val="0088A51A"/>
    <w:lvl w:ilvl="0" w:tplc="DBBEB3F0">
      <w:start w:val="1"/>
      <w:numFmt w:val="upperRoman"/>
      <w:lvlText w:val="%1."/>
      <w:lvlJc w:val="left"/>
      <w:pPr>
        <w:ind w:left="2160" w:hanging="720"/>
      </w:pPr>
      <w:rPr>
        <w:rFonts w:hint="default"/>
        <w:sz w:val="20"/>
      </w:rPr>
    </w:lvl>
    <w:lvl w:ilvl="1" w:tplc="04090019" w:tentative="1">
      <w:start w:val="1"/>
      <w:numFmt w:val="lowerLetter"/>
      <w:lvlText w:val="%2."/>
      <w:lvlJc w:val="left"/>
      <w:pPr>
        <w:ind w:left="2801" w:hanging="360"/>
      </w:pPr>
    </w:lvl>
    <w:lvl w:ilvl="2" w:tplc="0409001B" w:tentative="1">
      <w:start w:val="1"/>
      <w:numFmt w:val="lowerRoman"/>
      <w:lvlText w:val="%3."/>
      <w:lvlJc w:val="right"/>
      <w:pPr>
        <w:ind w:left="3521" w:hanging="180"/>
      </w:pPr>
    </w:lvl>
    <w:lvl w:ilvl="3" w:tplc="0409000F" w:tentative="1">
      <w:start w:val="1"/>
      <w:numFmt w:val="decimal"/>
      <w:lvlText w:val="%4."/>
      <w:lvlJc w:val="left"/>
      <w:pPr>
        <w:ind w:left="4241" w:hanging="360"/>
      </w:pPr>
    </w:lvl>
    <w:lvl w:ilvl="4" w:tplc="04090019" w:tentative="1">
      <w:start w:val="1"/>
      <w:numFmt w:val="lowerLetter"/>
      <w:lvlText w:val="%5."/>
      <w:lvlJc w:val="left"/>
      <w:pPr>
        <w:ind w:left="4961" w:hanging="360"/>
      </w:pPr>
    </w:lvl>
    <w:lvl w:ilvl="5" w:tplc="0409001B" w:tentative="1">
      <w:start w:val="1"/>
      <w:numFmt w:val="lowerRoman"/>
      <w:lvlText w:val="%6."/>
      <w:lvlJc w:val="right"/>
      <w:pPr>
        <w:ind w:left="5681" w:hanging="180"/>
      </w:pPr>
    </w:lvl>
    <w:lvl w:ilvl="6" w:tplc="0409000F" w:tentative="1">
      <w:start w:val="1"/>
      <w:numFmt w:val="decimal"/>
      <w:lvlText w:val="%7."/>
      <w:lvlJc w:val="left"/>
      <w:pPr>
        <w:ind w:left="6401" w:hanging="360"/>
      </w:pPr>
    </w:lvl>
    <w:lvl w:ilvl="7" w:tplc="04090019" w:tentative="1">
      <w:start w:val="1"/>
      <w:numFmt w:val="lowerLetter"/>
      <w:lvlText w:val="%8."/>
      <w:lvlJc w:val="left"/>
      <w:pPr>
        <w:ind w:left="7121" w:hanging="360"/>
      </w:pPr>
    </w:lvl>
    <w:lvl w:ilvl="8" w:tplc="0409001B" w:tentative="1">
      <w:start w:val="1"/>
      <w:numFmt w:val="lowerRoman"/>
      <w:lvlText w:val="%9."/>
      <w:lvlJc w:val="right"/>
      <w:pPr>
        <w:ind w:left="7841" w:hanging="180"/>
      </w:pPr>
    </w:lvl>
  </w:abstractNum>
  <w:abstractNum w:abstractNumId="2" w15:restartNumberingAfterBreak="0">
    <w:nsid w:val="1C8E221A"/>
    <w:multiLevelType w:val="hybridMultilevel"/>
    <w:tmpl w:val="FF7E4EB8"/>
    <w:lvl w:ilvl="0" w:tplc="677EB278">
      <w:start w:val="6"/>
      <w:numFmt w:val="decimal"/>
      <w:lvlText w:val="[%1]"/>
      <w:lvlJc w:val="left"/>
      <w:pPr>
        <w:ind w:left="28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4AE800A4">
      <w:start w:val="1"/>
      <w:numFmt w:val="lowerLetter"/>
      <w:lvlText w:val="%2"/>
      <w:lvlJc w:val="left"/>
      <w:pPr>
        <w:ind w:left="10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F0545E5C">
      <w:start w:val="1"/>
      <w:numFmt w:val="lowerRoman"/>
      <w:lvlText w:val="%3"/>
      <w:lvlJc w:val="left"/>
      <w:pPr>
        <w:ind w:left="18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6BBC7DC8">
      <w:start w:val="1"/>
      <w:numFmt w:val="decimal"/>
      <w:lvlText w:val="%4"/>
      <w:lvlJc w:val="left"/>
      <w:pPr>
        <w:ind w:left="25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09A66B5C">
      <w:start w:val="1"/>
      <w:numFmt w:val="lowerLetter"/>
      <w:lvlText w:val="%5"/>
      <w:lvlJc w:val="left"/>
      <w:pPr>
        <w:ind w:left="324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3A22BC18">
      <w:start w:val="1"/>
      <w:numFmt w:val="lowerRoman"/>
      <w:lvlText w:val="%6"/>
      <w:lvlJc w:val="left"/>
      <w:pPr>
        <w:ind w:left="39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56AC97E6">
      <w:start w:val="1"/>
      <w:numFmt w:val="decimal"/>
      <w:lvlText w:val="%7"/>
      <w:lvlJc w:val="left"/>
      <w:pPr>
        <w:ind w:left="46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BB90F722">
      <w:start w:val="1"/>
      <w:numFmt w:val="lowerLetter"/>
      <w:lvlText w:val="%8"/>
      <w:lvlJc w:val="left"/>
      <w:pPr>
        <w:ind w:left="54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7400B84E">
      <w:start w:val="1"/>
      <w:numFmt w:val="lowerRoman"/>
      <w:lvlText w:val="%9"/>
      <w:lvlJc w:val="left"/>
      <w:pPr>
        <w:ind w:left="61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3" w15:restartNumberingAfterBreak="0">
    <w:nsid w:val="33481711"/>
    <w:multiLevelType w:val="hybridMultilevel"/>
    <w:tmpl w:val="57605A7A"/>
    <w:lvl w:ilvl="0" w:tplc="59441146">
      <w:start w:val="1"/>
      <w:numFmt w:val="decimal"/>
      <w:lvlText w:val="[%1]"/>
      <w:lvlJc w:val="left"/>
      <w:pPr>
        <w:ind w:left="28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02083D82">
      <w:start w:val="1"/>
      <w:numFmt w:val="lowerLetter"/>
      <w:lvlText w:val="%2"/>
      <w:lvlJc w:val="left"/>
      <w:pPr>
        <w:ind w:left="10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231C6DDC">
      <w:start w:val="1"/>
      <w:numFmt w:val="lowerRoman"/>
      <w:lvlText w:val="%3"/>
      <w:lvlJc w:val="left"/>
      <w:pPr>
        <w:ind w:left="18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284407D0">
      <w:start w:val="1"/>
      <w:numFmt w:val="decimal"/>
      <w:lvlText w:val="%4"/>
      <w:lvlJc w:val="left"/>
      <w:pPr>
        <w:ind w:left="25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F81ABF20">
      <w:start w:val="1"/>
      <w:numFmt w:val="lowerLetter"/>
      <w:lvlText w:val="%5"/>
      <w:lvlJc w:val="left"/>
      <w:pPr>
        <w:ind w:left="324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BA526C76">
      <w:start w:val="1"/>
      <w:numFmt w:val="lowerRoman"/>
      <w:lvlText w:val="%6"/>
      <w:lvlJc w:val="left"/>
      <w:pPr>
        <w:ind w:left="39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4CC0D464">
      <w:start w:val="1"/>
      <w:numFmt w:val="decimal"/>
      <w:lvlText w:val="%7"/>
      <w:lvlJc w:val="left"/>
      <w:pPr>
        <w:ind w:left="46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AB464EF0">
      <w:start w:val="1"/>
      <w:numFmt w:val="lowerLetter"/>
      <w:lvlText w:val="%8"/>
      <w:lvlJc w:val="left"/>
      <w:pPr>
        <w:ind w:left="54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9C784AC8">
      <w:start w:val="1"/>
      <w:numFmt w:val="lowerRoman"/>
      <w:lvlText w:val="%9"/>
      <w:lvlJc w:val="left"/>
      <w:pPr>
        <w:ind w:left="61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4" w15:restartNumberingAfterBreak="0">
    <w:nsid w:val="64636986"/>
    <w:multiLevelType w:val="hybridMultilevel"/>
    <w:tmpl w:val="22D4A9EA"/>
    <w:lvl w:ilvl="0" w:tplc="DBBEB3F0">
      <w:start w:val="1"/>
      <w:numFmt w:val="upperRoman"/>
      <w:lvlText w:val="%1."/>
      <w:lvlJc w:val="left"/>
      <w:pPr>
        <w:ind w:left="2929" w:hanging="720"/>
      </w:pPr>
      <w:rPr>
        <w:rFonts w:hint="default"/>
        <w:sz w:val="20"/>
      </w:rPr>
    </w:lvl>
    <w:lvl w:ilvl="1" w:tplc="04090019" w:tentative="1">
      <w:start w:val="1"/>
      <w:numFmt w:val="lowerLetter"/>
      <w:lvlText w:val="%2."/>
      <w:lvlJc w:val="left"/>
      <w:pPr>
        <w:ind w:left="3570" w:hanging="360"/>
      </w:pPr>
    </w:lvl>
    <w:lvl w:ilvl="2" w:tplc="0409001B" w:tentative="1">
      <w:start w:val="1"/>
      <w:numFmt w:val="lowerRoman"/>
      <w:lvlText w:val="%3."/>
      <w:lvlJc w:val="right"/>
      <w:pPr>
        <w:ind w:left="4290" w:hanging="180"/>
      </w:pPr>
    </w:lvl>
    <w:lvl w:ilvl="3" w:tplc="0409000F" w:tentative="1">
      <w:start w:val="1"/>
      <w:numFmt w:val="decimal"/>
      <w:lvlText w:val="%4."/>
      <w:lvlJc w:val="left"/>
      <w:pPr>
        <w:ind w:left="5010" w:hanging="360"/>
      </w:pPr>
    </w:lvl>
    <w:lvl w:ilvl="4" w:tplc="04090019" w:tentative="1">
      <w:start w:val="1"/>
      <w:numFmt w:val="lowerLetter"/>
      <w:lvlText w:val="%5."/>
      <w:lvlJc w:val="left"/>
      <w:pPr>
        <w:ind w:left="5730" w:hanging="360"/>
      </w:pPr>
    </w:lvl>
    <w:lvl w:ilvl="5" w:tplc="0409001B" w:tentative="1">
      <w:start w:val="1"/>
      <w:numFmt w:val="lowerRoman"/>
      <w:lvlText w:val="%6."/>
      <w:lvlJc w:val="right"/>
      <w:pPr>
        <w:ind w:left="6450" w:hanging="180"/>
      </w:pPr>
    </w:lvl>
    <w:lvl w:ilvl="6" w:tplc="0409000F" w:tentative="1">
      <w:start w:val="1"/>
      <w:numFmt w:val="decimal"/>
      <w:lvlText w:val="%7."/>
      <w:lvlJc w:val="left"/>
      <w:pPr>
        <w:ind w:left="7170" w:hanging="360"/>
      </w:pPr>
    </w:lvl>
    <w:lvl w:ilvl="7" w:tplc="04090019" w:tentative="1">
      <w:start w:val="1"/>
      <w:numFmt w:val="lowerLetter"/>
      <w:lvlText w:val="%8."/>
      <w:lvlJc w:val="left"/>
      <w:pPr>
        <w:ind w:left="7890" w:hanging="360"/>
      </w:pPr>
    </w:lvl>
    <w:lvl w:ilvl="8" w:tplc="0409001B" w:tentative="1">
      <w:start w:val="1"/>
      <w:numFmt w:val="lowerRoman"/>
      <w:lvlText w:val="%9."/>
      <w:lvlJc w:val="right"/>
      <w:pPr>
        <w:ind w:left="8610" w:hanging="180"/>
      </w:pPr>
    </w:lvl>
  </w:abstractNum>
  <w:abstractNum w:abstractNumId="5" w15:restartNumberingAfterBreak="0">
    <w:nsid w:val="71F47290"/>
    <w:multiLevelType w:val="hybridMultilevel"/>
    <w:tmpl w:val="75D85902"/>
    <w:lvl w:ilvl="0" w:tplc="DBBEB3F0">
      <w:start w:val="1"/>
      <w:numFmt w:val="upperRoman"/>
      <w:lvlText w:val="%1."/>
      <w:lvlJc w:val="left"/>
      <w:pPr>
        <w:ind w:left="799" w:hanging="720"/>
      </w:pPr>
      <w:rPr>
        <w:rFonts w:hint="default"/>
        <w:sz w:val="20"/>
      </w:rPr>
    </w:lvl>
    <w:lvl w:ilvl="1" w:tplc="04090019" w:tentative="1">
      <w:start w:val="1"/>
      <w:numFmt w:val="lowerLetter"/>
      <w:lvlText w:val="%2."/>
      <w:lvlJc w:val="left"/>
      <w:pPr>
        <w:ind w:left="1159" w:hanging="360"/>
      </w:pPr>
    </w:lvl>
    <w:lvl w:ilvl="2" w:tplc="0409001B" w:tentative="1">
      <w:start w:val="1"/>
      <w:numFmt w:val="lowerRoman"/>
      <w:lvlText w:val="%3."/>
      <w:lvlJc w:val="right"/>
      <w:pPr>
        <w:ind w:left="1879" w:hanging="180"/>
      </w:pPr>
    </w:lvl>
    <w:lvl w:ilvl="3" w:tplc="0409000F" w:tentative="1">
      <w:start w:val="1"/>
      <w:numFmt w:val="decimal"/>
      <w:lvlText w:val="%4."/>
      <w:lvlJc w:val="left"/>
      <w:pPr>
        <w:ind w:left="2599" w:hanging="360"/>
      </w:pPr>
    </w:lvl>
    <w:lvl w:ilvl="4" w:tplc="04090019" w:tentative="1">
      <w:start w:val="1"/>
      <w:numFmt w:val="lowerLetter"/>
      <w:lvlText w:val="%5."/>
      <w:lvlJc w:val="left"/>
      <w:pPr>
        <w:ind w:left="3319" w:hanging="360"/>
      </w:pPr>
    </w:lvl>
    <w:lvl w:ilvl="5" w:tplc="0409001B" w:tentative="1">
      <w:start w:val="1"/>
      <w:numFmt w:val="lowerRoman"/>
      <w:lvlText w:val="%6."/>
      <w:lvlJc w:val="right"/>
      <w:pPr>
        <w:ind w:left="4039" w:hanging="180"/>
      </w:pPr>
    </w:lvl>
    <w:lvl w:ilvl="6" w:tplc="0409000F" w:tentative="1">
      <w:start w:val="1"/>
      <w:numFmt w:val="decimal"/>
      <w:lvlText w:val="%7."/>
      <w:lvlJc w:val="left"/>
      <w:pPr>
        <w:ind w:left="4759" w:hanging="360"/>
      </w:pPr>
    </w:lvl>
    <w:lvl w:ilvl="7" w:tplc="04090019" w:tentative="1">
      <w:start w:val="1"/>
      <w:numFmt w:val="lowerLetter"/>
      <w:lvlText w:val="%8."/>
      <w:lvlJc w:val="left"/>
      <w:pPr>
        <w:ind w:left="5479" w:hanging="360"/>
      </w:pPr>
    </w:lvl>
    <w:lvl w:ilvl="8" w:tplc="0409001B" w:tentative="1">
      <w:start w:val="1"/>
      <w:numFmt w:val="lowerRoman"/>
      <w:lvlText w:val="%9."/>
      <w:lvlJc w:val="right"/>
      <w:pPr>
        <w:ind w:left="6199" w:hanging="180"/>
      </w:pPr>
    </w:lvl>
  </w:abstractNum>
  <w:abstractNum w:abstractNumId="6" w15:restartNumberingAfterBreak="0">
    <w:nsid w:val="7AA85473"/>
    <w:multiLevelType w:val="hybridMultilevel"/>
    <w:tmpl w:val="24E85E0C"/>
    <w:lvl w:ilvl="0" w:tplc="04090001">
      <w:start w:val="1"/>
      <w:numFmt w:val="bullet"/>
      <w:lvlText w:val=""/>
      <w:lvlJc w:val="left"/>
      <w:pPr>
        <w:ind w:left="2850" w:hanging="360"/>
      </w:pPr>
      <w:rPr>
        <w:rFonts w:ascii="Symbol" w:hAnsi="Symbol" w:hint="default"/>
      </w:rPr>
    </w:lvl>
    <w:lvl w:ilvl="1" w:tplc="04090003" w:tentative="1">
      <w:start w:val="1"/>
      <w:numFmt w:val="bullet"/>
      <w:lvlText w:val="o"/>
      <w:lvlJc w:val="left"/>
      <w:pPr>
        <w:ind w:left="3570" w:hanging="360"/>
      </w:pPr>
      <w:rPr>
        <w:rFonts w:ascii="Courier New" w:hAnsi="Courier New" w:cs="Courier New" w:hint="default"/>
      </w:rPr>
    </w:lvl>
    <w:lvl w:ilvl="2" w:tplc="04090005" w:tentative="1">
      <w:start w:val="1"/>
      <w:numFmt w:val="bullet"/>
      <w:lvlText w:val=""/>
      <w:lvlJc w:val="left"/>
      <w:pPr>
        <w:ind w:left="4290" w:hanging="360"/>
      </w:pPr>
      <w:rPr>
        <w:rFonts w:ascii="Wingdings" w:hAnsi="Wingdings" w:hint="default"/>
      </w:rPr>
    </w:lvl>
    <w:lvl w:ilvl="3" w:tplc="04090001" w:tentative="1">
      <w:start w:val="1"/>
      <w:numFmt w:val="bullet"/>
      <w:lvlText w:val=""/>
      <w:lvlJc w:val="left"/>
      <w:pPr>
        <w:ind w:left="5010" w:hanging="360"/>
      </w:pPr>
      <w:rPr>
        <w:rFonts w:ascii="Symbol" w:hAnsi="Symbol" w:hint="default"/>
      </w:rPr>
    </w:lvl>
    <w:lvl w:ilvl="4" w:tplc="04090003" w:tentative="1">
      <w:start w:val="1"/>
      <w:numFmt w:val="bullet"/>
      <w:lvlText w:val="o"/>
      <w:lvlJc w:val="left"/>
      <w:pPr>
        <w:ind w:left="5730" w:hanging="360"/>
      </w:pPr>
      <w:rPr>
        <w:rFonts w:ascii="Courier New" w:hAnsi="Courier New" w:cs="Courier New" w:hint="default"/>
      </w:rPr>
    </w:lvl>
    <w:lvl w:ilvl="5" w:tplc="04090005" w:tentative="1">
      <w:start w:val="1"/>
      <w:numFmt w:val="bullet"/>
      <w:lvlText w:val=""/>
      <w:lvlJc w:val="left"/>
      <w:pPr>
        <w:ind w:left="6450" w:hanging="360"/>
      </w:pPr>
      <w:rPr>
        <w:rFonts w:ascii="Wingdings" w:hAnsi="Wingdings" w:hint="default"/>
      </w:rPr>
    </w:lvl>
    <w:lvl w:ilvl="6" w:tplc="04090001" w:tentative="1">
      <w:start w:val="1"/>
      <w:numFmt w:val="bullet"/>
      <w:lvlText w:val=""/>
      <w:lvlJc w:val="left"/>
      <w:pPr>
        <w:ind w:left="7170" w:hanging="360"/>
      </w:pPr>
      <w:rPr>
        <w:rFonts w:ascii="Symbol" w:hAnsi="Symbol" w:hint="default"/>
      </w:rPr>
    </w:lvl>
    <w:lvl w:ilvl="7" w:tplc="04090003" w:tentative="1">
      <w:start w:val="1"/>
      <w:numFmt w:val="bullet"/>
      <w:lvlText w:val="o"/>
      <w:lvlJc w:val="left"/>
      <w:pPr>
        <w:ind w:left="7890" w:hanging="360"/>
      </w:pPr>
      <w:rPr>
        <w:rFonts w:ascii="Courier New" w:hAnsi="Courier New" w:cs="Courier New" w:hint="default"/>
      </w:rPr>
    </w:lvl>
    <w:lvl w:ilvl="8" w:tplc="04090005" w:tentative="1">
      <w:start w:val="1"/>
      <w:numFmt w:val="bullet"/>
      <w:lvlText w:val=""/>
      <w:lvlJc w:val="left"/>
      <w:pPr>
        <w:ind w:left="8610" w:hanging="360"/>
      </w:pPr>
      <w:rPr>
        <w:rFonts w:ascii="Wingdings" w:hAnsi="Wingdings" w:hint="default"/>
      </w:rPr>
    </w:lvl>
  </w:abstractNum>
  <w:num w:numId="1">
    <w:abstractNumId w:val="3"/>
  </w:num>
  <w:num w:numId="2">
    <w:abstractNumId w:val="2"/>
  </w:num>
  <w:num w:numId="3">
    <w:abstractNumId w:val="5"/>
  </w:num>
  <w:num w:numId="4">
    <w:abstractNumId w:val="6"/>
  </w:num>
  <w:num w:numId="5">
    <w:abstractNumId w:val="4"/>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17D9"/>
    <w:rsid w:val="00023AB9"/>
    <w:rsid w:val="000423AF"/>
    <w:rsid w:val="000D64E8"/>
    <w:rsid w:val="00160B66"/>
    <w:rsid w:val="001C1EA6"/>
    <w:rsid w:val="001F3E28"/>
    <w:rsid w:val="0027284A"/>
    <w:rsid w:val="002E4A2F"/>
    <w:rsid w:val="0033524F"/>
    <w:rsid w:val="0038767A"/>
    <w:rsid w:val="003F082A"/>
    <w:rsid w:val="00421617"/>
    <w:rsid w:val="00444B52"/>
    <w:rsid w:val="004A3786"/>
    <w:rsid w:val="004C1DAD"/>
    <w:rsid w:val="004D2191"/>
    <w:rsid w:val="005455A8"/>
    <w:rsid w:val="00564840"/>
    <w:rsid w:val="00565F5D"/>
    <w:rsid w:val="00635ACD"/>
    <w:rsid w:val="00677BED"/>
    <w:rsid w:val="0075203E"/>
    <w:rsid w:val="00754576"/>
    <w:rsid w:val="00785796"/>
    <w:rsid w:val="007A0860"/>
    <w:rsid w:val="007D4134"/>
    <w:rsid w:val="008076F1"/>
    <w:rsid w:val="009617D9"/>
    <w:rsid w:val="00973FD7"/>
    <w:rsid w:val="00996322"/>
    <w:rsid w:val="00A05C52"/>
    <w:rsid w:val="00A65EF3"/>
    <w:rsid w:val="00B23326"/>
    <w:rsid w:val="00BF4892"/>
    <w:rsid w:val="00C47E74"/>
    <w:rsid w:val="00D06048"/>
    <w:rsid w:val="00E54673"/>
    <w:rsid w:val="00EA11E7"/>
    <w:rsid w:val="00EA53BD"/>
    <w:rsid w:val="00EF3348"/>
    <w:rsid w:val="00F17BCF"/>
    <w:rsid w:val="00FC7D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3537F8"/>
  <w15:docId w15:val="{D013E4CC-D379-4481-B9D9-E58D41F46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40" w:lineRule="auto"/>
      <w:ind w:firstLine="189"/>
      <w:jc w:val="both"/>
    </w:pPr>
    <w:rPr>
      <w:rFonts w:ascii="Calibri" w:eastAsia="Calibri" w:hAnsi="Calibri" w:cs="Calibri"/>
      <w:color w:val="000000"/>
      <w:sz w:val="20"/>
      <w:lang w:val="pt-PT"/>
    </w:rPr>
  </w:style>
  <w:style w:type="paragraph" w:styleId="Heading1">
    <w:name w:val="heading 1"/>
    <w:next w:val="Normal"/>
    <w:link w:val="Heading1Char"/>
    <w:uiPriority w:val="9"/>
    <w:qFormat/>
    <w:pPr>
      <w:keepNext/>
      <w:keepLines/>
      <w:spacing w:after="49"/>
      <w:ind w:left="10" w:hanging="10"/>
      <w:jc w:val="center"/>
      <w:outlineLvl w:val="0"/>
    </w:pPr>
    <w:rPr>
      <w:rFonts w:ascii="Calibri" w:eastAsia="Calibri" w:hAnsi="Calibri" w:cs="Calibri"/>
      <w:color w:val="000000"/>
      <w:sz w:val="16"/>
    </w:rPr>
  </w:style>
  <w:style w:type="paragraph" w:styleId="Heading2">
    <w:name w:val="heading 2"/>
    <w:next w:val="Normal"/>
    <w:link w:val="Heading2Char"/>
    <w:uiPriority w:val="9"/>
    <w:unhideWhenUsed/>
    <w:qFormat/>
    <w:pPr>
      <w:keepNext/>
      <w:keepLines/>
      <w:spacing w:after="41"/>
      <w:ind w:left="10" w:hanging="10"/>
      <w:outlineLvl w:val="1"/>
    </w:pPr>
    <w:rPr>
      <w:rFonts w:ascii="Calibri" w:eastAsia="Calibri" w:hAnsi="Calibri" w:cs="Calibri"/>
      <w:i/>
      <w:color w:val="000000"/>
      <w:sz w:val="20"/>
    </w:rPr>
  </w:style>
  <w:style w:type="paragraph" w:styleId="Heading3">
    <w:name w:val="heading 3"/>
    <w:next w:val="Normal"/>
    <w:link w:val="Heading3Char"/>
    <w:uiPriority w:val="9"/>
    <w:unhideWhenUsed/>
    <w:qFormat/>
    <w:pPr>
      <w:keepNext/>
      <w:keepLines/>
      <w:spacing w:after="49"/>
      <w:ind w:left="10" w:hanging="10"/>
      <w:jc w:val="center"/>
      <w:outlineLvl w:val="2"/>
    </w:pPr>
    <w:rPr>
      <w:rFonts w:ascii="Calibri" w:eastAsia="Calibri" w:hAnsi="Calibri" w:cs="Calibri"/>
      <w:color w:val="000000"/>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color w:val="000000"/>
      <w:sz w:val="16"/>
    </w:rPr>
  </w:style>
  <w:style w:type="character" w:customStyle="1" w:styleId="Heading2Char">
    <w:name w:val="Heading 2 Char"/>
    <w:link w:val="Heading2"/>
    <w:rPr>
      <w:rFonts w:ascii="Calibri" w:eastAsia="Calibri" w:hAnsi="Calibri" w:cs="Calibri"/>
      <w:i/>
      <w:color w:val="000000"/>
      <w:sz w:val="20"/>
    </w:rPr>
  </w:style>
  <w:style w:type="character" w:customStyle="1" w:styleId="Heading1Char">
    <w:name w:val="Heading 1 Char"/>
    <w:link w:val="Heading1"/>
    <w:uiPriority w:val="9"/>
    <w:rPr>
      <w:rFonts w:ascii="Calibri" w:eastAsia="Calibri" w:hAnsi="Calibri" w:cs="Calibri"/>
      <w:color w:val="000000"/>
      <w:sz w:val="16"/>
    </w:rPr>
  </w:style>
  <w:style w:type="paragraph" w:styleId="ListParagraph">
    <w:name w:val="List Paragraph"/>
    <w:basedOn w:val="Normal"/>
    <w:uiPriority w:val="34"/>
    <w:qFormat/>
    <w:rsid w:val="007D4134"/>
    <w:pPr>
      <w:ind w:left="720"/>
      <w:contextualSpacing/>
    </w:pPr>
  </w:style>
  <w:style w:type="character" w:styleId="Hyperlink">
    <w:name w:val="Hyperlink"/>
    <w:basedOn w:val="DefaultParagraphFont"/>
    <w:uiPriority w:val="99"/>
    <w:unhideWhenUsed/>
    <w:rsid w:val="0027284A"/>
    <w:rPr>
      <w:color w:val="0563C1" w:themeColor="hyperlink"/>
      <w:u w:val="single"/>
    </w:rPr>
  </w:style>
  <w:style w:type="character" w:styleId="UnresolvedMention">
    <w:name w:val="Unresolved Mention"/>
    <w:basedOn w:val="DefaultParagraphFont"/>
    <w:uiPriority w:val="99"/>
    <w:semiHidden/>
    <w:unhideWhenUsed/>
    <w:rsid w:val="0027284A"/>
    <w:rPr>
      <w:color w:val="605E5C"/>
      <w:shd w:val="clear" w:color="auto" w:fill="E1DFDD"/>
    </w:rPr>
  </w:style>
  <w:style w:type="paragraph" w:styleId="Footer">
    <w:name w:val="footer"/>
    <w:basedOn w:val="Normal"/>
    <w:link w:val="FooterChar"/>
    <w:uiPriority w:val="99"/>
    <w:unhideWhenUsed/>
    <w:rsid w:val="0075203E"/>
    <w:pPr>
      <w:tabs>
        <w:tab w:val="center" w:pos="4419"/>
        <w:tab w:val="right" w:pos="8838"/>
      </w:tabs>
      <w:spacing w:after="0"/>
    </w:pPr>
  </w:style>
  <w:style w:type="character" w:customStyle="1" w:styleId="FooterChar">
    <w:name w:val="Footer Char"/>
    <w:basedOn w:val="DefaultParagraphFont"/>
    <w:link w:val="Footer"/>
    <w:uiPriority w:val="99"/>
    <w:rsid w:val="0075203E"/>
    <w:rPr>
      <w:rFonts w:ascii="Calibri" w:eastAsia="Calibri" w:hAnsi="Calibri" w:cs="Calibri"/>
      <w:color w:val="000000"/>
      <w:sz w:val="20"/>
      <w:lang w:val="pt-PT"/>
    </w:rPr>
  </w:style>
  <w:style w:type="character" w:styleId="FollowedHyperlink">
    <w:name w:val="FollowedHyperlink"/>
    <w:basedOn w:val="DefaultParagraphFont"/>
    <w:uiPriority w:val="99"/>
    <w:semiHidden/>
    <w:unhideWhenUsed/>
    <w:rsid w:val="00564840"/>
    <w:rPr>
      <w:color w:val="954F72" w:themeColor="followedHyperlink"/>
      <w:u w:val="single"/>
    </w:rPr>
  </w:style>
  <w:style w:type="paragraph" w:styleId="Bibliography">
    <w:name w:val="Bibliography"/>
    <w:basedOn w:val="Normal"/>
    <w:next w:val="Normal"/>
    <w:uiPriority w:val="37"/>
    <w:unhideWhenUsed/>
    <w:rsid w:val="002E4A2F"/>
  </w:style>
  <w:style w:type="paragraph" w:styleId="Header">
    <w:name w:val="header"/>
    <w:basedOn w:val="Normal"/>
    <w:link w:val="HeaderChar"/>
    <w:uiPriority w:val="99"/>
    <w:semiHidden/>
    <w:unhideWhenUsed/>
    <w:rsid w:val="00A65EF3"/>
    <w:pPr>
      <w:tabs>
        <w:tab w:val="center" w:pos="4419"/>
        <w:tab w:val="right" w:pos="8838"/>
      </w:tabs>
      <w:spacing w:after="0"/>
    </w:pPr>
  </w:style>
  <w:style w:type="character" w:customStyle="1" w:styleId="HeaderChar">
    <w:name w:val="Header Char"/>
    <w:basedOn w:val="DefaultParagraphFont"/>
    <w:link w:val="Header"/>
    <w:uiPriority w:val="99"/>
    <w:semiHidden/>
    <w:rsid w:val="00A65EF3"/>
    <w:rPr>
      <w:rFonts w:ascii="Calibri" w:eastAsia="Calibri" w:hAnsi="Calibri" w:cs="Calibri"/>
      <w:color w:val="000000"/>
      <w:sz w:val="20"/>
      <w:lang w:val="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904065">
      <w:bodyDiv w:val="1"/>
      <w:marLeft w:val="0"/>
      <w:marRight w:val="0"/>
      <w:marTop w:val="0"/>
      <w:marBottom w:val="0"/>
      <w:divBdr>
        <w:top w:val="none" w:sz="0" w:space="0" w:color="auto"/>
        <w:left w:val="none" w:sz="0" w:space="0" w:color="auto"/>
        <w:bottom w:val="none" w:sz="0" w:space="0" w:color="auto"/>
        <w:right w:val="none" w:sz="0" w:space="0" w:color="auto"/>
      </w:divBdr>
    </w:div>
    <w:div w:id="524051876">
      <w:bodyDiv w:val="1"/>
      <w:marLeft w:val="0"/>
      <w:marRight w:val="0"/>
      <w:marTop w:val="0"/>
      <w:marBottom w:val="0"/>
      <w:divBdr>
        <w:top w:val="none" w:sz="0" w:space="0" w:color="auto"/>
        <w:left w:val="none" w:sz="0" w:space="0" w:color="auto"/>
        <w:bottom w:val="none" w:sz="0" w:space="0" w:color="auto"/>
        <w:right w:val="none" w:sz="0" w:space="0" w:color="auto"/>
      </w:divBdr>
    </w:div>
    <w:div w:id="663362643">
      <w:bodyDiv w:val="1"/>
      <w:marLeft w:val="0"/>
      <w:marRight w:val="0"/>
      <w:marTop w:val="0"/>
      <w:marBottom w:val="0"/>
      <w:divBdr>
        <w:top w:val="none" w:sz="0" w:space="0" w:color="auto"/>
        <w:left w:val="none" w:sz="0" w:space="0" w:color="auto"/>
        <w:bottom w:val="none" w:sz="0" w:space="0" w:color="auto"/>
        <w:right w:val="none" w:sz="0" w:space="0" w:color="auto"/>
      </w:divBdr>
    </w:div>
    <w:div w:id="1269922304">
      <w:bodyDiv w:val="1"/>
      <w:marLeft w:val="0"/>
      <w:marRight w:val="0"/>
      <w:marTop w:val="0"/>
      <w:marBottom w:val="0"/>
      <w:divBdr>
        <w:top w:val="none" w:sz="0" w:space="0" w:color="auto"/>
        <w:left w:val="none" w:sz="0" w:space="0" w:color="auto"/>
        <w:bottom w:val="none" w:sz="0" w:space="0" w:color="auto"/>
        <w:right w:val="none" w:sz="0" w:space="0" w:color="auto"/>
      </w:divBdr>
    </w:div>
    <w:div w:id="1535074586">
      <w:bodyDiv w:val="1"/>
      <w:marLeft w:val="0"/>
      <w:marRight w:val="0"/>
      <w:marTop w:val="0"/>
      <w:marBottom w:val="0"/>
      <w:divBdr>
        <w:top w:val="none" w:sz="0" w:space="0" w:color="auto"/>
        <w:left w:val="none" w:sz="0" w:space="0" w:color="auto"/>
        <w:bottom w:val="none" w:sz="0" w:space="0" w:color="auto"/>
        <w:right w:val="none" w:sz="0" w:space="0" w:color="auto"/>
      </w:divBdr>
    </w:div>
    <w:div w:id="1542665202">
      <w:bodyDiv w:val="1"/>
      <w:marLeft w:val="0"/>
      <w:marRight w:val="0"/>
      <w:marTop w:val="0"/>
      <w:marBottom w:val="0"/>
      <w:divBdr>
        <w:top w:val="none" w:sz="0" w:space="0" w:color="auto"/>
        <w:left w:val="none" w:sz="0" w:space="0" w:color="auto"/>
        <w:bottom w:val="none" w:sz="0" w:space="0" w:color="auto"/>
        <w:right w:val="none" w:sz="0" w:space="0" w:color="auto"/>
      </w:divBdr>
    </w:div>
    <w:div w:id="1959682329">
      <w:bodyDiv w:val="1"/>
      <w:marLeft w:val="0"/>
      <w:marRight w:val="0"/>
      <w:marTop w:val="0"/>
      <w:marBottom w:val="0"/>
      <w:divBdr>
        <w:top w:val="none" w:sz="0" w:space="0" w:color="auto"/>
        <w:left w:val="none" w:sz="0" w:space="0" w:color="auto"/>
        <w:bottom w:val="none" w:sz="0" w:space="0" w:color="auto"/>
        <w:right w:val="none" w:sz="0" w:space="0" w:color="auto"/>
      </w:divBdr>
    </w:div>
    <w:div w:id="2030525753">
      <w:bodyDiv w:val="1"/>
      <w:marLeft w:val="0"/>
      <w:marRight w:val="0"/>
      <w:marTop w:val="0"/>
      <w:marBottom w:val="0"/>
      <w:divBdr>
        <w:top w:val="none" w:sz="0" w:space="0" w:color="auto"/>
        <w:left w:val="none" w:sz="0" w:space="0" w:color="auto"/>
        <w:bottom w:val="none" w:sz="0" w:space="0" w:color="auto"/>
        <w:right w:val="none" w:sz="0" w:space="0" w:color="auto"/>
      </w:divBdr>
    </w:div>
    <w:div w:id="21243743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Wha21</b:Tag>
    <b:SourceType>InternetSite</b:SourceType>
    <b:Guid>{337E032A-86B8-4237-8146-16FE1CE060D4}</b:Guid>
    <b:Title>What is Tableau? Uses of Tableau Software Tool</b:Title>
    <b:Year>2021</b:Year>
    <b:InternetSiteTitle>Guru99</b:InternetSiteTitle>
    <b:URL>https://www.guru99.com/what-is-tableau.html</b:URL>
    <b:RefOrder>1</b:RefOrder>
  </b:Source>
  <b:Source>
    <b:Tag>WHI95</b:Tag>
    <b:SourceType>Report</b:SourceType>
    <b:Guid>{8B9988F9-02DC-4FA5-9A69-170329DB5D5B}</b:Guid>
    <b:Author>
      <b:Author>
        <b:NameList>
          <b:Person>
            <b:Last>Inmon</b:Last>
            <b:First>W.</b:First>
            <b:Middle>H.</b:Middle>
          </b:Person>
        </b:NameList>
      </b:Author>
    </b:Author>
    <b:Title>WHAT IS A DATA WAREHOUSE?</b:Title>
    <b:Year>2000</b:Year>
    <b:Publisher>William H. Inmon</b:Publisher>
    <b:RefOrder>2</b:RefOrder>
  </b:Source>
  <b:Source>
    <b:Tag>Teh20</b:Tag>
    <b:SourceType>InternetSite</b:SourceType>
    <b:Guid>{F0E6E18D-6991-4ECE-81C9-073636F747E8}</b:Guid>
    <b:Title>Conceitos de data warehouse: abordagem Kimball vs. Inmon</b:Title>
    <b:Year>2020</b:Year>
    <b:Author>
      <b:Author>
        <b:NameList>
          <b:Person>
            <b:Last>Naeem</b:Last>
            <b:First>Tehreem</b:First>
          </b:Person>
        </b:NameList>
      </b:Author>
    </b:Author>
    <b:InternetSiteTitle>Astera</b:InternetSiteTitle>
    <b:Month>2</b:Month>
    <b:Day>3</b:Day>
    <b:URL>https://www.astera.com/pt/type/blog/data-warehouse-concepts/</b:URL>
    <b:RefOrder>3</b:RefOrder>
  </b:Source>
  <b:Source>
    <b:Tag>Vas02</b:Tag>
    <b:SourceType>InternetSite</b:SourceType>
    <b:Guid>{7973E069-085B-4A6C-A5FF-6D5B2D3DE9A5}</b:Guid>
    <b:Author>
      <b:Author>
        <b:NameList>
          <b:Person>
            <b:Last>Vassiliadiss</b:Last>
            <b:First>Panos</b:First>
          </b:Person>
          <b:Person>
            <b:Last>Simitsis</b:Last>
            <b:First>Alkis</b:First>
          </b:Person>
          <b:Person>
            <b:Last>Skiadopoulos</b:Last>
            <b:First>Spiros</b:First>
          </b:Person>
        </b:NameList>
      </b:Author>
    </b:Author>
    <b:Title>Conceptual modeling for ETL processes</b:Title>
    <b:InternetSiteTitle>Association for Computing Machinery</b:InternetSiteTitle>
    <b:Year>2002</b:Year>
    <b:Month>November</b:Month>
    <b:URL>https://dl.acm.org/doi/abs/10.1145/583890.583893</b:URL>
    <b:RefOrder>4</b:RefOrder>
  </b:Source>
  <b:Source>
    <b:Tag>ASi05</b:Tag>
    <b:SourceType>InternetSite</b:SourceType>
    <b:Guid>{66F49661-4E86-44E7-86CE-3AE21049842C}</b:Guid>
    <b:Author>
      <b:Author>
        <b:NameList>
          <b:Person>
            <b:Last>Simitsis</b:Last>
            <b:First>A.</b:First>
          </b:Person>
          <b:Person>
            <b:Last>Vassiliadis</b:Last>
            <b:First>P.</b:First>
          </b:Person>
          <b:Person>
            <b:Last>Sellis</b:Last>
            <b:First>T.</b:First>
          </b:Person>
        </b:NameList>
      </b:Author>
    </b:Author>
    <b:Title>Optimizing ETL processes in data warehouses</b:Title>
    <b:InternetSiteTitle>IEEE Xplore</b:InternetSiteTitle>
    <b:Year>2005</b:Year>
    <b:Month>April</b:Month>
    <b:Day>18</b:Day>
    <b:URL>https://ieeexplore.ieee.org/abstract/document/1410172</b:URL>
    <b:RefOrder>5</b:RefOrder>
  </b:Source>
  <b:Source>
    <b:Tag>Neg08</b:Tag>
    <b:SourceType>InternetSite</b:SourceType>
    <b:Guid>{66BF8F0F-8517-47FF-8DDF-0E032B197155}</b:Guid>
    <b:Title>Business Intelligence</b:Title>
    <b:InternetSiteTitle>Springer Link</b:InternetSiteTitle>
    <b:Year>2008</b:Year>
    <b:Author>
      <b:Author>
        <b:NameList>
          <b:Person>
            <b:Last>Negash</b:Last>
            <b:First>Solomon</b:First>
          </b:Person>
          <b:Person>
            <b:Last>Gray</b:Last>
            <b:First>Paul</b:First>
          </b:Person>
        </b:NameList>
      </b:Author>
    </b:Author>
    <b:URL>https://link.springer.com/chapter/10.1007/978-3-540-48716-6_9</b:URL>
    <b:RefOrder>6</b:RefOrder>
  </b:Source>
</b:Sources>
</file>

<file path=customXml/itemProps1.xml><?xml version="1.0" encoding="utf-8"?>
<ds:datastoreItem xmlns:ds="http://schemas.openxmlformats.org/officeDocument/2006/customXml" ds:itemID="{6B9E7E81-ADEF-408F-AE56-7D9D18D111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632</TotalTime>
  <Pages>2</Pages>
  <Words>1112</Words>
  <Characters>6341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loureiro</dc:creator>
  <cp:keywords/>
  <cp:lastModifiedBy>hugo loureiro</cp:lastModifiedBy>
  <cp:revision>10</cp:revision>
  <dcterms:created xsi:type="dcterms:W3CDTF">2021-09-16T00:52:00Z</dcterms:created>
  <dcterms:modified xsi:type="dcterms:W3CDTF">2021-09-21T05:14:00Z</dcterms:modified>
</cp:coreProperties>
</file>