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 Unicode MS" w:hAnsi="Arial Unicode MS"/>
          <w:b w:val="0"/>
          <w:color w:val="64748B"/>
          <w:sz w:val="28"/>
        </w:rPr>
        <w:t>AntiGravity Dev Environment</w:t>
      </w:r>
    </w:p>
    <w:p>
      <w:pPr>
        <w:jc w:val="center"/>
      </w:pPr>
      <w:r>
        <w:rPr>
          <w:rFonts w:ascii="Arial Unicode MS" w:hAnsi="Arial Unicode MS"/>
          <w:b/>
          <w:color w:val="1E3A5F"/>
          <w:sz w:val="48"/>
        </w:rPr>
        <w:t>P1~P4 프로젝트</w:t>
      </w:r>
    </w:p>
    <w:p>
      <w:pPr>
        <w:jc w:val="center"/>
      </w:pPr>
      <w:r>
        <w:rPr>
          <w:rFonts w:ascii="Arial Unicode MS" w:hAnsi="Arial Unicode MS"/>
          <w:b/>
          <w:color w:val="2563EB"/>
          <w:sz w:val="40"/>
        </w:rPr>
        <w:t>통합 회고 보고서</w:t>
      </w:r>
    </w:p>
    <w:p>
      <w:pPr>
        <w:jc w:val="center"/>
      </w:pPr>
      <w:r>
        <w:rPr>
          <w:rFonts w:ascii="Arial Unicode MS" w:hAnsi="Arial Unicode MS"/>
          <w:b w:val="0"/>
          <w:color w:val="64748B"/>
          <w:sz w:val="22"/>
        </w:rPr>
        <w:t>프론트엔드 3개 + 백엔드 1개 · 토큰 비용 · 오케스트레이션 · KPT</w:t>
      </w:r>
    </w:p>
    <w:p/>
    <w:p>
      <w:pPr>
        <w:jc w:val="center"/>
      </w:pPr>
      <w:r>
        <w:rPr>
          <w:rFonts w:ascii="Arial Unicode MS" w:hAnsi="Arial Unicode MS"/>
          <w:b w:val="0"/>
          <w:color w:val="94A3B8"/>
          <w:sz w:val="22"/>
        </w:rPr>
        <w:t>2026년 2월 18일</w:t>
      </w:r>
    </w:p>
    <w:p>
      <w:pPr>
        <w:jc w:val="center"/>
      </w:pPr>
      <w:r>
        <w:rPr>
          <w:rFonts w:ascii="Arial Unicode MS" w:hAnsi="Arial Unicode MS"/>
          <w:b w:val="0"/>
          <w:color w:val="94A3B8"/>
          <w:sz w:val="20"/>
        </w:rPr>
        <w:t>Opus 오케스트레이션 + Sonnet 서브에이전트 체제</w:t>
      </w:r>
    </w:p>
    <w:p>
      <w:r>
        <w:br w:type="page"/>
      </w:r>
    </w:p>
    <w:p>
      <w:pPr>
        <w:pStyle w:val="Heading1"/>
      </w:pPr>
      <w:r>
        <w:t>목차</w:t>
      </w:r>
    </w:p>
    <w:p/>
    <w:p>
      <w:r>
        <w:rPr>
          <w:rFonts w:ascii="Arial Unicode MS" w:hAnsi="Arial Unicode MS"/>
          <w:b/>
          <w:color w:val="2563EB"/>
          <w:sz w:val="22"/>
        </w:rPr>
        <w:t xml:space="preserve">1. </w:t>
      </w:r>
      <w:r>
        <w:rPr>
          <w:rFonts w:ascii="Arial Unicode MS" w:hAnsi="Arial Unicode MS"/>
          <w:b w:val="0"/>
          <w:sz w:val="22"/>
        </w:rPr>
        <w:t>프로젝트 총괄</w:t>
      </w:r>
    </w:p>
    <w:p>
      <w:r>
        <w:rPr>
          <w:rFonts w:ascii="Arial Unicode MS" w:hAnsi="Arial Unicode MS"/>
          <w:b/>
          <w:color w:val="2563EB"/>
          <w:sz w:val="22"/>
        </w:rPr>
        <w:t xml:space="preserve">2. </w:t>
      </w:r>
      <w:r>
        <w:rPr>
          <w:rFonts w:ascii="Arial Unicode MS" w:hAnsi="Arial Unicode MS"/>
          <w:b w:val="0"/>
          <w:sz w:val="22"/>
        </w:rPr>
        <w:t>토큰 비용 분석</w:t>
      </w:r>
    </w:p>
    <w:p>
      <w:r>
        <w:rPr>
          <w:rFonts w:ascii="Arial Unicode MS" w:hAnsi="Arial Unicode MS"/>
          <w:b/>
          <w:color w:val="2563EB"/>
          <w:sz w:val="22"/>
        </w:rPr>
        <w:t xml:space="preserve">3. </w:t>
      </w:r>
      <w:r>
        <w:rPr>
          <w:rFonts w:ascii="Arial Unicode MS" w:hAnsi="Arial Unicode MS"/>
          <w:b w:val="0"/>
          <w:sz w:val="22"/>
        </w:rPr>
        <w:t>기술 성장 궤적</w:t>
      </w:r>
    </w:p>
    <w:p>
      <w:r>
        <w:rPr>
          <w:rFonts w:ascii="Arial Unicode MS" w:hAnsi="Arial Unicode MS"/>
          <w:b/>
          <w:color w:val="2563EB"/>
          <w:sz w:val="22"/>
        </w:rPr>
        <w:t xml:space="preserve">4. </w:t>
      </w:r>
      <w:r>
        <w:rPr>
          <w:rFonts w:ascii="Arial Unicode MS" w:hAnsi="Arial Unicode MS"/>
          <w:b w:val="0"/>
          <w:sz w:val="22"/>
        </w:rPr>
        <w:t>오케스트레이션 진화</w:t>
      </w:r>
    </w:p>
    <w:p>
      <w:r>
        <w:rPr>
          <w:rFonts w:ascii="Arial Unicode MS" w:hAnsi="Arial Unicode MS"/>
          <w:b/>
          <w:color w:val="2563EB"/>
          <w:sz w:val="22"/>
        </w:rPr>
        <w:t xml:space="preserve">5. </w:t>
      </w:r>
      <w:r>
        <w:rPr>
          <w:rFonts w:ascii="Arial Unicode MS" w:hAnsi="Arial Unicode MS"/>
          <w:b w:val="0"/>
          <w:sz w:val="22"/>
        </w:rPr>
        <w:t>반복된 문제 (4건)</w:t>
      </w:r>
    </w:p>
    <w:p>
      <w:r>
        <w:rPr>
          <w:rFonts w:ascii="Arial Unicode MS" w:hAnsi="Arial Unicode MS"/>
          <w:b/>
          <w:color w:val="2563EB"/>
          <w:sz w:val="22"/>
        </w:rPr>
        <w:t xml:space="preserve">6. </w:t>
      </w:r>
      <w:r>
        <w:rPr>
          <w:rFonts w:ascii="Arial Unicode MS" w:hAnsi="Arial Unicode MS"/>
          <w:b w:val="0"/>
          <w:sz w:val="22"/>
        </w:rPr>
        <w:t>KPT 종합</w:t>
      </w:r>
    </w:p>
    <w:p>
      <w:r>
        <w:rPr>
          <w:rFonts w:ascii="Arial Unicode MS" w:hAnsi="Arial Unicode MS"/>
          <w:b/>
          <w:color w:val="2563EB"/>
          <w:sz w:val="22"/>
        </w:rPr>
        <w:t xml:space="preserve">7. </w:t>
      </w:r>
      <w:r>
        <w:rPr>
          <w:rFonts w:ascii="Arial Unicode MS" w:hAnsi="Arial Unicode MS"/>
          <w:b w:val="0"/>
          <w:sz w:val="22"/>
        </w:rPr>
        <w:t>성과 요약</w:t>
      </w:r>
    </w:p>
    <w:p>
      <w:r>
        <w:br w:type="page"/>
      </w:r>
    </w:p>
    <w:p>
      <w:pPr>
        <w:pStyle w:val="Heading1"/>
      </w:pPr>
      <w:r>
        <w:t>1. 프로젝트 총괄</w:t>
      </w:r>
    </w:p>
    <w:p>
      <w:r>
        <w:rPr>
          <w:rFonts w:ascii="Arial Unicode MS" w:hAnsi="Arial Unicode MS"/>
          <w:b w:val="0"/>
          <w:sz w:val="20"/>
        </w:rPr>
        <w:t>2일간(02-17~02-18) 4개 프로젝트를 완료했습니다. 프론트엔드 포트폴리오 3종과 NestJS 백엔드 1종입니다.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406"/>
        <w:gridCol w:w="1406"/>
        <w:gridCol w:w="1406"/>
        <w:gridCol w:w="1406"/>
        <w:gridCol w:w="1406"/>
        <w:gridCol w:w="1406"/>
        <w:gridCol w:w="1406"/>
      </w:tblGrid>
      <w:tr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#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디자인/스택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날짜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06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dist</w:t>
            </w:r>
          </w:p>
        </w:tc>
      </w:tr>
      <w:tr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P1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portfolio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프론트엔드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Synthwave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02-17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7/7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17MB*</w:t>
            </w:r>
          </w:p>
        </w:tc>
      </w:tr>
      <w:tr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P2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portfolio2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프론트엔드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Brutalist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02-18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6/7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548KB</w:t>
            </w:r>
          </w:p>
        </w:tc>
      </w:tr>
      <w:tr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P3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portfolio3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프론트엔드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Synthwave Enhanced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02-18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8/8</w:t>
            </w:r>
          </w:p>
        </w:tc>
        <w:tc>
          <w:tcPr>
            <w:tcW w:type="dxa" w:w="1406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2.2MB</w:t>
            </w:r>
          </w:p>
        </w:tc>
      </w:tr>
      <w:tr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P4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shop-backend1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백엔드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NestJS+MySQL+Docker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02-18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7/7</w:t>
            </w:r>
          </w:p>
        </w:tc>
        <w:tc>
          <w:tcPr>
            <w:tcW w:type="dxa" w:w="1406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863KB</w:t>
            </w:r>
          </w:p>
        </w:tc>
      </w:tr>
    </w:tbl>
    <w:p/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P1 dist에 source map(.js.map) + PNG 이미지 포함. 실제 배포 시 ~3MB 이하</w:t>
      </w:r>
    </w:p>
    <w:p>
      <w:pPr>
        <w:pStyle w:val="Heading1"/>
      </w:pPr>
      <w:r>
        <w:t>2. 토큰 비용 분석</w:t>
      </w:r>
    </w:p>
    <w:p>
      <w:r>
        <w:rPr>
          <w:rFonts w:ascii="Arial Unicode MS" w:hAnsi="Arial Unicode MS"/>
          <w:b w:val="0"/>
          <w:sz w:val="20"/>
        </w:rPr>
        <w:t>전체 4개 프로젝트의 AI 모델별 토큰 사용량과 비용입니다.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640"/>
        <w:gridCol w:w="1640"/>
        <w:gridCol w:w="1640"/>
        <w:gridCol w:w="1640"/>
        <w:gridCol w:w="1640"/>
        <w:gridCol w:w="1640"/>
      </w:tblGrid>
      <w:tr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Opus</w:t>
            </w:r>
          </w:p>
        </w:tc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Sonnet</w:t>
            </w:r>
          </w:p>
        </w:tc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Gemini</w:t>
            </w:r>
          </w:p>
        </w:tc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Haiku</w:t>
            </w:r>
          </w:p>
        </w:tc>
        <w:tc>
          <w:tcPr>
            <w:tcW w:type="dxa" w:w="164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합계</w:t>
            </w:r>
          </w:p>
        </w:tc>
      </w:tr>
      <w:tr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P1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~$4 (추정)</w:t>
            </w:r>
          </w:p>
        </w:tc>
      </w:tr>
      <w:tr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P2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$1.64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$2.07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$0.13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$0.03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$3.87</w:t>
            </w:r>
          </w:p>
        </w:tc>
      </w:tr>
      <w:tr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P3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$1.64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$2.07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$0.13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$0.03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$3.87</w:t>
            </w:r>
          </w:p>
        </w:tc>
      </w:tr>
      <w:tr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P4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$4.44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$1.78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-</w:t>
            </w:r>
          </w:p>
        </w:tc>
        <w:tc>
          <w:tcPr>
            <w:tcW w:type="dxa" w:w="164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$6.22</w:t>
            </w:r>
          </w:p>
        </w:tc>
      </w:tr>
      <w:tr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합계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~$7.72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~$5.92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$0.26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$0.06</w:t>
            </w:r>
          </w:p>
        </w:tc>
        <w:tc>
          <w:tcPr>
            <w:tcW w:type="dxa" w:w="164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~$17.96</w:t>
            </w:r>
          </w:p>
        </w:tc>
      </w:tr>
    </w:tbl>
    <w:p>
      <w:pPr>
        <w:pStyle w:val="Heading2"/>
      </w:pPr>
      <w:r>
        <w:t>모델별 비중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Opus: ~43% (P4 단독이면 71%)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Sonnet: ~33%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Gemini + Haiku: ~2%</w:t>
      </w:r>
    </w:p>
    <w:p>
      <w:pPr>
        <w:pStyle w:val="Heading2"/>
      </w:pPr>
      <w:r>
        <w:t>프로젝트별 효율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P2가 가장 효율적: $3.87로 6컴포넌트, CSS 2레이어, 548KB dist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P4가 가장 비효율적: Opus 지휘 비용이 전체의 71% ($4.44/$6.22)</w:t>
      </w:r>
    </w:p>
    <w:p>
      <w:pPr>
        <w:pStyle w:val="Heading1"/>
      </w:pPr>
      <w:r>
        <w:t>3. 기술 성장 궤적</w:t>
      </w:r>
    </w:p>
    <w:p>
      <w:r>
        <w:rPr>
          <w:rFonts w:ascii="Arial Unicode MS" w:hAnsi="Arial Unicode MS"/>
          <w:b w:val="0"/>
          <w:sz w:val="20"/>
        </w:rPr>
        <w:t>각 프로젝트에서 새로 배운 핵심 기술 목록입니다.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프로젝트</w:t>
            </w:r>
          </w:p>
        </w:tc>
        <w:tc>
          <w:tcPr>
            <w:tcW w:type="dxa" w:w="492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핵심 기술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P1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Vite, React, CSS 애니메이션, WebP 이미지 최적화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P2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CSS-only 비주얼 레이어 (ghost text, dot patterns), 타이포그래피 시스템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P3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CSS blend-mode, fixed bg overlay, ambient glow orbs, 이미지 전략 결정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P4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NestJS 모듈 시스템, TypeORM 관계, JWT 비동기 등록, 트랜잭션, E2E 테스트</w:t>
            </w:r>
          </w:p>
        </w:tc>
      </w:tr>
    </w:tbl>
    <w:p>
      <w:pPr>
        <w:pStyle w:val="Heading1"/>
      </w:pPr>
      <w:r>
        <w:t>4. 오케스트레이션 진화</w:t>
      </w:r>
    </w:p>
    <w:p>
      <w:r>
        <w:rPr>
          <w:rFonts w:ascii="Arial Unicode MS" w:hAnsi="Arial Unicode MS"/>
          <w:b w:val="0"/>
          <w:sz w:val="20"/>
        </w:rPr>
        <w:t>AI 에이전트 오케스트레이션 모델이 프로젝트를 거치며 어떻게 변화했는지 분석합니다.</w:t>
      </w:r>
    </w:p>
    <w:p>
      <w:pPr>
        <w:pStyle w:val="Heading2"/>
      </w:pPr>
      <w:r>
        <w:t>4-1. P1~P3: 프론트엔드 파이프라인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Opus 지휘 → Sonnet 구현 → Gemini 리뷰 → Haiku 문서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4모델 협업, 균형 잡힌 비용 분배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Phase 스킵 문제 발견 → P2에서 확인 규칙 수립</w:t>
      </w:r>
    </w:p>
    <w:p>
      <w:pPr>
        <w:pStyle w:val="Heading2"/>
      </w:pPr>
      <w:r>
        <w:t>4-2. P4: 백엔드 전환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Gemini/Haiku 미활용 → Opus+Sonnet 2모델 체제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Opus 비중 급증 (71%) → 지휘 비용 절감 필요성 확인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병렬 디스패치 패턴 확립 (Phase당 2~3 Sonnet 에이전트)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서브에이전트 14세션 운용 (P2~P3 대비 2.8배)</w:t>
      </w:r>
    </w:p>
    <w:p>
      <w:pPr>
        <w:pStyle w:val="Heading2"/>
      </w:pPr>
      <w:r>
        <w:t>4-3. Opus 역할 축소 방향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28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28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비중</w:t>
            </w:r>
          </w:p>
        </w:tc>
      </w:tr>
      <w:tr>
        <w:tc>
          <w:tcPr>
            <w:tcW w:type="dxa" w:w="328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현재 (P4)</w:t>
            </w:r>
          </w:p>
        </w:tc>
        <w:tc>
          <w:tcPr>
            <w:tcW w:type="dxa" w:w="328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판단 + 리뷰 + 디버깅 + 재디스패치</w:t>
            </w:r>
          </w:p>
        </w:tc>
        <w:tc>
          <w:tcPr>
            <w:tcW w:type="dxa" w:w="328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71%</w:t>
            </w:r>
          </w:p>
        </w:tc>
      </w:tr>
      <w:tr>
        <w:tc>
          <w:tcPr>
            <w:tcW w:type="dxa" w:w="328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목표 (P5~)</w:t>
            </w:r>
          </w:p>
        </w:tc>
        <w:tc>
          <w:tcPr>
            <w:tcW w:type="dxa" w:w="328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Phase 전환 + 최종 리뷰만</w:t>
            </w:r>
          </w:p>
        </w:tc>
        <w:tc>
          <w:tcPr>
            <w:tcW w:type="dxa" w:w="328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&lt;20%</w:t>
            </w:r>
          </w:p>
        </w:tc>
      </w:tr>
    </w:tbl>
    <w:p>
      <w:pPr>
        <w:pStyle w:val="Heading1"/>
      </w:pPr>
      <w:r>
        <w:t>5. 반복된 문제</w:t>
      </w:r>
    </w:p>
    <w:p>
      <w:r>
        <w:rPr>
          <w:rFonts w:ascii="Arial Unicode MS" w:hAnsi="Arial Unicode MS"/>
          <w:b w:val="0"/>
          <w:sz w:val="20"/>
        </w:rPr>
        <w:t>4개 프로젝트에서 반복적으로 발생한 문제와 해결 방안입니다.</w:t>
      </w:r>
    </w:p>
    <w:p>
      <w:pPr>
        <w:pStyle w:val="Heading2"/>
      </w:pPr>
      <w:r>
        <w:t>5-1. 대형 커밋 (전 프로젝트)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현상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모든 프로젝트에서 10+ 파일 커밋 발생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원인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서브에이전트가 모듈 전체를 한 번에 생성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해결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"모듈당 1커밋" 규칙을 서브에이전트 프롬프트에 포함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영향도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★★★★☆</w:t>
            </w:r>
          </w:p>
        </w:tc>
      </w:tr>
    </w:tbl>
    <w:p>
      <w:pPr>
        <w:pStyle w:val="Heading2"/>
      </w:pPr>
      <w:r>
        <w:t>5-2. Phase 스킵 (P2)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현상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Phase 4 리뷰를 확인 없이 건너뜀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원인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Phase skip 확인 절차 미수립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해결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"Phase skip = always confirm" 규칙 수립 → P3~P4에서 준수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영향도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★★★☆☆</w:t>
            </w:r>
          </w:p>
        </w:tc>
      </w:tr>
    </w:tbl>
    <w:p>
      <w:pPr>
        <w:pStyle w:val="Heading2"/>
      </w:pPr>
      <w:r>
        <w:t>5-3. 하드코딩 값 (P4)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현상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테스트 이메일 고정 → DB 중복 실패. JWT 시크릿 타이밍 미스매치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원인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환경 의존 값을 리터럴로 사용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해결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동적 값 생성 (Date.now()) + JwtModule.registerAsync() 패턴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영향도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★★★★☆</w:t>
            </w:r>
          </w:p>
        </w:tc>
      </w:tr>
    </w:tbl>
    <w:p>
      <w:pPr>
        <w:pStyle w:val="Heading2"/>
      </w:pPr>
      <w:r>
        <w:t>5-4. dist 크기 관리 (P1)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현상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P1에서 17MB (source map + 이미지)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원인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빌드 시 .map 파일 포함, PNG 원본 사용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해결</w:t>
            </w:r>
          </w:p>
        </w:tc>
        <w:tc>
          <w:tcPr>
            <w:tcW w:type="dxa" w:w="4920"/>
            <w:shd w:fill="ffffff" w:val="clear"/>
          </w:tcPr>
          <w:p>
            <w:r>
              <w:rPr>
                <w:rFonts w:ascii="Arial Unicode MS" w:hAnsi="Arial Unicode MS"/>
                <w:sz w:val="20"/>
              </w:rPr>
              <w:t>.map 제외, WebP 이미지, no-image 전략 → P2~P3에서 548KB~2.2MB로 개선</w:t>
            </w:r>
          </w:p>
        </w:tc>
      </w:tr>
      <w:tr>
        <w:tc>
          <w:tcPr>
            <w:tcW w:type="dxa" w:w="4920"/>
            <w:shd w:fill="f1f5f9" w:val="clear"/>
          </w:tcPr>
          <w:p>
            <w:r>
              <w:rPr>
                <w:rFonts w:ascii="Arial Unicode MS" w:hAnsi="Arial Unicode MS"/>
                <w:b/>
                <w:sz w:val="20"/>
              </w:rPr>
              <w:t>영향도</w:t>
            </w:r>
          </w:p>
        </w:tc>
        <w:tc>
          <w:tcPr>
            <w:tcW w:type="dxa" w:w="4920"/>
            <w:shd w:fill="f8fafc" w:val="clear"/>
          </w:tcPr>
          <w:p>
            <w:r>
              <w:rPr>
                <w:rFonts w:ascii="Arial Unicode MS" w:hAnsi="Arial Unicode MS"/>
                <w:sz w:val="20"/>
              </w:rPr>
              <w:t>★★★☆☆</w:t>
            </w:r>
          </w:p>
        </w:tc>
      </w:tr>
    </w:tbl>
    <w:p>
      <w:pPr>
        <w:pStyle w:val="Heading1"/>
      </w:pPr>
      <w:r>
        <w:t>6. KPT 종합</w:t>
      </w:r>
    </w:p>
    <w:p>
      <w:pPr>
        <w:pStyle w:val="Heading2"/>
      </w:pPr>
      <w:r>
        <w:t>Keep (유지)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Conventional Commits — 전 프로젝트 준수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병렬 서브에이전트 디스패치 — Phase당 2~3 Sonnet 동시 실행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Phase 기반 파이프라인 — 체계적 진행 + TUI 모니터링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회고 + MEMORY 기록 — 교훈이 다음 프로젝트에 반영됨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디자인 다양화 — synthwave → brutalist → enhanced, 매번 새 도전</w:t>
      </w:r>
    </w:p>
    <w:p>
      <w:pPr>
        <w:pStyle w:val="Heading2"/>
      </w:pPr>
      <w:r>
        <w:t>Problem (문제)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Opus 비용 과다 — P4에서 71%, 전체 ~43%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대형 커밋 — 4개 프로젝트 모두 동일 문제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retrospect 도구 한계 — 프론트엔드 지표만 (CSS layer, component 수)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P1 회고 누락 — 초기 프로젝트라 retrospect 미실행</w:t>
      </w:r>
    </w:p>
    <w:p>
      <w:pPr>
        <w:pStyle w:val="Heading2"/>
      </w:pPr>
      <w:r>
        <w:t>Try (시도)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Opus &lt;20% 목표 — P5(shop-backend2)에서 적용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모듈당 1커밋 규칙 — 서브에이전트 프롬프트에 명시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retrospect 도구 확장 — 백엔드 지표 (API 수, 엔티티 수, 테스트 커버리지)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E2E 선행 작성 — 구현 전 테스트 스켈레톤 생성</w:t>
      </w:r>
    </w:p>
    <w:p>
      <w:pPr>
        <w:spacing w:after="40"/>
        <w:ind w:left="283"/>
      </w:pPr>
      <w:r>
        <w:rPr>
          <w:rFonts w:ascii="Arial Unicode MS" w:hAnsi="Arial Unicode MS"/>
          <w:b w:val="0"/>
          <w:sz w:val="20"/>
        </w:rPr>
        <w:t>• 4모델 체제 복원 — 백엔드에서도 Gemini 리뷰 + Haiku 문서 활용</w:t>
      </w:r>
    </w:p>
    <w:p>
      <w:pPr>
        <w:pStyle w:val="Heading1"/>
      </w:pPr>
      <w:r>
        <w:t>7. 성과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920"/>
        <w:gridCol w:w="4920"/>
      </w:tblGrid>
      <w:tr>
        <w:tc>
          <w:tcPr>
            <w:tcW w:type="dxa" w:w="492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4920"/>
            <w:shd w:fill="1e3a5f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color w:val="FFFFFF"/>
                <w:sz w:val="20"/>
              </w:rPr>
              <w:t>값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기간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02-17 ~ 02-18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완료 프로젝트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4개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총 Phase 수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29개 (스킵 1 포함)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프론트엔드 컴포넌트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16+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백엔드 API 엔드포인트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~20개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백엔드 엔티티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5개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E2E 테스트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31개 (전 통과)</w:t>
            </w:r>
          </w:p>
        </w:tc>
      </w:tr>
      <w:tr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총 토큰 비용</w:t>
            </w:r>
          </w:p>
        </w:tc>
        <w:tc>
          <w:tcPr>
            <w:tcW w:type="dxa" w:w="4920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~$18</w:t>
            </w:r>
          </w:p>
        </w:tc>
      </w:tr>
      <w:tr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b/>
                <w:sz w:val="20"/>
              </w:rPr>
              <w:t>다음 프로젝트</w:t>
            </w:r>
          </w:p>
        </w:tc>
        <w:tc>
          <w:tcPr>
            <w:tcW w:type="dxa" w:w="4920"/>
            <w:shd w:fill="f8fafc" w:val="clear"/>
          </w:tcPr>
          <w:p>
            <w:pPr>
              <w:jc w:val="center"/>
            </w:pPr>
            <w:r>
              <w:rPr>
                <w:rFonts w:ascii="Arial Unicode MS" w:hAnsi="Arial Unicode MS"/>
                <w:sz w:val="20"/>
              </w:rPr>
              <w:t>shop-backend2 (실시간 경매, 계획 완료)</w:t>
            </w:r>
          </w:p>
        </w:tc>
      </w:tr>
    </w:tbl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Arial Unicode MS" w:hAnsi="Arial Unicode M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 Unicode MS" w:hAnsi="Arial Unicode MS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