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94DE" w14:textId="2DF0144F" w:rsidR="00855982" w:rsidRPr="00855982" w:rsidRDefault="00D47DC5" w:rsidP="00855982">
      <w:pPr>
        <w:pStyle w:val="Heading1"/>
      </w:pPr>
      <w:r>
        <w:t xml:space="preserve">Kickstarter Campaign </w:t>
      </w:r>
      <w:r>
        <w:t>Performance</w:t>
      </w:r>
    </w:p>
    <w:p w14:paraId="2DBE71CD" w14:textId="77777777" w:rsidR="00B96B6E" w:rsidRDefault="00B96B6E" w:rsidP="00B96B6E">
      <w:pPr>
        <w:pStyle w:val="Heading2"/>
      </w:pPr>
      <w:r>
        <w:t xml:space="preserve">Conclusions. </w:t>
      </w:r>
    </w:p>
    <w:p w14:paraId="4BB15FC8" w14:textId="14B98F62" w:rsidR="00855982" w:rsidRDefault="00B96B6E" w:rsidP="00B96B6E">
      <w:r>
        <w:t>Given the provided data, what are three conclusions we can draw about Kickstarter campaigns?</w:t>
      </w:r>
    </w:p>
    <w:p w14:paraId="1967A5E6" w14:textId="0429F39D" w:rsidR="00B96B6E" w:rsidRDefault="00DA2A6B" w:rsidP="00B96B6E">
      <w:pPr>
        <w:pStyle w:val="ListNumber"/>
      </w:pPr>
      <w:r>
        <w:t xml:space="preserve">Of the 4,114 </w:t>
      </w:r>
      <w:r>
        <w:t>Kickstarter Campaigns</w:t>
      </w:r>
      <w:r>
        <w:t xml:space="preserve">, </w:t>
      </w:r>
      <w:r w:rsidR="00AA1CB4">
        <w:t>52%</w:t>
      </w:r>
      <w:r w:rsidR="00AA1CB4">
        <w:t xml:space="preserve"> had achieved their funding goals.</w:t>
      </w:r>
      <w:r w:rsidR="00B543C3">
        <w:t xml:space="preserve"> </w:t>
      </w:r>
    </w:p>
    <w:p w14:paraId="7AECA5B7" w14:textId="120196CA" w:rsidR="00CD0BAD" w:rsidRDefault="00AA1CB4" w:rsidP="00DA2A6B">
      <w:pPr>
        <w:pStyle w:val="ListNumber"/>
      </w:pPr>
      <w:r>
        <w:t>Specific</w:t>
      </w:r>
      <w:r w:rsidR="00B543C3">
        <w:t xml:space="preserve"> c</w:t>
      </w:r>
      <w:r w:rsidR="00CA53C5">
        <w:t>ategories</w:t>
      </w:r>
      <w:r>
        <w:t xml:space="preserve">, such as </w:t>
      </w:r>
      <w:r w:rsidR="00CA53C5">
        <w:t>theater</w:t>
      </w:r>
      <w:r w:rsidR="00B072A8">
        <w:t xml:space="preserve"> (34%)</w:t>
      </w:r>
      <w:r w:rsidR="00CA53C5">
        <w:t>, music</w:t>
      </w:r>
      <w:r w:rsidR="00B072A8">
        <w:t xml:space="preserve"> </w:t>
      </w:r>
      <w:r w:rsidR="00B072A8">
        <w:t>(</w:t>
      </w:r>
      <w:r w:rsidR="00B072A8">
        <w:t>17%</w:t>
      </w:r>
      <w:r w:rsidR="00B072A8">
        <w:t>)</w:t>
      </w:r>
      <w:r w:rsidR="00CA53C5">
        <w:t xml:space="preserve">, </w:t>
      </w:r>
      <w:r w:rsidR="00DE3A15">
        <w:t xml:space="preserve">and </w:t>
      </w:r>
      <w:r w:rsidR="00B072A8">
        <w:t>technology</w:t>
      </w:r>
      <w:r w:rsidR="00B543C3">
        <w:t xml:space="preserve"> </w:t>
      </w:r>
      <w:r w:rsidR="00B072A8">
        <w:t>(</w:t>
      </w:r>
      <w:r w:rsidR="00B072A8">
        <w:t>15%</w:t>
      </w:r>
      <w:r w:rsidR="00B072A8">
        <w:t>)</w:t>
      </w:r>
      <w:r w:rsidR="00B072A8">
        <w:t xml:space="preserve"> were the most popular</w:t>
      </w:r>
      <w:r w:rsidR="00DE3A15">
        <w:t>.</w:t>
      </w:r>
      <w:r w:rsidR="00DA2A6B">
        <w:t xml:space="preserve"> However, </w:t>
      </w:r>
      <w:r w:rsidR="00A53D15">
        <w:t xml:space="preserve">the most </w:t>
      </w:r>
      <w:r w:rsidR="00DA2A6B">
        <w:t xml:space="preserve">popular campaigns don’t necessarily translate into </w:t>
      </w:r>
      <w:r w:rsidR="00A53D15">
        <w:t xml:space="preserve">funding </w:t>
      </w:r>
      <w:r w:rsidR="00DA2A6B">
        <w:t>succes</w:t>
      </w:r>
      <w:r w:rsidR="00A53D15">
        <w:t>s, e.g., music comprises 17% of all categories, but it has a 77% success rate.</w:t>
      </w:r>
    </w:p>
    <w:p w14:paraId="3B8119CB" w14:textId="78FBC213" w:rsidR="00B96B6E" w:rsidRDefault="00A53D15" w:rsidP="00AA1CB4">
      <w:pPr>
        <w:pStyle w:val="ListNumber"/>
      </w:pPr>
      <w:r>
        <w:t>Subcategories provides a granular view of successful subcategories, e.g., rock (100%), indie rock (100%), hardware (100%)</w:t>
      </w:r>
    </w:p>
    <w:p w14:paraId="780655B9" w14:textId="7E209F15" w:rsidR="00B96B6E" w:rsidRDefault="00B96B6E" w:rsidP="00B96B6E">
      <w:pPr>
        <w:pStyle w:val="Heading2"/>
      </w:pPr>
      <w:r>
        <w:t>Limitations</w:t>
      </w:r>
    </w:p>
    <w:p w14:paraId="4483F21F" w14:textId="79806D6D" w:rsidR="00B96B6E" w:rsidRPr="00B96B6E" w:rsidRDefault="00B96B6E" w:rsidP="00B96B6E">
      <w:r w:rsidRPr="00B96B6E">
        <w:t>What are some limitations of this dataset?</w:t>
      </w:r>
    </w:p>
    <w:p w14:paraId="5058F691" w14:textId="786E7D7D" w:rsidR="00B96B6E" w:rsidRDefault="00DB0414" w:rsidP="00B96B6E">
      <w:pPr>
        <w:pStyle w:val="ListNumber"/>
        <w:numPr>
          <w:ilvl w:val="0"/>
          <w:numId w:val="30"/>
        </w:numPr>
      </w:pPr>
      <w:r>
        <w:t xml:space="preserve">The dataset doesn’t show why a campaign was successful or a failure. For example, were the </w:t>
      </w:r>
      <w:r w:rsidR="00851AF8">
        <w:t xml:space="preserve">campaigns </w:t>
      </w:r>
      <w:r>
        <w:t>success</w:t>
      </w:r>
      <w:r w:rsidR="00851AF8">
        <w:t>ful</w:t>
      </w:r>
      <w:r>
        <w:t xml:space="preserve"> because of an outstanding product</w:t>
      </w:r>
      <w:r w:rsidR="00851AF8">
        <w:t xml:space="preserve"> or</w:t>
      </w:r>
      <w:r>
        <w:t>, pricing</w:t>
      </w:r>
      <w:r w:rsidR="00851AF8">
        <w:t>?</w:t>
      </w:r>
      <w:r>
        <w:t xml:space="preserve"> Conversely, why was a campaign a failure; is it due to poor marketing</w:t>
      </w:r>
      <w:r w:rsidR="00851AF8">
        <w:t>?</w:t>
      </w:r>
    </w:p>
    <w:p w14:paraId="4514400C" w14:textId="4EF2E270" w:rsidR="00B96B6E" w:rsidRDefault="00B96B6E" w:rsidP="00B96B6E">
      <w:pPr>
        <w:pStyle w:val="Heading2"/>
      </w:pPr>
      <w:r>
        <w:t xml:space="preserve">Alternate Visualization Options </w:t>
      </w:r>
    </w:p>
    <w:p w14:paraId="56E5B5A2" w14:textId="09E940D1" w:rsidR="00B96B6E" w:rsidRDefault="00B96B6E" w:rsidP="00B96B6E">
      <w:r>
        <w:t>What are some other possible tables and/or graphs that we could create?</w:t>
      </w:r>
    </w:p>
    <w:p w14:paraId="224A7301" w14:textId="77777777" w:rsidR="00F74D8F" w:rsidRDefault="00851AF8" w:rsidP="00B96B6E">
      <w:pPr>
        <w:pStyle w:val="ListNumber"/>
        <w:numPr>
          <w:ilvl w:val="0"/>
          <w:numId w:val="31"/>
        </w:numPr>
      </w:pPr>
      <w:r>
        <w:t xml:space="preserve">A pie chart showing the aggregate campaign performance would provide </w:t>
      </w:r>
      <w:r w:rsidR="00F74D8F">
        <w:t xml:space="preserve">an ‘at-a-glance’ </w:t>
      </w:r>
      <w:r>
        <w:t>global picture of ‘pass/</w:t>
      </w:r>
      <w:r w:rsidR="00F74D8F">
        <w:t>f</w:t>
      </w:r>
      <w:r>
        <w:t>ail</w:t>
      </w:r>
    </w:p>
    <w:p w14:paraId="5468379D" w14:textId="18E358A5" w:rsidR="00B96B6E" w:rsidRPr="00B96B6E" w:rsidRDefault="002750F3" w:rsidP="00B96B6E">
      <w:pPr>
        <w:pStyle w:val="ListNumber"/>
        <w:numPr>
          <w:ilvl w:val="0"/>
          <w:numId w:val="31"/>
        </w:numPr>
      </w:pPr>
      <w:r>
        <w:t xml:space="preserve">Create a stack bar chart showing the of the campaign success, fail, cancelled, with data labels. This will provide a quicker way to see </w:t>
      </w:r>
      <w:r w:rsidR="00851AF8">
        <w:t>what is the average</w:t>
      </w:r>
      <w:r w:rsidR="00AA1CB4">
        <w:t xml:space="preserve">A number of ‘failed’ campaigns actually received funding. We </w:t>
      </w:r>
      <w:r w:rsidR="00CD0BAD">
        <w:t>can identify</w:t>
      </w:r>
      <w:r w:rsidR="00AA1CB4">
        <w:t xml:space="preserve"> those that had received $0 funding versus those had received some funding by creating a table </w:t>
      </w:r>
      <w:r w:rsidR="00CD0BAD">
        <w:t>that showed percentage funded. For example, 0%, 25%, etc.</w:t>
      </w:r>
    </w:p>
    <w:sectPr w:rsidR="00B96B6E" w:rsidRPr="00B96B6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E3AE9" w14:textId="77777777" w:rsidR="00720F13" w:rsidRDefault="00720F13" w:rsidP="00855982">
      <w:pPr>
        <w:spacing w:after="0" w:line="240" w:lineRule="auto"/>
      </w:pPr>
      <w:r>
        <w:separator/>
      </w:r>
    </w:p>
  </w:endnote>
  <w:endnote w:type="continuationSeparator" w:id="0">
    <w:p w14:paraId="11580ACD" w14:textId="77777777" w:rsidR="00720F13" w:rsidRDefault="00720F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E1A6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4048" w14:textId="77777777" w:rsidR="00720F13" w:rsidRDefault="00720F13" w:rsidP="00855982">
      <w:pPr>
        <w:spacing w:after="0" w:line="240" w:lineRule="auto"/>
      </w:pPr>
      <w:r>
        <w:separator/>
      </w:r>
    </w:p>
  </w:footnote>
  <w:footnote w:type="continuationSeparator" w:id="0">
    <w:p w14:paraId="13ED3C23" w14:textId="77777777" w:rsidR="00720F13" w:rsidRDefault="00720F1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61A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E"/>
    <w:rsid w:val="001822FF"/>
    <w:rsid w:val="001D4362"/>
    <w:rsid w:val="002750F3"/>
    <w:rsid w:val="00720F13"/>
    <w:rsid w:val="007833A7"/>
    <w:rsid w:val="00851AF8"/>
    <w:rsid w:val="00855982"/>
    <w:rsid w:val="00A10484"/>
    <w:rsid w:val="00A53D15"/>
    <w:rsid w:val="00AA1CB4"/>
    <w:rsid w:val="00B072A8"/>
    <w:rsid w:val="00B543C3"/>
    <w:rsid w:val="00B96B6E"/>
    <w:rsid w:val="00CA53C5"/>
    <w:rsid w:val="00CD0BAD"/>
    <w:rsid w:val="00D47DC5"/>
    <w:rsid w:val="00DA2A6B"/>
    <w:rsid w:val="00DB0414"/>
    <w:rsid w:val="00DE3A15"/>
    <w:rsid w:val="00F74D8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854"/>
  <w15:chartTrackingRefBased/>
  <w15:docId w15:val="{51A29B7A-58AA-402D-AA4E-A5085EC6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6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6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6B6E"/>
    <w:pPr>
      <w:spacing w:after="0" w:line="240" w:lineRule="auto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6B6E"/>
    <w:rPr>
      <w:rFonts w:ascii="Arial" w:eastAsiaTheme="majorEastAsia" w:hAnsi="Arial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B96B6E"/>
    <w:rPr>
      <w:rFonts w:ascii="Arial" w:eastAsiaTheme="majorEastAsia" w:hAnsi="Arial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B96B6E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Chan</dc:creator>
  <cp:lastModifiedBy>John Chan</cp:lastModifiedBy>
  <cp:revision>3</cp:revision>
  <dcterms:created xsi:type="dcterms:W3CDTF">2021-03-13T14:48:00Z</dcterms:created>
  <dcterms:modified xsi:type="dcterms:W3CDTF">2021-03-13T18:03:00Z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