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eastAsia="Open Sans;Verdana;Geneva;sans-serif;sans-serif"/>
          <w:b/>
          <w:i w:val="false"/>
          <w:caps w:val="false"/>
          <w:smallCaps w:val="false"/>
          <w:color w:val="474747"/>
        </w:rPr>
      </w:pPr>
      <w:bookmarkStart w:id="0" w:name="e50591faf1864848b9145abfc3e5784f-problem-title"/>
      <w:bookmarkEnd w:id="0"/>
      <w:r>
        <w:rPr>
          <w:rFonts w:eastAsia="Open Sans;Verdana;Geneva;sans-serif;sans-serif"/>
          <w:b/>
          <w:i w:val="false"/>
          <w:caps w:val="false"/>
          <w:smallCaps w:val="false"/>
          <w:color w:val="474747"/>
        </w:rPr>
        <w:t>全排列</w:t>
      </w:r>
    </w:p>
    <w:p>
      <w:pPr>
        <w:pStyle w:val="Heading2"/>
        <w:spacing w:before="0" w:after="225"/>
        <w:ind w:left="0" w:right="0" w:hanging="0"/>
        <w:rPr>
          <w:color w:val="646464"/>
        </w:rPr>
      </w:pPr>
      <w:bookmarkStart w:id="1" w:name="toc_0"/>
      <w:bookmarkEnd w:id="1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实现满足下面功能的汇编程序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使用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mips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实现全排列生成算法。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以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0x00000000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为数据段起始地址。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输入一个小于等于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的正整数，求出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的全排列，并按照字典序输出。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0" w:hanging="0"/>
        <w:jc w:val="left"/>
        <w:rPr>
          <w:caps w:val="false"/>
          <w:smallCaps w:val="false"/>
          <w:color w:val="FF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每组数据最多执行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</w:rPr>
        <w:t>500,000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条指令。</w:t>
      </w:r>
    </w:p>
    <w:p>
      <w:pPr>
        <w:pStyle w:val="Heading2"/>
        <w:spacing w:before="0" w:after="225"/>
        <w:ind w:left="0" w:right="0" w:hanging="0"/>
        <w:rPr>
          <w:rFonts w:eastAsia="Open Sans;Verdana;Geneva;sans-serif;sans-serif"/>
          <w:b w:val="false"/>
          <w:i w:val="false"/>
          <w:caps/>
          <w:color w:val="646464"/>
          <w:spacing w:val="15"/>
        </w:rPr>
      </w:pPr>
      <w:bookmarkStart w:id="2" w:name="toc_1"/>
      <w:bookmarkEnd w:id="2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输入格式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只输入一行，输入一个整数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(0&lt;n&lt;=7)</w:t>
      </w:r>
    </w:p>
    <w:p>
      <w:pPr>
        <w:pStyle w:val="Heading2"/>
        <w:spacing w:before="0" w:after="225"/>
        <w:ind w:left="0" w:right="0" w:hanging="0"/>
        <w:rPr>
          <w:rFonts w:eastAsia="Open Sans;Verdana;Geneva;sans-serif;sans-serif"/>
          <w:b w:val="false"/>
          <w:i w:val="false"/>
          <w:caps/>
          <w:color w:val="646464"/>
          <w:spacing w:val="15"/>
        </w:rPr>
      </w:pPr>
      <w:bookmarkStart w:id="3" w:name="toc_2"/>
      <w:bookmarkEnd w:id="3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输出格式</w:t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按照字典序输出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n!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行数组，每行输出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个数字，数字之间以空格隔开，每行最后一个数字后可以有空格。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eastAsia="Open Sans;Verdana;Geneva;sans-serif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eastAsia="Open Sans;Verdana;Geneva;sans-serif;sans-serif"/>
          <w:b w:val="false"/>
          <w:i w:val="false"/>
          <w:sz w:val="24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</w:r>
    </w:p>
    <w:p>
      <w:pPr>
        <w:pStyle w:val="Heading2"/>
        <w:spacing w:before="0" w:after="225"/>
        <w:ind w:left="0" w:right="0" w:hanging="0"/>
        <w:rPr>
          <w:caps/>
          <w:color w:val="646464"/>
          <w:spacing w:val="15"/>
        </w:rPr>
      </w:pPr>
      <w:bookmarkStart w:id="4" w:name="toc_5"/>
      <w:bookmarkEnd w:id="4"/>
      <w:r>
        <w:rPr>
          <w:rFonts w:ascii="Open Sans;Verdana;Geneva;sans-serif;sans-serif" w:hAnsi="Open Sans;Verdana;Geneva;sans-serif;sans-serif"/>
          <w:b w:val="false"/>
          <w:i w:val="false"/>
          <w:caps/>
          <w:color w:val="646464"/>
          <w:spacing w:val="15"/>
        </w:rPr>
        <w:t>C</w:t>
      </w:r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代码提示</w:t>
      </w:r>
    </w:p>
    <w:p>
      <w:pPr>
        <w:pStyle w:val="TextBody"/>
        <w:ind w:left="0" w:right="0" w:hanging="0"/>
        <w:rPr/>
      </w:pPr>
      <w:r>
        <w:rPr/>
        <w:drawing>
          <wp:inline distT="0" distB="0" distL="0" distR="0">
            <wp:extent cx="3267075" cy="47815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225"/>
        <w:ind w:left="0" w:right="0" w:hanging="0"/>
        <w:rPr>
          <w:rFonts w:eastAsia="Open Sans;Verdana;Geneva;sans-serif;sans-serif"/>
          <w:b w:val="false"/>
          <w:i w:val="false"/>
          <w:caps/>
          <w:color w:val="646464"/>
          <w:spacing w:val="15"/>
        </w:rPr>
      </w:pPr>
      <w:bookmarkStart w:id="5" w:name="toc_51"/>
      <w:bookmarkEnd w:id="5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输入样例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</w:t>
      </w:r>
    </w:p>
    <w:p>
      <w:pPr>
        <w:pStyle w:val="Heading2"/>
        <w:spacing w:before="0" w:after="225"/>
        <w:ind w:left="0" w:right="0" w:hanging="0"/>
        <w:rPr>
          <w:rFonts w:eastAsia="Open Sans;Verdana;Geneva;sans-serif;sans-serif"/>
          <w:b w:val="false"/>
          <w:i w:val="false"/>
          <w:caps/>
          <w:color w:val="646464"/>
          <w:spacing w:val="15"/>
        </w:rPr>
      </w:pPr>
      <w:bookmarkStart w:id="6" w:name="toc_6"/>
      <w:bookmarkEnd w:id="6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输出样例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1 2 3 4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1 2 4 3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1 3 2 4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1 3 4 2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1 4 2 3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1 4 3 2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2 1 3 4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2 1 4 3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2 3 1 4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2 3 4 1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2 4 1 3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2 4 3 1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3 1 2 4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3 1 4 2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3 2 1 4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3 2 4 1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3 4 1 2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3 4 2 1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4 1 2 3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4 1 3 2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4 2 1 3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4 2 3 1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4 3 1 2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</w:rPr>
        <w:t>4 3 2 1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Heading2"/>
        <w:spacing w:before="0" w:after="225"/>
        <w:ind w:left="0" w:right="0" w:hanging="0"/>
        <w:rPr>
          <w:rFonts w:eastAsia="Open Sans;Verdana;Geneva;sans-serif;sans-serif"/>
          <w:b w:val="false"/>
          <w:i w:val="false"/>
          <w:caps/>
          <w:color w:val="646464"/>
          <w:spacing w:val="15"/>
        </w:rPr>
      </w:pPr>
      <w:bookmarkStart w:id="7" w:name="toc_3"/>
      <w:bookmarkEnd w:id="7"/>
      <w:r>
        <w:rPr>
          <w:rFonts w:eastAsia="Open Sans;Verdana;Geneva;sans-serif;sans-serif"/>
          <w:b w:val="false"/>
          <w:i w:val="false"/>
          <w:caps/>
          <w:color w:val="646464"/>
          <w:spacing w:val="15"/>
        </w:rPr>
        <w:t>提交要求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0" w:right="30" w:hanging="0"/>
        <w:jc w:val="left"/>
        <w:rPr/>
      </w:pPr>
      <w:r>
        <w:rPr>
          <w:rStyle w:val="StrongEmphasis"/>
          <w:rFonts w:eastAsia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请勿使用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  <w:bdr w:val="single" w:sz="2" w:space="1" w:color="EAEAEA"/>
        </w:rPr>
        <w:t>.globl main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不考虑延迟槽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只需要提交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.asm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文件。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0" w:hanging="0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程序的初始地址设置为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Compact,Data at Address 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474747"/>
          <w:spacing w:val="0"/>
          <w:sz w:val="32"/>
          <w:szCs w:val="32"/>
        </w:rPr>
      </w:pPr>
      <w:bookmarkStart w:id="8" w:name="261b895e6c104d6987130cb5bfb180d7-problem-title"/>
      <w:bookmarkEnd w:id="8"/>
      <w:r>
        <w:rPr>
          <w:rFonts w:eastAsia="Open Sans;Verdana;Geneva;sans-serif;sans-serif"/>
          <w:b/>
          <w:i w:val="false"/>
          <w:caps w:val="false"/>
          <w:smallCaps w:val="false"/>
          <w:color w:val="474747"/>
          <w:spacing w:val="0"/>
          <w:sz w:val="32"/>
          <w:szCs w:val="32"/>
        </w:rPr>
        <w:t>回文串判断</w:t>
      </w:r>
    </w:p>
    <w:p>
      <w:pPr>
        <w:pStyle w:val="Heading2"/>
        <w:widowControl/>
        <w:spacing w:before="0" w:after="225"/>
        <w:ind w:left="0" w:right="0" w:hanging="0"/>
        <w:jc w:val="left"/>
        <w:rPr>
          <w:caps/>
          <w:color w:val="646464"/>
          <w:spacing w:val="15"/>
        </w:rPr>
      </w:pPr>
      <w:bookmarkStart w:id="9" w:name="toc_02"/>
      <w:bookmarkEnd w:id="9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实现满足下面功能的汇编程序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判断输入的字符串是不是回文串。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输出一个字符，是回文串输出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，否则输出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0" w:hanging="283"/>
        <w:jc w:val="left"/>
        <w:rPr>
          <w:caps w:val="false"/>
          <w:smallCaps w:val="false"/>
          <w:color w:val="FF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每组数据最多执行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</w:rPr>
        <w:t>100,000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条指令。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0" w:name="toc_12"/>
      <w:bookmarkEnd w:id="10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输入格式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第一行为一个整数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，代表字符串的长度。第二行开始的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行：每行一个字符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小写字母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，连起来为输入的字符串。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(0&lt;n&lt;=20)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1" w:name="toc_22"/>
      <w:bookmarkEnd w:id="11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输出格式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输出为一行，输出一个字符，是会文串输出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，否则输出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2" w:name="toc_53"/>
      <w:bookmarkEnd w:id="12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输入样例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b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b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l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3" w:name="toc_62"/>
      <w:bookmarkEnd w:id="13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输出样例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0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4" w:name="toc_32"/>
      <w:bookmarkEnd w:id="14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提交要求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30" w:right="30" w:hanging="283"/>
        <w:jc w:val="left"/>
        <w:rPr/>
      </w:pPr>
      <w:r>
        <w:rPr>
          <w:rStyle w:val="StrongEmphasis"/>
          <w:rFonts w:eastAsia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请勿使用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  <w:bdr w:val="single" w:sz="2" w:space="1" w:color="EAEAEA"/>
        </w:rPr>
        <w:t>.globl main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不考虑延迟槽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只需要提交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.asm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文件。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ind w:left="0" w:hanging="283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程序的初始地址设置为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Compact,Data at Address 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15" w:name="toc_7"/>
      <w:bookmarkEnd w:id="15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注意事项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jc w:val="left"/>
        <w:rPr>
          <w:caps w:val="false"/>
          <w:smallCaps w:val="false"/>
          <w:color w:val="FF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注意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</w:rPr>
        <w:t>!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因为评测机的行为和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</w:rPr>
        <w:t>MARS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有一些区别，你需要注意以下事项。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如果你采取每次读入一个字符的系统调用（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$v0=12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）来读入数据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那么我们保证你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不会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读入到任何换行符。如果你采取这种方式输入，那么对于样例，你可以在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MARS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中首先手动输入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，打回车，然后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手动在一行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之中输入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abbdl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如果你采取一次读一行的系统调用（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$v0=8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），那么你读入的每行有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一个小写字母以及行尾的一个换行符。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ind w:lef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如果你的程序长时间等不到应有的输入，则有可能提示超时或运行错误。</w:t>
      </w:r>
      <w:r>
        <w:rPr>
          <w:rFonts w:eastAsia="inherit"/>
          <w:b w:val="false"/>
          <w:i w:val="false"/>
          <w:caps w:val="false"/>
          <w:smallCaps w:val="false"/>
          <w:color w:val="222222"/>
          <w:spacing w:val="0"/>
          <w:sz w:val="24"/>
        </w:rPr>
        <w:t>在你处理字符的时候，你需要考虑到上述情况。</w:t>
      </w:r>
    </w:p>
    <w:p>
      <w:pPr>
        <w:pStyle w:val="Normal"/>
        <w:rPr/>
      </w:pPr>
      <w:r>
        <w:rPr/>
      </w:r>
    </w:p>
    <w:p>
      <w:pPr>
        <w:pStyle w:val="Heading3"/>
        <w:rPr>
          <w:caps w:val="false"/>
          <w:smallCaps w:val="false"/>
          <w:color w:val="474747"/>
          <w:spacing w:val="0"/>
          <w:sz w:val="28"/>
          <w:szCs w:val="28"/>
        </w:rPr>
      </w:pPr>
      <w:bookmarkStart w:id="16" w:name="7e92969c6e1449ec9d3f26d25e426b7f-problem-title"/>
      <w:bookmarkEnd w:id="16"/>
      <w:r>
        <w:rPr>
          <w:rFonts w:eastAsia="Open Sans;Verdana;Geneva;sans-serif;sans-serif"/>
          <w:b/>
          <w:i w:val="false"/>
          <w:caps w:val="false"/>
          <w:smallCaps w:val="false"/>
          <w:color w:val="474747"/>
          <w:spacing w:val="0"/>
          <w:sz w:val="28"/>
          <w:szCs w:val="28"/>
        </w:rPr>
        <w:t>矩阵乘法</w:t>
      </w:r>
    </w:p>
    <w:p>
      <w:pPr>
        <w:pStyle w:val="Heading2"/>
        <w:widowControl/>
        <w:spacing w:before="0" w:after="225"/>
        <w:ind w:left="0" w:right="0" w:hanging="0"/>
        <w:jc w:val="left"/>
        <w:rPr/>
      </w:pPr>
      <w:bookmarkStart w:id="17" w:name="toc_13"/>
      <w:bookmarkEnd w:id="17"/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</w:rPr>
        <w:t>任务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使用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MIPS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汇编语言编写一个具有矩阵相乘功能的汇编程序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不考虑延迟槽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Heading2"/>
        <w:widowControl/>
        <w:spacing w:before="0" w:after="225"/>
        <w:ind w:left="0" w:right="0" w:hanging="0"/>
        <w:jc w:val="left"/>
        <w:rPr/>
      </w:pPr>
      <w:bookmarkStart w:id="18" w:name="toc_23"/>
      <w:bookmarkEnd w:id="18"/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</w:rPr>
        <w:t>具体要求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首先读取方形矩阵的阶数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，然后再依次读取第一个矩阵（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列）和第二个矩阵（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列）中的元素。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两个矩阵的阶数相同，我们提供的测试数据中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0&lt;n≤8,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每个矩阵元素小于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10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最终将计算出的结果输出，每行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个数据，每个数据间用空格分开。评测机会自动过滤掉行尾空格以及最后的回车。</w:t>
      </w:r>
    </w:p>
    <w:p>
      <w:pPr>
        <w:pStyle w:val="Heading2"/>
        <w:widowControl/>
        <w:spacing w:before="0" w:after="225"/>
        <w:ind w:left="0" w:right="0" w:hanging="0"/>
        <w:jc w:val="left"/>
        <w:rPr/>
      </w:pPr>
      <w:bookmarkStart w:id="19" w:name="toc_33"/>
      <w:bookmarkEnd w:id="19"/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</w:rPr>
        <w:t>样例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trongEmphasis"/>
          <w:caps w:val="false"/>
          <w:smallCaps w:val="false"/>
          <w:color w:val="222222"/>
          <w:spacing w:val="0"/>
        </w:rPr>
        <w:drawing>
          <wp:inline distT="0" distB="0" distL="0" distR="0">
            <wp:extent cx="2028825" cy="676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300" w:after="300"/>
        <w:ind w:left="0" w:right="0" w:hanging="0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比如我们想要计算上面这两个矩阵相乘的结果，我们会给出以下输入：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6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8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283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正确的输出应该是：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  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19 22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43 50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283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</w:p>
    <w:p>
      <w:pPr>
        <w:pStyle w:val="Heading2"/>
        <w:widowControl/>
        <w:spacing w:before="0" w:after="225"/>
        <w:ind w:left="0" w:right="0" w:hanging="0"/>
        <w:jc w:val="left"/>
        <w:rPr/>
      </w:pPr>
      <w:bookmarkStart w:id="20" w:name="toc_4"/>
      <w:bookmarkEnd w:id="20"/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</w:rPr>
        <w:t>提交要求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30" w:right="30" w:hanging="283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请勿使用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  <w:bdr w:val="single" w:sz="2" w:space="1" w:color="EAEAEA"/>
        </w:rPr>
        <w:t>.globl main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不考虑延迟槽。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只需要提交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.asm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文件。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ind w:left="0" w:hanging="283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程序的初始地址设置（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Mars-&gt;Settings-&gt;Memory Configuration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）为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Compact,Data at Address 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474747"/>
          <w:spacing w:val="0"/>
        </w:rPr>
      </w:pPr>
      <w:r>
        <w:rPr>
          <w:rFonts w:eastAsia="Open Sans;Verdana;Geneva;sans-serif;sans-serif"/>
          <w:caps w:val="false"/>
          <w:smallCaps w:val="false"/>
          <w:color w:val="474747"/>
          <w:spacing w:val="0"/>
        </w:rPr>
      </w:r>
    </w:p>
    <w:p>
      <w:pPr>
        <w:pStyle w:val="Heading3"/>
        <w:rPr>
          <w:caps w:val="false"/>
          <w:smallCaps w:val="false"/>
          <w:color w:val="474747"/>
          <w:spacing w:val="0"/>
        </w:rPr>
      </w:pPr>
      <w:bookmarkStart w:id="21" w:name="7a24b9db14b54fdcab59dffb5e307c7c-problem-title"/>
      <w:bookmarkEnd w:id="21"/>
      <w:r>
        <w:rPr>
          <w:rFonts w:eastAsia="Open Sans;Verdana;Geneva;sans-serif;sans-serif"/>
          <w:b/>
          <w:i w:val="false"/>
          <w:caps w:val="false"/>
          <w:smallCaps w:val="false"/>
          <w:color w:val="474747"/>
          <w:spacing w:val="0"/>
        </w:rPr>
        <w:t>选择排序</w:t>
      </w:r>
    </w:p>
    <w:p>
      <w:pPr>
        <w:pStyle w:val="Heading2"/>
        <w:widowControl/>
        <w:spacing w:before="0" w:after="225"/>
        <w:ind w:left="0" w:right="0" w:hanging="0"/>
        <w:jc w:val="left"/>
        <w:rPr>
          <w:caps/>
          <w:color w:val="646464"/>
          <w:spacing w:val="15"/>
        </w:rPr>
      </w:pPr>
      <w:bookmarkStart w:id="22" w:name="toc_03"/>
      <w:bookmarkEnd w:id="22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实现满足下面功能的</w:t>
      </w:r>
      <w:r>
        <w:rPr>
          <w:rFonts w:ascii="Open Sans;Verdana;Geneva;sans-serif;sans-serif" w:hAnsi="Open Sans;Verdana;Geneva;sans-serif;sans-serif"/>
          <w:b w:val="false"/>
          <w:i w:val="false"/>
          <w:caps/>
          <w:color w:val="646464"/>
          <w:spacing w:val="15"/>
          <w:sz w:val="24"/>
        </w:rPr>
        <w:t>MIPS</w:t>
      </w:r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汇编程序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给定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个整数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(1 ≤ n ≤ 100)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从小到大排序。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行每行一个整数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数据范围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[1,100000])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，为排序前的数列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输出一行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为从小到大排序后的数列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以空格分割。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ind w:left="0" w:hanging="283"/>
        <w:jc w:val="left"/>
        <w:rPr>
          <w:caps w:val="false"/>
          <w:smallCaps w:val="false"/>
          <w:color w:val="FF0000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每组数据最多执行</w:t>
      </w:r>
      <w:r>
        <w:rPr>
          <w:rFonts w:ascii="inherit" w:hAnsi="inherit"/>
          <w:b w:val="false"/>
          <w:i w:val="false"/>
          <w:caps w:val="false"/>
          <w:smallCaps w:val="false"/>
          <w:color w:val="FF0000"/>
          <w:spacing w:val="0"/>
          <w:sz w:val="24"/>
        </w:rPr>
        <w:t>100,000</w:t>
      </w:r>
      <w:r>
        <w:rPr>
          <w:rFonts w:eastAsia="inherit"/>
          <w:b w:val="false"/>
          <w:i w:val="false"/>
          <w:caps w:val="false"/>
          <w:smallCaps w:val="false"/>
          <w:color w:val="FF0000"/>
          <w:spacing w:val="0"/>
          <w:sz w:val="24"/>
        </w:rPr>
        <w:t>条指令。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3" w:name="toc_14"/>
      <w:bookmarkEnd w:id="23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输入格式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第一行是一个整数，代表上文中的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。接下来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行每行一个整数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数据范围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[1,100000])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，为排序前的数列。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4" w:name="toc_24"/>
      <w:bookmarkEnd w:id="24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输出格式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输出一行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为从小到大排序后的数列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以空格分割。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5" w:name="toc_54"/>
      <w:bookmarkEnd w:id="25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输入样例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5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1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3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</w:rPr>
        <w:t>2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0"/>
        <w:jc w:val="left"/>
        <w:rPr/>
      </w:pPr>
      <w:r>
        <w:rPr>
          <w:rStyle w:val="SourceText"/>
          <w:caps w:val="false"/>
          <w:smallCaps w:val="false"/>
          <w:color w:val="222222"/>
          <w:spacing w:val="0"/>
        </w:rPr>
        <w:t xml:space="preserve">    </w:t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/>
        <w:jc w:val="left"/>
        <w:rPr/>
      </w:pPr>
      <w:r>
        <w:rPr/>
      </w:r>
    </w:p>
    <w:p>
      <w:pPr>
        <w:pStyle w:val="PreformattedText"/>
        <w:widowControl/>
        <w:pBdr>
          <w:top w:val="single" w:sz="2" w:space="4" w:color="C8C8C8"/>
          <w:left w:val="single" w:sz="2" w:space="7" w:color="C8C8C8"/>
          <w:bottom w:val="single" w:sz="2" w:space="4" w:color="C8C8C8"/>
          <w:right w:val="single" w:sz="2" w:space="7" w:color="C8C8C8"/>
        </w:pBdr>
        <w:shd w:fill="F8F8F8" w:val="clear"/>
        <w:spacing w:lineRule="auto" w:line="336" w:before="0" w:after="283"/>
        <w:jc w:val="left"/>
        <w:rPr/>
      </w:pPr>
      <w:r>
        <w:rPr/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6" w:name="toc_63"/>
      <w:bookmarkEnd w:id="26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输出样例</w:t>
      </w:r>
    </w:p>
    <w:p>
      <w:pPr>
        <w:pStyle w:val="TextBody"/>
        <w:widowControl/>
        <w:spacing w:before="0" w:after="0"/>
        <w:ind w:left="30" w:right="30" w:hanging="0"/>
        <w:jc w:val="left"/>
        <w:rPr/>
      </w:pP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  <w:bdr w:val="single" w:sz="2" w:space="1" w:color="EAEAEA"/>
        </w:rPr>
        <w:t>1 2 2 3 3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7" w:name="toc_34"/>
      <w:bookmarkEnd w:id="27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约定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before="0" w:after="0"/>
        <w:ind w:left="0" w:righ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n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为整数且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1 ≤ n ≤ 100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ind w:lef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对于输出，评测机会过滤掉最后的换行，和每行最后的空格、制表符。</w:t>
      </w:r>
    </w:p>
    <w:p>
      <w:pPr>
        <w:pStyle w:val="Heading2"/>
        <w:widowControl/>
        <w:spacing w:before="0" w:after="225"/>
        <w:ind w:left="0" w:right="0" w:hanging="0"/>
        <w:jc w:val="left"/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</w:pPr>
      <w:bookmarkStart w:id="28" w:name="toc_41"/>
      <w:bookmarkEnd w:id="28"/>
      <w:r>
        <w:rPr>
          <w:rFonts w:eastAsia="Open Sans;Verdana;Geneva;sans-serif;sans-serif"/>
          <w:b w:val="false"/>
          <w:i w:val="false"/>
          <w:caps/>
          <w:color w:val="646464"/>
          <w:spacing w:val="15"/>
          <w:sz w:val="24"/>
        </w:rPr>
        <w:t>提交要求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0" w:after="0"/>
        <w:ind w:left="30" w:right="30" w:hanging="283"/>
        <w:jc w:val="left"/>
        <w:rPr/>
      </w:pPr>
      <w:r>
        <w:rPr>
          <w:rStyle w:val="StrongEmphasis"/>
          <w:rFonts w:eastAsia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请勿使用</w:t>
      </w:r>
      <w:r>
        <w:rPr>
          <w:rStyle w:val="SourceText"/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  <w:bdr w:val="single" w:sz="2" w:space="1" w:color="EAEAEA"/>
        </w:rPr>
        <w:t>.globl main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不考虑延迟槽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before="0" w:after="0"/>
        <w:ind w:left="0" w:hanging="283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只需要提交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.asm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文件。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ind w:left="0" w:hanging="283"/>
        <w:jc w:val="left"/>
        <w:rPr/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程序的初始地址设置为</w:t>
      </w:r>
      <w:r>
        <w:rPr>
          <w:rStyle w:val="StrongEmphasis"/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222222"/>
          <w:spacing w:val="0"/>
          <w:sz w:val="24"/>
        </w:rPr>
        <w:t>Compact,Data at Address 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TextBody"/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</w:pPr>
      <w:r>
        <w:rPr/>
      </w:r>
    </w:p>
    <w:p>
      <w:pPr>
        <w:pStyle w:val="Heading3"/>
        <w:rPr/>
      </w:pPr>
      <w:r>
        <w:rPr>
          <w:rFonts w:eastAsia="Open Sans;Verdana;Geneva;sans-serif;sans-serif"/>
          <w:b/>
          <w:i w:val="false"/>
          <w:caps w:val="false"/>
          <w:smallCaps w:val="false"/>
          <w:color w:val="3C3C3C"/>
        </w:rPr>
        <w:t>内存操作</w:t>
      </w:r>
    </w:p>
    <w:p>
      <w:pPr>
        <w:pStyle w:val="Heading2"/>
        <w:widowControl/>
        <w:spacing w:lineRule="auto" w:line="336" w:before="0" w:after="225"/>
        <w:ind w:left="0" w:right="0" w:hanging="0"/>
        <w:jc w:val="left"/>
        <w:rPr/>
      </w:pPr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  <w:bdr w:val="single" w:sz="2" w:space="11" w:color="DDDDDD"/>
        </w:rPr>
        <w:t>简介</w:t>
      </w:r>
    </w:p>
    <w:p>
      <w:pPr>
        <w:pStyle w:val="TextBody"/>
        <w:widowControl/>
        <w:pBdr/>
        <w:spacing w:lineRule="auto" w:line="336" w:before="0" w:after="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t xml:space="preserve"> 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在高级语言中，我们可以使用多维数组对内存进行多维操作，但实际上，一般这些多维数组在内存中也只是按照一维的形式连续存储的。比如二维数组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arr[2][2]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，他在内存中会占用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4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个单位的连续空间，分别保存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arr[0][0]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、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arr[0][1]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、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arr[1][0]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、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arr[1][1]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。</w:t>
      </w:r>
    </w:p>
    <w:p>
      <w:pPr>
        <w:pStyle w:val="TextBody"/>
        <w:widowControl/>
        <w:pBdr/>
        <w:spacing w:lineRule="auto" w:line="336" w:before="300" w:after="30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t xml:space="preserve"> 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作为低级语言，汇编语言对内存只能进行一维操作。而为了实现多维操作，我们就需要使用一些技巧了，下面会进行举例分析。</w:t>
      </w:r>
    </w:p>
    <w:p>
      <w:pPr>
        <w:pStyle w:val="Heading2"/>
        <w:widowControl/>
        <w:spacing w:lineRule="auto" w:line="336" w:before="600" w:after="225"/>
        <w:ind w:left="0" w:right="0" w:hanging="0"/>
        <w:jc w:val="left"/>
        <w:rPr/>
      </w:pPr>
      <w:r>
        <w:rPr>
          <w:rStyle w:val="StrongEmphasis"/>
          <w:rFonts w:eastAsia="Open Sans;Verdana;Geneva;sans-serif;sans-serif"/>
          <w:b/>
          <w:i w:val="false"/>
          <w:caps/>
          <w:color w:val="646464"/>
          <w:spacing w:val="15"/>
          <w:sz w:val="24"/>
          <w:bdr w:val="single" w:sz="2" w:space="11" w:color="DDDDDD"/>
        </w:rPr>
        <w:t>样例分析</w:t>
      </w:r>
    </w:p>
    <w:p>
      <w:pPr>
        <w:pStyle w:val="TextBody"/>
        <w:widowControl/>
        <w:pBdr/>
        <w:spacing w:lineRule="auto" w:line="336" w:before="0" w:after="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t xml:space="preserve"> 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比如我们要将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0~255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依次赋给一个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16*16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的矩阵，填充方式如下图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4*4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矩阵的例子。</w:t>
      </w:r>
    </w:p>
    <w:p>
      <w:pPr>
        <w:pStyle w:val="TextBody"/>
        <w:widowControl/>
        <w:pBdr/>
        <w:spacing w:lineRule="auto" w:line="336" w:before="300" w:after="30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drawing>
          <wp:inline distT="0" distB="0" distL="0" distR="0">
            <wp:extent cx="2495550" cy="1905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uto" w:line="336" w:before="300" w:after="30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t> 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使用高级语言的话只需要两个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for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循环嵌套，如下：</w:t>
      </w:r>
    </w:p>
    <w:p>
      <w:pPr>
        <w:pStyle w:val="TextBody"/>
        <w:widowControl/>
        <w:pBdr/>
        <w:spacing w:lineRule="auto" w:line="336" w:before="300" w:after="30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drawing>
          <wp:inline distT="0" distB="0" distL="0" distR="0">
            <wp:extent cx="3876675" cy="1524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uto" w:line="336" w:before="300" w:after="300"/>
        <w:ind w:left="0" w:right="0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使用汇编语言的话，就需要分为三步：</w:t>
      </w:r>
    </w:p>
    <w:p>
      <w:pPr>
        <w:pStyle w:val="Quotations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336" w:before="0" w:after="225"/>
        <w:ind w:left="2334" w:right="2334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初始化数据</w:t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drawing>
          <wp:inline distT="0" distB="0" distL="0" distR="0">
            <wp:extent cx="6829425" cy="18002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$t0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$t1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是总的行列数，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$s0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$s1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是当前赋值的行列数，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$t2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就是要赋的值。</w:t>
      </w:r>
    </w:p>
    <w:p>
      <w:pPr>
        <w:pStyle w:val="Quotations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336" w:before="0" w:after="225"/>
        <w:ind w:left="2334" w:right="2334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为一行矩阵赋值</w:t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drawing>
          <wp:inline distT="0" distB="0" distL="0" distR="0">
            <wp:extent cx="6543675" cy="17621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19~23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行为当前矩阵元素对应的内存赋值，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24,27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行更新数据，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28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行判断这一行矩阵是否已完全赋值。</w:t>
      </w:r>
    </w:p>
    <w:p>
      <w:pPr>
        <w:pStyle w:val="Quotations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336" w:before="0" w:after="225"/>
        <w:ind w:left="2334" w:right="2334" w:hanging="283"/>
        <w:jc w:val="left"/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然后为下一行矩阵</w:t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caps w:val="false"/>
          <w:smallCaps w:val="false"/>
          <w:color w:val="3C3C3C"/>
          <w:spacing w:val="0"/>
          <w:bdr w:val="single" w:sz="2" w:space="11" w:color="DDDDDD"/>
        </w:rPr>
        <w:drawing>
          <wp:inline distT="0" distB="0" distL="0" distR="0">
            <wp:extent cx="6543675" cy="10477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Quotations"/>
        <w:widowControl/>
        <w:pBdr/>
        <w:spacing w:lineRule="auto" w:line="336" w:before="300" w:after="300"/>
        <w:ind w:left="2334" w:right="2334" w:hanging="0"/>
        <w:jc w:val="left"/>
        <w:rPr>
          <w:caps w:val="false"/>
          <w:smallCaps w:val="false"/>
          <w:color w:val="3C3C3C"/>
          <w:spacing w:val="0"/>
          <w:bdr w:val="single" w:sz="2" w:space="11" w:color="DDDDDD"/>
        </w:rPr>
      </w:pP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当一行矩阵已赋完值后，更新数据，然后重新跳回到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loop</w:t>
      </w:r>
      <w:r>
        <w:rPr>
          <w:rFonts w:eastAsia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  <w:bdr w:val="single" w:sz="2" w:space="11" w:color="DDDDDD"/>
        </w:rPr>
        <w:t>处为下一行矩阵赋值，直到整个矩阵都赋完值。</w:t>
      </w:r>
    </w:p>
    <w:p>
      <w:pPr>
        <w:pStyle w:val="TextBody"/>
        <w:widowControl/>
        <w:spacing w:lineRule="auto" w:line="336" w:before="0" w:after="225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Verdana"/>
    <w:charset w:val="01"/>
    <w:family w:val="auto"/>
    <w:pitch w:val="default"/>
  </w:font>
  <w:font w:name="inherit">
    <w:charset w:val="01"/>
    <w:family w:val="auto"/>
    <w:pitch w:val="default"/>
  </w:font>
  <w:font w:name="monospace">
    <w:altName w:val="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10</Pages>
  <Words>1690</Words>
  <Characters>2049</Characters>
  <CharactersWithSpaces>2209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2018-01-12T05:15:44Z</dcterms:created>
  <dc:creator/>
  <dc:description/>
  <dc:language>en-US</dc:language>
  <cp:lastModifiedBy/>
  <dcterms:modified xsi:type="dcterms:W3CDTF">2018-01-12T05:21:06Z</dcterms:modified>
  <cp:revision>1</cp:revision>
  <dc:subject/>
  <dc:title/>
</cp:coreProperties>
</file>