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Entity Tables - PK &amp; FK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Lead_ID (PK)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(PK)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 (FK)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 (FK)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Asset_ID (FK)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Catalog_Class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 (PK)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Opportunities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 (PK)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Leads_ID (FK)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 (PK)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 (FK)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 (FK)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Attachments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Attach_ID (PK)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 (FK)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 (FK)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(PK)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Emp_ID (FK)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Con_ID (PK)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Assets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Asset_ID (PK)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 (FK)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 (PK)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 (FK)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 (FK)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Transactions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 (PK)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 (PK)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 (FK)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Net_30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Net_30_ID (PK)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 (FK)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Credit_Cards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CC_ID (PK)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 (FK)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Bank_Account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Bank_Acct_ID (PK)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 (FK)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Shipments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Ship_Num_ID (PK)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 (FK)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Invoice_ID (PK)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Report_ID (FK)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Cat_Class_ID (FK)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Cases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Case_ID (PK)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Con_ID (FK)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Lead_ID (FK)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Asset_ID (FK)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Employees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Emp_ID (PK)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Report_ID (PK)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 (FK)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