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F5D" w:rsidRPr="004B44E2" w:rsidRDefault="00FB0F5D">
      <w:pPr>
        <w:rPr>
          <w:b/>
          <w:sz w:val="28"/>
          <w:szCs w:val="28"/>
        </w:rPr>
      </w:pPr>
      <w:r w:rsidRPr="004B44E2">
        <w:rPr>
          <w:b/>
          <w:sz w:val="28"/>
          <w:szCs w:val="28"/>
        </w:rPr>
        <w:t>S</w:t>
      </w:r>
      <w:r w:rsidR="005B114D">
        <w:rPr>
          <w:b/>
          <w:sz w:val="28"/>
          <w:szCs w:val="28"/>
        </w:rPr>
        <w:t>3</w:t>
      </w:r>
      <w:r w:rsidRPr="004B44E2">
        <w:rPr>
          <w:b/>
          <w:sz w:val="28"/>
          <w:szCs w:val="28"/>
        </w:rPr>
        <w:t>. Appendix</w:t>
      </w:r>
    </w:p>
    <w:p w:rsidR="004B44E2" w:rsidRDefault="004B44E2">
      <w:pPr>
        <w:rPr>
          <w:b/>
        </w:rPr>
      </w:pPr>
    </w:p>
    <w:p w:rsidR="00424CAB" w:rsidRPr="00424CAB" w:rsidRDefault="00424CAB">
      <w:pPr>
        <w:rPr>
          <w:b/>
        </w:rPr>
      </w:pPr>
      <w:r w:rsidRPr="00424CAB">
        <w:rPr>
          <w:b/>
        </w:rPr>
        <w:t>RAE</w:t>
      </w:r>
      <w:r>
        <w:rPr>
          <w:b/>
        </w:rPr>
        <w:t>: A</w:t>
      </w:r>
      <w:r w:rsidRPr="00424CAB">
        <w:rPr>
          <w:b/>
        </w:rPr>
        <w:t xml:space="preserve"> seasonal </w:t>
      </w:r>
      <w:r w:rsidR="005B114D">
        <w:rPr>
          <w:b/>
        </w:rPr>
        <w:t xml:space="preserve">effects </w:t>
      </w:r>
      <w:r w:rsidR="00380F64">
        <w:rPr>
          <w:b/>
        </w:rPr>
        <w:t>in subpopulation</w:t>
      </w:r>
      <w:r w:rsidR="005B114D">
        <w:rPr>
          <w:b/>
        </w:rPr>
        <w:t xml:space="preserve"> </w:t>
      </w:r>
      <w:proofErr w:type="spellStart"/>
      <w:r w:rsidR="005B114D">
        <w:rPr>
          <w:b/>
        </w:rPr>
        <w:t>birthrates</w:t>
      </w:r>
      <w:bookmarkStart w:id="0" w:name="_GoBack"/>
      <w:bookmarkEnd w:id="0"/>
      <w:proofErr w:type="spellEnd"/>
      <w:r>
        <w:rPr>
          <w:b/>
        </w:rPr>
        <w:t>,</w:t>
      </w:r>
      <w:r w:rsidRPr="00424CAB">
        <w:rPr>
          <w:b/>
        </w:rPr>
        <w:t xml:space="preserve"> or an organizational</w:t>
      </w:r>
      <w:r>
        <w:rPr>
          <w:b/>
        </w:rPr>
        <w:t xml:space="preserve"> art</w:t>
      </w:r>
      <w:r w:rsidR="005B114D">
        <w:rPr>
          <w:b/>
        </w:rPr>
        <w:t>e</w:t>
      </w:r>
      <w:r w:rsidRPr="00424CAB">
        <w:rPr>
          <w:b/>
        </w:rPr>
        <w:t>fact?</w:t>
      </w:r>
    </w:p>
    <w:p w:rsidR="00424CAB" w:rsidRDefault="00424CAB"/>
    <w:p w:rsidR="00933BF6" w:rsidRDefault="00933BF6">
      <w:r>
        <w:tab/>
        <w:t xml:space="preserve">Seasonal fluctuations in </w:t>
      </w:r>
      <w:r w:rsidR="00424CAB">
        <w:t xml:space="preserve">the population </w:t>
      </w:r>
      <w:proofErr w:type="spellStart"/>
      <w:r>
        <w:t>b</w:t>
      </w:r>
      <w:r w:rsidR="00424CAB">
        <w:t>irthrate</w:t>
      </w:r>
      <w:proofErr w:type="spellEnd"/>
      <w:r w:rsidR="00424CAB">
        <w:t xml:space="preserve"> can easily controlled</w:t>
      </w:r>
      <w:r>
        <w:t xml:space="preserve"> for in TTG, as we have in Study 2</w:t>
      </w:r>
      <w:r w:rsidR="00424CAB">
        <w:t xml:space="preserve">, </w:t>
      </w:r>
      <w:r w:rsidR="00B37532">
        <w:t xml:space="preserve">to reveal RAE </w:t>
      </w:r>
      <w:r w:rsidR="00424CAB">
        <w:t xml:space="preserve">uncontaminated </w:t>
      </w:r>
      <w:r w:rsidR="00B37532">
        <w:t>by seasonality</w:t>
      </w:r>
      <w:r>
        <w:t xml:space="preserve">. A more subtle possibility is that </w:t>
      </w:r>
      <w:proofErr w:type="spellStart"/>
      <w:r>
        <w:t>birthrate</w:t>
      </w:r>
      <w:proofErr w:type="spellEnd"/>
      <w:r>
        <w:t xml:space="preserve"> may fluctuate differently for different socio-economic groups that each nurture different kinds of children with different interests and propensity to different activit</w:t>
      </w:r>
      <w:r w:rsidR="007D06AA">
        <w:t>ies [a</w:t>
      </w:r>
      <w:r w:rsidR="00C959C0">
        <w:t>]</w:t>
      </w:r>
      <w:r>
        <w:t xml:space="preserve">. Then, at least in theory, RAE could be driven by genuine seasonality in subpopulations. To put the argument bluntly, suppose there is a football playing class </w:t>
      </w:r>
      <w:r w:rsidR="00C87860">
        <w:t xml:space="preserve">whose births peak </w:t>
      </w:r>
      <w:r>
        <w:t xml:space="preserve">at the start of football's competition year, whether by design or otherwise. If so, football-related RAE </w:t>
      </w:r>
      <w:r w:rsidR="00C87860">
        <w:t>might</w:t>
      </w:r>
      <w:r>
        <w:t xml:space="preserve"> be d</w:t>
      </w:r>
      <w:r w:rsidR="00CB35E8">
        <w:t>riven</w:t>
      </w:r>
      <w:r>
        <w:t xml:space="preserve"> by this subpopulation, </w:t>
      </w:r>
      <w:r w:rsidR="00CB35E8">
        <w:t xml:space="preserve">whose instrumental </w:t>
      </w:r>
      <w:proofErr w:type="spellStart"/>
      <w:r w:rsidR="00CB35E8">
        <w:t>rôle</w:t>
      </w:r>
      <w:proofErr w:type="spellEnd"/>
      <w:r w:rsidR="00CB35E8">
        <w:t xml:space="preserve"> could </w:t>
      </w:r>
      <w:r>
        <w:t xml:space="preserve">easily </w:t>
      </w:r>
      <w:r w:rsidR="00CB35E8">
        <w:t xml:space="preserve">be </w:t>
      </w:r>
      <w:r>
        <w:t>masked in the overall population</w:t>
      </w:r>
      <w:r w:rsidR="002F3034">
        <w:t>, and similarly for other activities</w:t>
      </w:r>
      <w:r w:rsidR="00CB35E8">
        <w:t>. In this way, b</w:t>
      </w:r>
      <w:r>
        <w:t xml:space="preserve">oth Study 2 </w:t>
      </w:r>
      <w:r>
        <w:rPr>
          <w:i/>
        </w:rPr>
        <w:t>and</w:t>
      </w:r>
      <w:r w:rsidR="003D754A">
        <w:t xml:space="preserve"> Study 1</w:t>
      </w:r>
      <w:r>
        <w:t xml:space="preserve"> would be vulnerable to reinterpretation.</w:t>
      </w:r>
    </w:p>
    <w:p w:rsidR="009404D0" w:rsidRDefault="007B7F9C">
      <w:r>
        <w:tab/>
        <w:t>For this argument to have any force</w:t>
      </w:r>
      <w:r w:rsidR="003D754A">
        <w:t xml:space="preserve">, </w:t>
      </w:r>
      <w:r w:rsidR="000A2B57">
        <w:t xml:space="preserve">sizeable </w:t>
      </w:r>
      <w:r w:rsidR="003D754A">
        <w:t xml:space="preserve">seasonal differences must </w:t>
      </w:r>
      <w:r w:rsidR="000A2B57">
        <w:t xml:space="preserve">first </w:t>
      </w:r>
      <w:r w:rsidR="003D754A">
        <w:t>exi</w:t>
      </w:r>
      <w:r w:rsidR="00C87860">
        <w:t>st in subpopulations. But i</w:t>
      </w:r>
      <w:r w:rsidR="003D754A">
        <w:t xml:space="preserve">n the UK at least, such differences have not been found, either historically </w:t>
      </w:r>
      <w:r w:rsidR="007D06AA">
        <w:t>[b</w:t>
      </w:r>
      <w:r w:rsidR="003D754A">
        <w:t>], nor in r</w:t>
      </w:r>
      <w:r w:rsidR="00B75A12">
        <w:t>ecent data [</w:t>
      </w:r>
      <w:r w:rsidR="007D06AA">
        <w:t>c</w:t>
      </w:r>
      <w:r w:rsidR="00B75A12">
        <w:t xml:space="preserve">]. Moreover, in US data, where subpopulation </w:t>
      </w:r>
      <w:proofErr w:type="spellStart"/>
      <w:r w:rsidR="00B75A12">
        <w:t>seasonalities</w:t>
      </w:r>
      <w:proofErr w:type="spellEnd"/>
      <w:r w:rsidR="00B75A12">
        <w:t xml:space="preserve"> have been observed</w:t>
      </w:r>
      <w:r w:rsidR="007D06AA">
        <w:t xml:space="preserve"> [a</w:t>
      </w:r>
      <w:r w:rsidR="00C87A50">
        <w:t>]</w:t>
      </w:r>
      <w:r w:rsidR="000A2B57">
        <w:t xml:space="preserve">, </w:t>
      </w:r>
      <w:r w:rsidR="00B0004E">
        <w:t xml:space="preserve">fluctuations </w:t>
      </w:r>
      <w:r w:rsidR="000A2B57">
        <w:t>tend to be</w:t>
      </w:r>
      <w:r w:rsidR="00B75A12">
        <w:t xml:space="preserve"> </w:t>
      </w:r>
      <w:r w:rsidR="00924130">
        <w:t xml:space="preserve">small </w:t>
      </w:r>
      <w:r w:rsidR="00B75A12">
        <w:t>percentage-point differences</w:t>
      </w:r>
      <w:r w:rsidR="00C87A50">
        <w:t>,</w:t>
      </w:r>
      <w:r w:rsidR="00B75A12">
        <w:t xml:space="preserve"> </w:t>
      </w:r>
      <w:r w:rsidR="00924130">
        <w:t xml:space="preserve">rather than </w:t>
      </w:r>
      <w:r w:rsidR="00B75A12">
        <w:t xml:space="preserve">the order of magnitude differences typically found in </w:t>
      </w:r>
      <w:r w:rsidR="00924130">
        <w:t xml:space="preserve">RAE. This disparity </w:t>
      </w:r>
      <w:r w:rsidR="00D65C56">
        <w:t xml:space="preserve">casts doubt on </w:t>
      </w:r>
      <w:r w:rsidR="00924130">
        <w:t>subpopulation seasonality</w:t>
      </w:r>
      <w:r w:rsidR="00D65C56">
        <w:t xml:space="preserve"> being</w:t>
      </w:r>
      <w:r w:rsidR="00AC1C5C">
        <w:t xml:space="preserve"> the sole driver</w:t>
      </w:r>
      <w:r w:rsidR="00D65C56">
        <w:t>s</w:t>
      </w:r>
      <w:r w:rsidR="00AC1C5C">
        <w:t xml:space="preserve"> of</w:t>
      </w:r>
      <w:r w:rsidR="00B75A12">
        <w:t xml:space="preserve"> RAE.</w:t>
      </w:r>
    </w:p>
    <w:p w:rsidR="00424CAB" w:rsidRDefault="009404D0">
      <w:r>
        <w:tab/>
      </w:r>
      <w:r w:rsidR="00D65C56">
        <w:t xml:space="preserve">Nonetheless, it could still be argued </w:t>
      </w:r>
      <w:r w:rsidR="00C87860">
        <w:t xml:space="preserve">that the critical subpopulations have </w:t>
      </w:r>
      <w:r>
        <w:t xml:space="preserve">yet to </w:t>
      </w:r>
      <w:r w:rsidR="00C87860">
        <w:t>be identified</w:t>
      </w:r>
      <w:r w:rsidR="00D65C56">
        <w:t xml:space="preserve">. Perhaps they are </w:t>
      </w:r>
      <w:r w:rsidR="00E5411D">
        <w:t>more related to personality or physiological differences than demographic ones</w:t>
      </w:r>
      <w:r w:rsidR="008344B0">
        <w:t>?</w:t>
      </w:r>
      <w:r w:rsidR="00C87860">
        <w:t xml:space="preserve"> One </w:t>
      </w:r>
      <w:r w:rsidR="00E5411D">
        <w:t xml:space="preserve">problem, even for such an ill-formed and therefore highly malleable </w:t>
      </w:r>
      <w:r w:rsidR="00C87860">
        <w:t>argument</w:t>
      </w:r>
      <w:r w:rsidR="00E5411D">
        <w:t xml:space="preserve">, </w:t>
      </w:r>
      <w:r w:rsidR="00C87860">
        <w:t>is that school years start at different times in different countries and differe</w:t>
      </w:r>
      <w:r w:rsidR="0092367A">
        <w:t>nt states of the US [</w:t>
      </w:r>
      <w:r w:rsidR="007D06AA">
        <w:t>d</w:t>
      </w:r>
      <w:r w:rsidR="00C87860">
        <w:t>]</w:t>
      </w:r>
      <w:r w:rsidR="0092367A">
        <w:t>.</w:t>
      </w:r>
      <w:r w:rsidR="00B0004E">
        <w:t xml:space="preserve"> These provide a natural experiment </w:t>
      </w:r>
      <w:r w:rsidR="0092367A">
        <w:t xml:space="preserve">with </w:t>
      </w:r>
      <w:r w:rsidR="00B0004E">
        <w:t>counterbalanced design</w:t>
      </w:r>
      <w:r w:rsidR="00977D22">
        <w:t>, yet RAE is ubiquitous</w:t>
      </w:r>
      <w:r w:rsidR="0092367A">
        <w:t xml:space="preserve"> across all school starting dates</w:t>
      </w:r>
      <w:r w:rsidR="00B0004E">
        <w:t xml:space="preserve">. </w:t>
      </w:r>
      <w:r w:rsidR="00977D22">
        <w:t>Also, as mentioned</w:t>
      </w:r>
      <w:r w:rsidR="00924130">
        <w:t xml:space="preserve"> earlier</w:t>
      </w:r>
      <w:r w:rsidR="00977D22">
        <w:t xml:space="preserve">, RAE and genuine seasonality have different signatures </w:t>
      </w:r>
      <w:r w:rsidR="00924130">
        <w:t>we expect of</w:t>
      </w:r>
      <w:r w:rsidR="00977D22">
        <w:t xml:space="preserve"> their </w:t>
      </w:r>
      <w:r w:rsidR="008344B0">
        <w:t xml:space="preserve">frequency distributions across the year (discontinuous </w:t>
      </w:r>
      <w:proofErr w:type="spellStart"/>
      <w:r w:rsidR="008344B0">
        <w:t>sawtooth</w:t>
      </w:r>
      <w:proofErr w:type="spellEnd"/>
      <w:r w:rsidR="008344B0">
        <w:t xml:space="preserve"> versus continuous wave). </w:t>
      </w:r>
      <w:r w:rsidR="00924130">
        <w:t xml:space="preserve">The </w:t>
      </w:r>
      <w:r w:rsidR="008344B0">
        <w:t>RAE</w:t>
      </w:r>
      <w:r w:rsidR="00924130">
        <w:t xml:space="preserve"> literature provides copious</w:t>
      </w:r>
      <w:r w:rsidR="008344B0">
        <w:t xml:space="preserve"> </w:t>
      </w:r>
      <w:r w:rsidR="00924130">
        <w:t xml:space="preserve">examples that </w:t>
      </w:r>
      <w:r w:rsidR="008344B0">
        <w:t>conform</w:t>
      </w:r>
      <w:r>
        <w:t xml:space="preserve"> to a</w:t>
      </w:r>
      <w:r w:rsidR="008344B0">
        <w:t xml:space="preserve"> </w:t>
      </w:r>
      <w:proofErr w:type="spellStart"/>
      <w:r w:rsidR="008344B0">
        <w:t>sawtooth</w:t>
      </w:r>
      <w:proofErr w:type="spellEnd"/>
      <w:r w:rsidR="00924130">
        <w:t>, but a</w:t>
      </w:r>
      <w:r>
        <w:t>lmost nothing</w:t>
      </w:r>
      <w:r w:rsidR="00924130">
        <w:t xml:space="preserve"> that conform</w:t>
      </w:r>
      <w:r>
        <w:t>s</w:t>
      </w:r>
      <w:r w:rsidR="00924130">
        <w:t xml:space="preserve"> to </w:t>
      </w:r>
      <w:r>
        <w:t>a</w:t>
      </w:r>
      <w:r w:rsidR="00924130">
        <w:t xml:space="preserve"> wave-like distribution</w:t>
      </w:r>
      <w:r w:rsidR="008344B0">
        <w:t xml:space="preserve">. </w:t>
      </w:r>
      <w:r w:rsidR="00B0004E">
        <w:t xml:space="preserve">But even here it could be argued that </w:t>
      </w:r>
      <w:r w:rsidR="00C87860">
        <w:t>it is by the design of family planning</w:t>
      </w:r>
      <w:r w:rsidR="0092367A">
        <w:t xml:space="preserve"> </w:t>
      </w:r>
      <w:r w:rsidR="00C87860">
        <w:t xml:space="preserve">that </w:t>
      </w:r>
      <w:r w:rsidR="00B0004E">
        <w:t xml:space="preserve">subpopulation </w:t>
      </w:r>
      <w:r w:rsidR="00C87860">
        <w:t xml:space="preserve">fluctuations come about, </w:t>
      </w:r>
      <w:r w:rsidR="00B0004E">
        <w:t xml:space="preserve">as parents </w:t>
      </w:r>
      <w:r w:rsidR="00977D22">
        <w:t xml:space="preserve">proactively </w:t>
      </w:r>
      <w:r w:rsidR="00B0004E">
        <w:t xml:space="preserve">seek </w:t>
      </w:r>
      <w:r w:rsidR="00C87860">
        <w:t xml:space="preserve">to optimise their child's future in </w:t>
      </w:r>
      <w:r w:rsidR="00B0004E">
        <w:t>directions that they (the parents) value.</w:t>
      </w:r>
      <w:r w:rsidR="00977D22">
        <w:t xml:space="preserve"> </w:t>
      </w:r>
      <w:r>
        <w:t>Family planning</w:t>
      </w:r>
      <w:r w:rsidR="008344B0">
        <w:t xml:space="preserve"> consequences</w:t>
      </w:r>
      <w:r>
        <w:t xml:space="preserve"> c</w:t>
      </w:r>
      <w:r w:rsidR="008344B0">
        <w:t xml:space="preserve">ould be discontinuous across </w:t>
      </w:r>
      <w:r>
        <w:t xml:space="preserve">year </w:t>
      </w:r>
      <w:r w:rsidR="008344B0">
        <w:t>sta</w:t>
      </w:r>
      <w:r w:rsidR="00424CAB">
        <w:t>rt-dates.</w:t>
      </w:r>
    </w:p>
    <w:p w:rsidR="00C87860" w:rsidRDefault="00424CAB">
      <w:r>
        <w:tab/>
      </w:r>
      <w:r w:rsidR="00B0004E">
        <w:t xml:space="preserve">Perhaps the clinching argument, however, is that </w:t>
      </w:r>
      <w:r w:rsidR="00B7054F">
        <w:t>when the start</w:t>
      </w:r>
      <w:r w:rsidR="009404D0">
        <w:t>ing date</w:t>
      </w:r>
      <w:r w:rsidR="00B7054F">
        <w:t xml:space="preserve"> of the competition year </w:t>
      </w:r>
      <w:r w:rsidR="00977D22">
        <w:t xml:space="preserve">is changed </w:t>
      </w:r>
      <w:r w:rsidR="004836EA">
        <w:t>(another natural experiment)</w:t>
      </w:r>
      <w:r w:rsidR="00B7054F">
        <w:t xml:space="preserve">, RAE </w:t>
      </w:r>
      <w:r w:rsidR="00977D22">
        <w:t xml:space="preserve">almost immediately </w:t>
      </w:r>
      <w:r w:rsidR="00B7054F">
        <w:t>snap</w:t>
      </w:r>
      <w:r w:rsidR="00977D22">
        <w:t>s into a</w:t>
      </w:r>
      <w:r w:rsidR="008344B0">
        <w:t xml:space="preserve"> pattern</w:t>
      </w:r>
      <w:r w:rsidR="00B7054F">
        <w:t xml:space="preserve"> consistent with the </w:t>
      </w:r>
      <w:proofErr w:type="gramStart"/>
      <w:r w:rsidR="00B7054F">
        <w:t xml:space="preserve">new </w:t>
      </w:r>
      <w:r w:rsidR="009404D0">
        <w:t>year</w:t>
      </w:r>
      <w:proofErr w:type="gramEnd"/>
      <w:r w:rsidR="009404D0">
        <w:t xml:space="preserve"> </w:t>
      </w:r>
      <w:r w:rsidR="008344B0">
        <w:t xml:space="preserve">rather </w:t>
      </w:r>
      <w:r w:rsidR="00B7054F">
        <w:t xml:space="preserve">than the old </w:t>
      </w:r>
      <w:r w:rsidR="009404D0">
        <w:t>one</w:t>
      </w:r>
      <w:r w:rsidR="00C959C0">
        <w:t>:</w:t>
      </w:r>
      <w:r w:rsidR="006F64DF">
        <w:t xml:space="preserve"> [</w:t>
      </w:r>
      <w:r w:rsidR="007D06AA">
        <w:t>e] for Australian data; and [f</w:t>
      </w:r>
      <w:r w:rsidR="006F64DF">
        <w:t>] for Belgian data</w:t>
      </w:r>
      <w:r w:rsidR="006D0801">
        <w:t>. This</w:t>
      </w:r>
      <w:r w:rsidR="00B7054F">
        <w:t xml:space="preserve"> rules out family planning</w:t>
      </w:r>
      <w:r w:rsidR="008344B0">
        <w:t xml:space="preserve"> as an explanation</w:t>
      </w:r>
      <w:r w:rsidR="006D0801">
        <w:t xml:space="preserve">, because </w:t>
      </w:r>
      <w:r w:rsidR="00770294">
        <w:t xml:space="preserve">several years previously </w:t>
      </w:r>
      <w:r w:rsidR="006D0801">
        <w:t xml:space="preserve">parents would have planned for the wrong </w:t>
      </w:r>
      <w:r w:rsidR="00770294">
        <w:t>(old</w:t>
      </w:r>
      <w:r w:rsidR="002F3034">
        <w:t xml:space="preserve">) </w:t>
      </w:r>
      <w:r w:rsidR="00770294">
        <w:t xml:space="preserve">competition </w:t>
      </w:r>
      <w:r w:rsidR="006D0801">
        <w:t>year</w:t>
      </w:r>
      <w:r w:rsidR="00770294">
        <w:t>; yet it is the new one that shapes the form of RAE</w:t>
      </w:r>
      <w:r w:rsidR="00B7054F">
        <w:t>.</w:t>
      </w:r>
      <w:r w:rsidR="00977D22">
        <w:t xml:space="preserve"> In conclusion, while genuine seasonality may yet play some </w:t>
      </w:r>
      <w:r w:rsidR="008344B0">
        <w:t xml:space="preserve">small </w:t>
      </w:r>
      <w:r w:rsidR="00977D22">
        <w:t>part in RAE</w:t>
      </w:r>
      <w:r w:rsidR="006D0801">
        <w:t>, either to mask or enhance</w:t>
      </w:r>
      <w:r w:rsidR="009404D0">
        <w:t xml:space="preserve"> it</w:t>
      </w:r>
      <w:r w:rsidR="00977D22">
        <w:t xml:space="preserve">, the dominant factor is </w:t>
      </w:r>
      <w:r w:rsidR="009404D0">
        <w:t xml:space="preserve">in the </w:t>
      </w:r>
      <w:r>
        <w:t xml:space="preserve">arbitrary </w:t>
      </w:r>
      <w:r w:rsidR="009404D0">
        <w:t>definition</w:t>
      </w:r>
      <w:r w:rsidR="00977D22">
        <w:t xml:space="preserve"> of the school </w:t>
      </w:r>
      <w:r w:rsidR="008344B0">
        <w:t xml:space="preserve">or </w:t>
      </w:r>
      <w:r w:rsidR="00977D22">
        <w:t>competition year</w:t>
      </w:r>
      <w:r w:rsidR="004836EA">
        <w:t>.</w:t>
      </w:r>
      <w:r>
        <w:t xml:space="preserve"> In short, RAE is still an organizational </w:t>
      </w:r>
      <w:proofErr w:type="spellStart"/>
      <w:r>
        <w:t>artifact</w:t>
      </w:r>
      <w:proofErr w:type="spellEnd"/>
      <w:r>
        <w:t>.</w:t>
      </w:r>
    </w:p>
    <w:p w:rsidR="00565478" w:rsidRDefault="007D06AA" w:rsidP="00565478">
      <w:r>
        <w:tab/>
        <w:t>S</w:t>
      </w:r>
      <w:r w:rsidR="00EE4003">
        <w:t xml:space="preserve">ubpopulation fluctuation in </w:t>
      </w:r>
      <w:proofErr w:type="spellStart"/>
      <w:r w:rsidR="00EE4003">
        <w:t>birthrate</w:t>
      </w:r>
      <w:proofErr w:type="spellEnd"/>
      <w:r w:rsidR="00EE4003">
        <w:t xml:space="preserve"> is </w:t>
      </w:r>
      <w:r>
        <w:t xml:space="preserve">an issue to be raised about RAE in general, and not </w:t>
      </w:r>
      <w:r w:rsidR="00EE4003">
        <w:t>specifically with TTG</w:t>
      </w:r>
      <w:r>
        <w:t xml:space="preserve">. But if </w:t>
      </w:r>
      <w:r w:rsidR="00433403">
        <w:t xml:space="preserve">it were ever substantiated that subpopulation fluctuations might be important in RAE, then TTG could take this into account by changing the baseline seasonality of births against which RAE is measured. In Study 2 we adjusted that baseline for </w:t>
      </w:r>
      <w:proofErr w:type="spellStart"/>
      <w:r w:rsidR="00433403">
        <w:t>terciles</w:t>
      </w:r>
      <w:proofErr w:type="spellEnd"/>
      <w:r w:rsidR="00433403">
        <w:t xml:space="preserve"> from the naive (1/3, 1/3, 1/3) to (</w:t>
      </w:r>
      <w:r w:rsidR="004B44E2">
        <w:t xml:space="preserve">0.337357, 0.323784, </w:t>
      </w:r>
      <w:r w:rsidR="004B44E2" w:rsidRPr="004B44E2">
        <w:t>0.338859</w:t>
      </w:r>
      <w:r w:rsidR="004B44E2">
        <w:t>), which accounted for population</w:t>
      </w:r>
      <w:r w:rsidR="00433403">
        <w:t xml:space="preserve"> </w:t>
      </w:r>
      <w:r w:rsidR="004B44E2">
        <w:t xml:space="preserve">seasonality </w:t>
      </w:r>
      <w:r w:rsidR="00433403">
        <w:t xml:space="preserve">in the different </w:t>
      </w:r>
      <w:proofErr w:type="spellStart"/>
      <w:r w:rsidR="00433403">
        <w:t>tercile</w:t>
      </w:r>
      <w:proofErr w:type="spellEnd"/>
      <w:r w:rsidR="00433403">
        <w:t xml:space="preserve">. </w:t>
      </w:r>
      <w:proofErr w:type="spellStart"/>
      <w:r w:rsidR="004B44E2">
        <w:t>Anlogous</w:t>
      </w:r>
      <w:proofErr w:type="spellEnd"/>
      <w:r w:rsidR="004B44E2">
        <w:t xml:space="preserve"> calculations could adjust for subpopulation seasonality.</w:t>
      </w:r>
    </w:p>
    <w:p w:rsidR="004B44E2" w:rsidRDefault="004B44E2" w:rsidP="00565478"/>
    <w:p w:rsidR="00433403" w:rsidRDefault="00433403" w:rsidP="00565478"/>
    <w:p w:rsidR="00433403" w:rsidRDefault="00433403" w:rsidP="00565478">
      <w:proofErr w:type="gramStart"/>
      <w:r>
        <w:t>References for S4.</w:t>
      </w:r>
      <w:proofErr w:type="gramEnd"/>
    </w:p>
    <w:p w:rsidR="00565478" w:rsidRDefault="00565478" w:rsidP="00565478"/>
    <w:p w:rsidR="00565478" w:rsidRDefault="007D06AA" w:rsidP="00565478">
      <w:r>
        <w:t>[</w:t>
      </w:r>
      <w:proofErr w:type="gramStart"/>
      <w:r>
        <w:t>a</w:t>
      </w:r>
      <w:proofErr w:type="gramEnd"/>
      <w:r>
        <w:t xml:space="preserve">] </w:t>
      </w:r>
      <w:r w:rsidR="00C959C0">
        <w:t>Buckles</w:t>
      </w:r>
      <w:r w:rsidR="00565478">
        <w:t xml:space="preserve"> KS, </w:t>
      </w:r>
      <w:proofErr w:type="spellStart"/>
      <w:r w:rsidR="00C959C0">
        <w:t>Hungerman</w:t>
      </w:r>
      <w:proofErr w:type="spellEnd"/>
      <w:r w:rsidR="006F64DF">
        <w:t xml:space="preserve"> </w:t>
      </w:r>
      <w:r w:rsidR="00565478">
        <w:t xml:space="preserve">DM. Season of birth and later outcomes: Old questions, new answers. </w:t>
      </w:r>
      <w:proofErr w:type="gramStart"/>
      <w:r w:rsidR="006F64DF">
        <w:t>Rev</w:t>
      </w:r>
      <w:r w:rsidR="00565478">
        <w:t xml:space="preserve">iew of </w:t>
      </w:r>
      <w:r w:rsidR="006F64DF">
        <w:t>Econ</w:t>
      </w:r>
      <w:r w:rsidR="00565478">
        <w:t>omics and</w:t>
      </w:r>
      <w:r w:rsidR="006F64DF">
        <w:t xml:space="preserve"> Sta</w:t>
      </w:r>
      <w:r w:rsidR="00565478">
        <w:t>tistics.</w:t>
      </w:r>
      <w:proofErr w:type="gramEnd"/>
      <w:r w:rsidR="00565478">
        <w:t xml:space="preserve"> 2013; 95(3): 711-724.</w:t>
      </w:r>
    </w:p>
    <w:p w:rsidR="00565478" w:rsidRDefault="00565478" w:rsidP="00565478"/>
    <w:p w:rsidR="00C959C0" w:rsidRDefault="007D06AA" w:rsidP="00565478">
      <w:r>
        <w:t xml:space="preserve">[b] </w:t>
      </w:r>
      <w:r w:rsidR="00565478">
        <w:t xml:space="preserve">James WH. Social class and season of birth. </w:t>
      </w:r>
      <w:proofErr w:type="gramStart"/>
      <w:r w:rsidR="00565478">
        <w:t>Journal of Biosocial Science.</w:t>
      </w:r>
      <w:proofErr w:type="gramEnd"/>
      <w:r w:rsidR="00C959C0">
        <w:t xml:space="preserve"> </w:t>
      </w:r>
      <w:proofErr w:type="gramStart"/>
      <w:r w:rsidR="00C959C0">
        <w:t>1971</w:t>
      </w:r>
      <w:r w:rsidR="00565478">
        <w:t>; 3: 308-320.</w:t>
      </w:r>
      <w:proofErr w:type="gramEnd"/>
    </w:p>
    <w:p w:rsidR="002F2691" w:rsidRDefault="002F2691" w:rsidP="00565478"/>
    <w:p w:rsidR="002F2691" w:rsidRDefault="007D06AA" w:rsidP="002F2691">
      <w:r>
        <w:lastRenderedPageBreak/>
        <w:t xml:space="preserve">[c] </w:t>
      </w:r>
      <w:r w:rsidR="002F2691" w:rsidRPr="002F2691">
        <w:t xml:space="preserve">Goodman R, Gledhill J, Ford T. Child psychiatric disorder and relative age within school year: cross sectional survey of large population sample. </w:t>
      </w:r>
      <w:proofErr w:type="gramStart"/>
      <w:r w:rsidR="002F2691" w:rsidRPr="002F2691">
        <w:t>BMJ, British Medical Journal (Clinical Research Ed.).</w:t>
      </w:r>
      <w:proofErr w:type="gramEnd"/>
      <w:r w:rsidR="002F2691" w:rsidRPr="002F2691">
        <w:t xml:space="preserve"> 2003 Aug 30;</w:t>
      </w:r>
      <w:r w:rsidR="002F2691">
        <w:t xml:space="preserve"> </w:t>
      </w:r>
      <w:r w:rsidR="002F2691" w:rsidRPr="002F2691">
        <w:t>327(7413):</w:t>
      </w:r>
      <w:r w:rsidR="002F2691">
        <w:t xml:space="preserve"> </w:t>
      </w:r>
      <w:r w:rsidR="002F2691" w:rsidRPr="002F2691">
        <w:t>472 - 475.</w:t>
      </w:r>
    </w:p>
    <w:p w:rsidR="00BE31C5" w:rsidRDefault="00BE31C5" w:rsidP="002F2691"/>
    <w:p w:rsidR="00BE31C5" w:rsidRDefault="007D06AA" w:rsidP="00BE31C5">
      <w:r>
        <w:t xml:space="preserve">[d] </w:t>
      </w:r>
      <w:proofErr w:type="spellStart"/>
      <w:r w:rsidR="00BE31C5">
        <w:t>Bedard</w:t>
      </w:r>
      <w:proofErr w:type="spellEnd"/>
      <w:r w:rsidR="00BE31C5">
        <w:t xml:space="preserve"> K, </w:t>
      </w:r>
      <w:proofErr w:type="spellStart"/>
      <w:r w:rsidR="00BE31C5">
        <w:t>Dhuey</w:t>
      </w:r>
      <w:proofErr w:type="spellEnd"/>
      <w:r w:rsidR="00BE31C5">
        <w:t xml:space="preserve"> E. The persistence of early childhood maturity: International evidence of long-run age effects. </w:t>
      </w:r>
      <w:proofErr w:type="gramStart"/>
      <w:r w:rsidR="00BE31C5">
        <w:t>The Quarterly Journal of Economics.</w:t>
      </w:r>
      <w:proofErr w:type="gramEnd"/>
      <w:r w:rsidR="00BE31C5">
        <w:t xml:space="preserve"> 2006; 121(4): 1437-1472.</w:t>
      </w:r>
    </w:p>
    <w:p w:rsidR="00BE31C5" w:rsidRDefault="00BE31C5"/>
    <w:p w:rsidR="006F64DF" w:rsidRDefault="006F64DF">
      <w:r>
        <w:t>[</w:t>
      </w:r>
      <w:r w:rsidR="007D06AA">
        <w:t>e</w:t>
      </w:r>
      <w:r>
        <w:t xml:space="preserve">] </w:t>
      </w:r>
      <w:proofErr w:type="spellStart"/>
      <w:r>
        <w:t>Musch</w:t>
      </w:r>
      <w:proofErr w:type="spellEnd"/>
      <w:r>
        <w:t xml:space="preserve"> </w:t>
      </w:r>
      <w:r w:rsidR="007D06AA">
        <w:t xml:space="preserve">J, Hay R The relative age effect in soccer; Cross-cultural evidence for a systematic discrimination against children born late in the competition year. </w:t>
      </w:r>
      <w:proofErr w:type="gramStart"/>
      <w:r w:rsidR="007D06AA">
        <w:t>Sociology of Sport Journal.</w:t>
      </w:r>
      <w:proofErr w:type="gramEnd"/>
      <w:r w:rsidR="007D06AA">
        <w:t xml:space="preserve"> </w:t>
      </w:r>
      <w:proofErr w:type="gramStart"/>
      <w:r w:rsidR="007D06AA">
        <w:t>1999; 16: 54-64.</w:t>
      </w:r>
      <w:proofErr w:type="gramEnd"/>
      <w:r>
        <w:t xml:space="preserve"> </w:t>
      </w:r>
    </w:p>
    <w:p w:rsidR="00C959C0" w:rsidRDefault="006F64DF">
      <w:r>
        <w:t>[</w:t>
      </w:r>
      <w:r w:rsidR="007D06AA">
        <w:t>f</w:t>
      </w:r>
      <w:r>
        <w:t xml:space="preserve">] </w:t>
      </w:r>
      <w:proofErr w:type="spellStart"/>
      <w:r>
        <w:t>Helsen</w:t>
      </w:r>
      <w:proofErr w:type="spellEnd"/>
      <w:r>
        <w:t xml:space="preserve"> </w:t>
      </w:r>
      <w:r w:rsidR="007D06AA">
        <w:t xml:space="preserve">WF, </w:t>
      </w:r>
      <w:proofErr w:type="spellStart"/>
      <w:r w:rsidR="007D06AA">
        <w:t>Starkes</w:t>
      </w:r>
      <w:proofErr w:type="spellEnd"/>
      <w:r w:rsidR="007D06AA">
        <w:t xml:space="preserve"> JL, van </w:t>
      </w:r>
      <w:proofErr w:type="spellStart"/>
      <w:r w:rsidR="007D06AA">
        <w:t>Winckel</w:t>
      </w:r>
      <w:proofErr w:type="spellEnd"/>
      <w:r w:rsidR="007D06AA">
        <w:t xml:space="preserve"> J. Effect of a change in selection year on success in male soccer players. </w:t>
      </w:r>
      <w:proofErr w:type="gramStart"/>
      <w:r w:rsidR="007D06AA">
        <w:t>American Journal of Human Biology.</w:t>
      </w:r>
      <w:proofErr w:type="gramEnd"/>
      <w:r w:rsidR="007D06AA">
        <w:t xml:space="preserve"> 100; 12: 729-735.</w:t>
      </w:r>
    </w:p>
    <w:sectPr w:rsidR="00C959C0" w:rsidSect="0008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1085D"/>
    <w:multiLevelType w:val="hybridMultilevel"/>
    <w:tmpl w:val="AF365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F6"/>
    <w:rsid w:val="000827F0"/>
    <w:rsid w:val="000A2B57"/>
    <w:rsid w:val="00287B9C"/>
    <w:rsid w:val="002F2691"/>
    <w:rsid w:val="002F3034"/>
    <w:rsid w:val="00380F64"/>
    <w:rsid w:val="0039557F"/>
    <w:rsid w:val="003D754A"/>
    <w:rsid w:val="00424CAB"/>
    <w:rsid w:val="00433403"/>
    <w:rsid w:val="004836EA"/>
    <w:rsid w:val="004B44E2"/>
    <w:rsid w:val="005420F0"/>
    <w:rsid w:val="00565478"/>
    <w:rsid w:val="005B114D"/>
    <w:rsid w:val="006805BA"/>
    <w:rsid w:val="006D0801"/>
    <w:rsid w:val="006F64DF"/>
    <w:rsid w:val="00770294"/>
    <w:rsid w:val="007B7F9C"/>
    <w:rsid w:val="007D06AA"/>
    <w:rsid w:val="008344B0"/>
    <w:rsid w:val="00905FCE"/>
    <w:rsid w:val="0092367A"/>
    <w:rsid w:val="00924130"/>
    <w:rsid w:val="00933BF6"/>
    <w:rsid w:val="009404D0"/>
    <w:rsid w:val="00977D22"/>
    <w:rsid w:val="00AC1C5C"/>
    <w:rsid w:val="00AC7614"/>
    <w:rsid w:val="00B0004E"/>
    <w:rsid w:val="00B37532"/>
    <w:rsid w:val="00B7054F"/>
    <w:rsid w:val="00B75A12"/>
    <w:rsid w:val="00BE31C5"/>
    <w:rsid w:val="00C87860"/>
    <w:rsid w:val="00C87A50"/>
    <w:rsid w:val="00C959C0"/>
    <w:rsid w:val="00CB35E8"/>
    <w:rsid w:val="00D20401"/>
    <w:rsid w:val="00D65C56"/>
    <w:rsid w:val="00E5411D"/>
    <w:rsid w:val="00E913BC"/>
    <w:rsid w:val="00EE4003"/>
    <w:rsid w:val="00EF55FD"/>
    <w:rsid w:val="00FB0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197202">
      <w:bodyDiv w:val="1"/>
      <w:marLeft w:val="0"/>
      <w:marRight w:val="0"/>
      <w:marTop w:val="0"/>
      <w:marBottom w:val="0"/>
      <w:divBdr>
        <w:top w:val="none" w:sz="0" w:space="0" w:color="auto"/>
        <w:left w:val="none" w:sz="0" w:space="0" w:color="auto"/>
        <w:bottom w:val="none" w:sz="0" w:space="0" w:color="auto"/>
        <w:right w:val="none" w:sz="0" w:space="0" w:color="auto"/>
      </w:divBdr>
      <w:divsChild>
        <w:div w:id="1401056841">
          <w:marLeft w:val="0"/>
          <w:marRight w:val="0"/>
          <w:marTop w:val="0"/>
          <w:marBottom w:val="0"/>
          <w:divBdr>
            <w:top w:val="none" w:sz="0" w:space="0" w:color="auto"/>
            <w:left w:val="none" w:sz="0" w:space="0" w:color="auto"/>
            <w:bottom w:val="none" w:sz="0" w:space="0" w:color="auto"/>
            <w:right w:val="none" w:sz="0" w:space="0" w:color="auto"/>
          </w:divBdr>
          <w:divsChild>
            <w:div w:id="1855418144">
              <w:marLeft w:val="0"/>
              <w:marRight w:val="0"/>
              <w:marTop w:val="315"/>
              <w:marBottom w:val="0"/>
              <w:divBdr>
                <w:top w:val="none" w:sz="0" w:space="0" w:color="auto"/>
                <w:left w:val="none" w:sz="0" w:space="0" w:color="auto"/>
                <w:bottom w:val="none" w:sz="0" w:space="0" w:color="auto"/>
                <w:right w:val="none" w:sz="0" w:space="0" w:color="auto"/>
              </w:divBdr>
              <w:divsChild>
                <w:div w:id="729111498">
                  <w:marLeft w:val="2460"/>
                  <w:marRight w:val="0"/>
                  <w:marTop w:val="0"/>
                  <w:marBottom w:val="0"/>
                  <w:divBdr>
                    <w:top w:val="none" w:sz="0" w:space="0" w:color="auto"/>
                    <w:left w:val="none" w:sz="0" w:space="0" w:color="auto"/>
                    <w:bottom w:val="none" w:sz="0" w:space="0" w:color="auto"/>
                    <w:right w:val="none" w:sz="0" w:space="0" w:color="auto"/>
                  </w:divBdr>
                  <w:divsChild>
                    <w:div w:id="348991786">
                      <w:marLeft w:val="0"/>
                      <w:marRight w:val="0"/>
                      <w:marTop w:val="0"/>
                      <w:marBottom w:val="0"/>
                      <w:divBdr>
                        <w:top w:val="none" w:sz="0" w:space="0" w:color="auto"/>
                        <w:left w:val="none" w:sz="0" w:space="0" w:color="auto"/>
                        <w:bottom w:val="none" w:sz="0" w:space="0" w:color="auto"/>
                        <w:right w:val="none" w:sz="0" w:space="0" w:color="auto"/>
                      </w:divBdr>
                      <w:divsChild>
                        <w:div w:id="1140654881">
                          <w:marLeft w:val="0"/>
                          <w:marRight w:val="0"/>
                          <w:marTop w:val="240"/>
                          <w:marBottom w:val="240"/>
                          <w:divBdr>
                            <w:top w:val="none" w:sz="0" w:space="0" w:color="auto"/>
                            <w:left w:val="none" w:sz="0" w:space="0" w:color="auto"/>
                            <w:bottom w:val="none" w:sz="0" w:space="0" w:color="auto"/>
                            <w:right w:val="none" w:sz="0" w:space="0" w:color="auto"/>
                          </w:divBdr>
                          <w:divsChild>
                            <w:div w:id="855193285">
                              <w:marLeft w:val="0"/>
                              <w:marRight w:val="0"/>
                              <w:marTop w:val="0"/>
                              <w:marBottom w:val="0"/>
                              <w:divBdr>
                                <w:top w:val="none" w:sz="0" w:space="0" w:color="auto"/>
                                <w:left w:val="none" w:sz="0" w:space="0" w:color="auto"/>
                                <w:bottom w:val="none" w:sz="0" w:space="0" w:color="auto"/>
                                <w:right w:val="none" w:sz="0" w:space="0" w:color="auto"/>
                              </w:divBdr>
                            </w:div>
                          </w:divsChild>
                        </w:div>
                        <w:div w:id="2076664866">
                          <w:marLeft w:val="0"/>
                          <w:marRight w:val="0"/>
                          <w:marTop w:val="0"/>
                          <w:marBottom w:val="0"/>
                          <w:divBdr>
                            <w:top w:val="none" w:sz="0" w:space="0" w:color="auto"/>
                            <w:left w:val="none" w:sz="0" w:space="0" w:color="auto"/>
                            <w:bottom w:val="none" w:sz="0" w:space="0" w:color="auto"/>
                            <w:right w:val="none" w:sz="0" w:space="0" w:color="auto"/>
                          </w:divBdr>
                          <w:divsChild>
                            <w:div w:id="1963805388">
                              <w:marLeft w:val="0"/>
                              <w:marRight w:val="0"/>
                              <w:marTop w:val="0"/>
                              <w:marBottom w:val="0"/>
                              <w:divBdr>
                                <w:top w:val="none" w:sz="0" w:space="0" w:color="auto"/>
                                <w:left w:val="none" w:sz="0" w:space="0" w:color="auto"/>
                                <w:bottom w:val="none" w:sz="0" w:space="0" w:color="auto"/>
                                <w:right w:val="none" w:sz="0" w:space="0" w:color="auto"/>
                              </w:divBdr>
                              <w:divsChild>
                                <w:div w:id="432211568">
                                  <w:marLeft w:val="1740"/>
                                  <w:marRight w:val="0"/>
                                  <w:marTop w:val="0"/>
                                  <w:marBottom w:val="0"/>
                                  <w:divBdr>
                                    <w:top w:val="none" w:sz="0" w:space="0" w:color="auto"/>
                                    <w:left w:val="none" w:sz="0" w:space="0" w:color="auto"/>
                                    <w:bottom w:val="none" w:sz="0" w:space="0" w:color="auto"/>
                                    <w:right w:val="none" w:sz="0" w:space="0" w:color="auto"/>
                                  </w:divBdr>
                                </w:div>
                              </w:divsChild>
                            </w:div>
                            <w:div w:id="2064059191">
                              <w:marLeft w:val="0"/>
                              <w:marRight w:val="0"/>
                              <w:marTop w:val="0"/>
                              <w:marBottom w:val="0"/>
                              <w:divBdr>
                                <w:top w:val="none" w:sz="0" w:space="0" w:color="auto"/>
                                <w:left w:val="none" w:sz="0" w:space="0" w:color="auto"/>
                                <w:bottom w:val="none" w:sz="0" w:space="0" w:color="auto"/>
                                <w:right w:val="none" w:sz="0" w:space="0" w:color="auto"/>
                              </w:divBdr>
                              <w:divsChild>
                                <w:div w:id="171923145">
                                  <w:marLeft w:val="1740"/>
                                  <w:marRight w:val="0"/>
                                  <w:marTop w:val="0"/>
                                  <w:marBottom w:val="0"/>
                                  <w:divBdr>
                                    <w:top w:val="none" w:sz="0" w:space="0" w:color="auto"/>
                                    <w:left w:val="none" w:sz="0" w:space="0" w:color="auto"/>
                                    <w:bottom w:val="none" w:sz="0" w:space="0" w:color="auto"/>
                                    <w:right w:val="none" w:sz="0" w:space="0" w:color="auto"/>
                                  </w:divBdr>
                                </w:div>
                              </w:divsChild>
                            </w:div>
                            <w:div w:id="851340859">
                              <w:marLeft w:val="0"/>
                              <w:marRight w:val="0"/>
                              <w:marTop w:val="0"/>
                              <w:marBottom w:val="0"/>
                              <w:divBdr>
                                <w:top w:val="none" w:sz="0" w:space="0" w:color="auto"/>
                                <w:left w:val="none" w:sz="0" w:space="0" w:color="auto"/>
                                <w:bottom w:val="none" w:sz="0" w:space="0" w:color="auto"/>
                                <w:right w:val="none" w:sz="0" w:space="0" w:color="auto"/>
                              </w:divBdr>
                              <w:divsChild>
                                <w:div w:id="1101683823">
                                  <w:marLeft w:val="1740"/>
                                  <w:marRight w:val="0"/>
                                  <w:marTop w:val="0"/>
                                  <w:marBottom w:val="0"/>
                                  <w:divBdr>
                                    <w:top w:val="none" w:sz="0" w:space="0" w:color="auto"/>
                                    <w:left w:val="none" w:sz="0" w:space="0" w:color="auto"/>
                                    <w:bottom w:val="none" w:sz="0" w:space="0" w:color="auto"/>
                                    <w:right w:val="none" w:sz="0" w:space="0" w:color="auto"/>
                                  </w:divBdr>
                                </w:div>
                              </w:divsChild>
                            </w:div>
                            <w:div w:id="1133596426">
                              <w:marLeft w:val="0"/>
                              <w:marRight w:val="0"/>
                              <w:marTop w:val="0"/>
                              <w:marBottom w:val="0"/>
                              <w:divBdr>
                                <w:top w:val="none" w:sz="0" w:space="0" w:color="auto"/>
                                <w:left w:val="none" w:sz="0" w:space="0" w:color="auto"/>
                                <w:bottom w:val="none" w:sz="0" w:space="0" w:color="auto"/>
                                <w:right w:val="none" w:sz="0" w:space="0" w:color="auto"/>
                              </w:divBdr>
                              <w:divsChild>
                                <w:div w:id="94248333">
                                  <w:marLeft w:val="1740"/>
                                  <w:marRight w:val="0"/>
                                  <w:marTop w:val="0"/>
                                  <w:marBottom w:val="0"/>
                                  <w:divBdr>
                                    <w:top w:val="none" w:sz="0" w:space="0" w:color="auto"/>
                                    <w:left w:val="none" w:sz="0" w:space="0" w:color="auto"/>
                                    <w:bottom w:val="none" w:sz="0" w:space="0" w:color="auto"/>
                                    <w:right w:val="none" w:sz="0" w:space="0" w:color="auto"/>
                                  </w:divBdr>
                                </w:div>
                              </w:divsChild>
                            </w:div>
                            <w:div w:id="535002425">
                              <w:marLeft w:val="0"/>
                              <w:marRight w:val="0"/>
                              <w:marTop w:val="0"/>
                              <w:marBottom w:val="0"/>
                              <w:divBdr>
                                <w:top w:val="none" w:sz="0" w:space="0" w:color="auto"/>
                                <w:left w:val="none" w:sz="0" w:space="0" w:color="auto"/>
                                <w:bottom w:val="none" w:sz="0" w:space="0" w:color="auto"/>
                                <w:right w:val="none" w:sz="0" w:space="0" w:color="auto"/>
                              </w:divBdr>
                              <w:divsChild>
                                <w:div w:id="1595474191">
                                  <w:marLeft w:val="1740"/>
                                  <w:marRight w:val="0"/>
                                  <w:marTop w:val="0"/>
                                  <w:marBottom w:val="0"/>
                                  <w:divBdr>
                                    <w:top w:val="none" w:sz="0" w:space="0" w:color="auto"/>
                                    <w:left w:val="none" w:sz="0" w:space="0" w:color="auto"/>
                                    <w:bottom w:val="none" w:sz="0" w:space="0" w:color="auto"/>
                                    <w:right w:val="none" w:sz="0" w:space="0" w:color="auto"/>
                                  </w:divBdr>
                                </w:div>
                              </w:divsChild>
                            </w:div>
                            <w:div w:id="1591044834">
                              <w:marLeft w:val="0"/>
                              <w:marRight w:val="0"/>
                              <w:marTop w:val="0"/>
                              <w:marBottom w:val="0"/>
                              <w:divBdr>
                                <w:top w:val="none" w:sz="0" w:space="0" w:color="auto"/>
                                <w:left w:val="none" w:sz="0" w:space="0" w:color="auto"/>
                                <w:bottom w:val="none" w:sz="0" w:space="0" w:color="auto"/>
                                <w:right w:val="none" w:sz="0" w:space="0" w:color="auto"/>
                              </w:divBdr>
                              <w:divsChild>
                                <w:div w:id="683897653">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paul</cp:lastModifiedBy>
  <cp:revision>2</cp:revision>
  <dcterms:created xsi:type="dcterms:W3CDTF">2017-03-17T11:46:00Z</dcterms:created>
  <dcterms:modified xsi:type="dcterms:W3CDTF">2017-03-17T11:46:00Z</dcterms:modified>
</cp:coreProperties>
</file>