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A0D" w:rsidRPr="001D7A0D" w:rsidRDefault="001D7A0D" w:rsidP="006208AA">
      <w:pPr>
        <w:jc w:val="center"/>
        <w:rPr>
          <w:b/>
          <w:bCs/>
        </w:rPr>
      </w:pPr>
      <w:r w:rsidRPr="001D7A0D">
        <w:rPr>
          <w:b/>
          <w:bCs/>
          <w:iCs/>
          <w:color w:val="C45911" w:themeColor="accent2" w:themeShade="BF"/>
          <w:sz w:val="32"/>
        </w:rPr>
        <w:t>[Dénomination sociale]</w:t>
      </w:r>
      <w:r w:rsidRPr="001D7A0D">
        <w:rPr>
          <w:b/>
          <w:bCs/>
          <w:sz w:val="32"/>
        </w:rPr>
        <w:br/>
        <w:t xml:space="preserve">Société </w:t>
      </w:r>
      <w:r w:rsidR="00D23E77">
        <w:rPr>
          <w:b/>
          <w:bCs/>
          <w:sz w:val="32"/>
        </w:rPr>
        <w:t>à responsabilité limitée</w:t>
      </w:r>
      <w:r w:rsidRPr="001D7A0D">
        <w:rPr>
          <w:b/>
          <w:bCs/>
          <w:sz w:val="32"/>
        </w:rPr>
        <w:t xml:space="preserve"> unipersonnelle</w:t>
      </w:r>
      <w:r w:rsidRPr="001D7A0D">
        <w:rPr>
          <w:b/>
          <w:bCs/>
          <w:sz w:val="32"/>
        </w:rPr>
        <w:br/>
        <w:t xml:space="preserve">au capital de </w:t>
      </w:r>
      <w:r w:rsidRPr="001D7A0D">
        <w:rPr>
          <w:b/>
          <w:bCs/>
          <w:iCs/>
          <w:color w:val="C45911" w:themeColor="accent2" w:themeShade="BF"/>
          <w:sz w:val="32"/>
        </w:rPr>
        <w:t>[Montant du capital]</w:t>
      </w:r>
      <w:r w:rsidRPr="001D7A0D">
        <w:rPr>
          <w:b/>
          <w:bCs/>
          <w:i/>
          <w:color w:val="C45911" w:themeColor="accent2" w:themeShade="BF"/>
          <w:sz w:val="32"/>
        </w:rPr>
        <w:t xml:space="preserve"> </w:t>
      </w:r>
      <w:r w:rsidRPr="001D7A0D">
        <w:rPr>
          <w:b/>
          <w:bCs/>
          <w:sz w:val="32"/>
        </w:rPr>
        <w:t>euros</w:t>
      </w:r>
      <w:r w:rsidRPr="001D7A0D">
        <w:rPr>
          <w:b/>
          <w:bCs/>
          <w:sz w:val="32"/>
        </w:rPr>
        <w:br/>
        <w:t xml:space="preserve">Siège social : </w:t>
      </w:r>
      <w:r w:rsidRPr="001D7A0D">
        <w:rPr>
          <w:b/>
          <w:bCs/>
          <w:iCs/>
          <w:color w:val="C45911" w:themeColor="accent2" w:themeShade="BF"/>
          <w:sz w:val="32"/>
        </w:rPr>
        <w:t>[Adresse complète]</w:t>
      </w:r>
      <w:r w:rsidRPr="001D7A0D">
        <w:rPr>
          <w:b/>
          <w:bCs/>
        </w:rPr>
        <w:br/>
      </w:r>
      <w:r w:rsidRPr="001D7A0D">
        <w:rPr>
          <w:b/>
          <w:bCs/>
        </w:rPr>
        <w:br/>
      </w:r>
    </w:p>
    <w:p w:rsidR="001D7A0D" w:rsidRDefault="001D7A0D" w:rsidP="009453DF">
      <w:pPr>
        <w:jc w:val="both"/>
        <w:rPr>
          <w:b/>
        </w:rPr>
      </w:pPr>
    </w:p>
    <w:p w:rsidR="001D7A0D" w:rsidRDefault="001D7A0D" w:rsidP="009453DF">
      <w:pPr>
        <w:jc w:val="both"/>
        <w:rPr>
          <w:b/>
        </w:rPr>
      </w:pPr>
    </w:p>
    <w:p w:rsidR="001D7A0D" w:rsidRDefault="001D7A0D" w:rsidP="009453DF">
      <w:pPr>
        <w:jc w:val="both"/>
        <w:rPr>
          <w:b/>
        </w:rPr>
      </w:pPr>
    </w:p>
    <w:p w:rsidR="001D7A0D" w:rsidRDefault="001D7A0D" w:rsidP="009453DF">
      <w:pPr>
        <w:jc w:val="both"/>
        <w:rPr>
          <w:b/>
        </w:rPr>
      </w:pPr>
      <w:r>
        <w:rPr>
          <w:b/>
          <w:noProof/>
          <w:lang w:eastAsia="fr-FR"/>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302895</wp:posOffset>
                </wp:positionV>
                <wp:extent cx="6124575" cy="3057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124575" cy="3057525"/>
                        </a:xfrm>
                        <a:prstGeom prst="rect">
                          <a:avLst/>
                        </a:prstGeom>
                        <a:solidFill>
                          <a:schemeClr val="bg2">
                            <a:lumMod val="9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F00FE9" w:rsidRPr="001D7A0D" w:rsidRDefault="00F00FE9" w:rsidP="001D7A0D">
                            <w:pPr>
                              <w:jc w:val="center"/>
                              <w:rPr>
                                <w:color w:val="000000" w:themeColor="text1"/>
                                <w:sz w:val="3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D">
                              <w:rPr>
                                <w:color w:val="000000" w:themeColor="text1"/>
                                <w:sz w:val="144"/>
                              </w:rPr>
                              <w:t>STATUTS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15pt;margin-top:23.85pt;width:482.25pt;height:24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n7pgIAANwFAAAOAAAAZHJzL2Uyb0RvYy54bWysVNtu2zAMfR+wfxD0vvrSpluDOkXQosOA&#10;ri3aDn1WZCk2IIuapCTOvn6UZLuXdSgwLA8KKZGH5DHJ07O+U2QrrGtBV7Q4yCkRmkPd6nVFfzxc&#10;fvpCifNM10yBFhXdC0fPFh8/nO7MXJTQgKqFJQii3XxnKtp4b+ZZ5ngjOuYOwAiNjxJsxzyqdp3V&#10;lu0QvVNZmefH2Q5sbSxw4RzeXqRHuoj4Ugrub6R0whNVUczNx9PGcxXObHHK5mvLTNPyIQ32D1l0&#10;rNUYdIK6YJ6RjW3/gOpabsGB9AccugykbLmINWA1Rf6qmvuGGRFrQXKcmWhy/w+WX29vLWnripaU&#10;aNbhJ7pD0pheK0HKQM/OuDla3ZtbO2gOxVBrL20X/rEK0kdK9xOloveE4+VxUR7NPs8o4fh2mKNY&#10;zgJq9uRurPNfBXQkCBW1GD5SybZXzifT0SREc6Da+rJVKiqhT8S5smTL8Auv1mV0VZvuO9Tp7iTH&#10;3xAytlUwjwm8QFL6PXDfFyPMUwpYR/DMAkuJlyj5vRIBT+k7IZFeZCJlNmWQkmOcC+0PY9KuYbVI&#10;17O/5hwBA7JEBibsIgG8JGPEThQO9sFVxLmYnPP3nSePGBm0n5y7VoN9C0D5kS2Z7EeSEjWBJd+v&#10;+qGlVlDvsQ8tpAF1hl+22A1XzPlbZnEicXZxy/gbPKSCXUVhkChpwP566z7Y46DgKyU7nPCKup8b&#10;ZgUl6pvGETopjo7CSogKNmmJin3+snr+ojfdOWCLFbjPDI9isPdqFKWF7hGX0TJExSemOcauKPd2&#10;VM592jy4zrhYLqMZrgHD/JW+NzyAB4JDtz/0j8yaYSQ8TtM1jNuAzV9NRrINnhqWGw+yjWMTKE68&#10;DtTjCol9P6y7sKOe69HqaSkvfgMAAP//AwBQSwMEFAAGAAgAAAAhAKPnnvPgAAAACQEAAA8AAABk&#10;cnMvZG93bnJldi54bWxMj0FPg0AUhO8m/ofNM/HWLqKllPJojIkn05hSE69b9hWw7Ftklxb99a4n&#10;PU5mMvNNvplMJ840uNYywt08AkFcWd1yjfC2f56lIJxXrFVnmRC+yMGmuL7KVabthXd0Ln0tQgm7&#10;TCE03veZlK5qyCg3tz1x8I52MMoHOdRSD+oSyk0n4yhKpFEth4VG9fTUUHUqR4OwlR+fr9P+xFuZ&#10;Vi/de9l+J2OJeHszPa5BeJr8Xxh+8QM6FIHpYEfWTnQIs/Q+JBEelksQwV8tkhjEAWERr2KQRS7/&#10;Pyh+AAAA//8DAFBLAQItABQABgAIAAAAIQC2gziS/gAAAOEBAAATAAAAAAAAAAAAAAAAAAAAAABb&#10;Q29udGVudF9UeXBlc10ueG1sUEsBAi0AFAAGAAgAAAAhADj9If/WAAAAlAEAAAsAAAAAAAAAAAAA&#10;AAAALwEAAF9yZWxzLy5yZWxzUEsBAi0AFAAGAAgAAAAhAFzTafumAgAA3AUAAA4AAAAAAAAAAAAA&#10;AAAALgIAAGRycy9lMm9Eb2MueG1sUEsBAi0AFAAGAAgAAAAhAKPnnvPgAAAACQEAAA8AAAAAAAAA&#10;AAAAAAAAAAUAAGRycy9kb3ducmV2LnhtbFBLBQYAAAAABAAEAPMAAAANBgAAAAA=&#10;" fillcolor="#cfcdcd [2894]" strokecolor="black [3213]" strokeweight="1pt">
                <v:textbox>
                  <w:txbxContent>
                    <w:p w:rsidR="00F00FE9" w:rsidRPr="001D7A0D" w:rsidRDefault="00F00FE9" w:rsidP="001D7A0D">
                      <w:pPr>
                        <w:jc w:val="center"/>
                        <w:rPr>
                          <w:color w:val="000000" w:themeColor="text1"/>
                          <w:sz w:val="3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D">
                        <w:rPr>
                          <w:color w:val="000000" w:themeColor="text1"/>
                          <w:sz w:val="144"/>
                        </w:rPr>
                        <w:t>STATUTS</w:t>
                      </w:r>
                    </w:p>
                  </w:txbxContent>
                </v:textbox>
              </v:rect>
            </w:pict>
          </mc:Fallback>
        </mc:AlternateContent>
      </w:r>
    </w:p>
    <w:p w:rsidR="001D7A0D" w:rsidRDefault="001D7A0D" w:rsidP="009453DF">
      <w:pPr>
        <w:jc w:val="both"/>
        <w:rPr>
          <w:b/>
        </w:rPr>
      </w:pPr>
    </w:p>
    <w:p w:rsidR="001D7A0D" w:rsidRPr="001D7A0D" w:rsidRDefault="001D7A0D" w:rsidP="009453DF">
      <w:pPr>
        <w:jc w:val="both"/>
      </w:pPr>
    </w:p>
    <w:p w:rsidR="001D7A0D" w:rsidRPr="001D7A0D" w:rsidRDefault="001D7A0D" w:rsidP="009453DF">
      <w:pPr>
        <w:jc w:val="both"/>
      </w:pPr>
    </w:p>
    <w:p w:rsidR="001D7A0D" w:rsidRPr="001D7A0D" w:rsidRDefault="001D7A0D" w:rsidP="009453DF">
      <w:pPr>
        <w:jc w:val="both"/>
      </w:pPr>
    </w:p>
    <w:p w:rsidR="001D7A0D" w:rsidRPr="001D7A0D" w:rsidRDefault="001D7A0D" w:rsidP="009453DF">
      <w:pPr>
        <w:jc w:val="both"/>
      </w:pPr>
    </w:p>
    <w:p w:rsidR="001D7A0D" w:rsidRPr="001D7A0D" w:rsidRDefault="001D7A0D" w:rsidP="009453DF">
      <w:pPr>
        <w:jc w:val="both"/>
      </w:pPr>
    </w:p>
    <w:p w:rsidR="001D7A0D" w:rsidRPr="001D7A0D" w:rsidRDefault="001D7A0D" w:rsidP="009453DF">
      <w:pPr>
        <w:jc w:val="both"/>
      </w:pPr>
    </w:p>
    <w:p w:rsidR="001D7A0D" w:rsidRPr="001D7A0D" w:rsidRDefault="001D7A0D" w:rsidP="009453DF">
      <w:pPr>
        <w:jc w:val="both"/>
      </w:pPr>
    </w:p>
    <w:p w:rsidR="001D7A0D" w:rsidRPr="001D7A0D" w:rsidRDefault="001D7A0D" w:rsidP="009453DF">
      <w:pPr>
        <w:jc w:val="both"/>
      </w:pPr>
    </w:p>
    <w:p w:rsidR="001D7A0D" w:rsidRPr="001D7A0D" w:rsidRDefault="001D7A0D" w:rsidP="009453DF">
      <w:pPr>
        <w:jc w:val="both"/>
      </w:pPr>
    </w:p>
    <w:p w:rsidR="001D7A0D" w:rsidRP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Default="001D7A0D" w:rsidP="009453DF">
      <w:pPr>
        <w:jc w:val="both"/>
      </w:pPr>
    </w:p>
    <w:p w:rsidR="001D7A0D" w:rsidRPr="001D7A0D" w:rsidRDefault="001D7A0D" w:rsidP="006208AA">
      <w:r w:rsidRPr="009B3355">
        <w:rPr>
          <w:color w:val="2E74B5" w:themeColor="accent1" w:themeShade="BF"/>
        </w:rPr>
        <w:lastRenderedPageBreak/>
        <w:t xml:space="preserve">LE (ou LA) </w:t>
      </w:r>
      <w:r w:rsidRPr="001D7A0D">
        <w:t>SOUSSIGN</w:t>
      </w:r>
      <w:r w:rsidRPr="009B3355">
        <w:rPr>
          <w:color w:val="2E74B5" w:themeColor="accent1" w:themeShade="BF"/>
        </w:rPr>
        <w:t xml:space="preserve">E(E) </w:t>
      </w:r>
      <w:r w:rsidRPr="001D7A0D">
        <w:t xml:space="preserve">: </w:t>
      </w:r>
      <w:r w:rsidRPr="001D7A0D">
        <w:br/>
      </w:r>
    </w:p>
    <w:p w:rsidR="001D7A0D" w:rsidRPr="001D7A0D" w:rsidRDefault="001D7A0D" w:rsidP="009453DF">
      <w:pPr>
        <w:spacing w:after="0"/>
        <w:jc w:val="both"/>
        <w:rPr>
          <w:color w:val="C45911" w:themeColor="accent2" w:themeShade="BF"/>
        </w:rPr>
      </w:pPr>
      <w:r w:rsidRPr="001D7A0D">
        <w:rPr>
          <w:iCs/>
          <w:color w:val="C45911" w:themeColor="accent2" w:themeShade="BF"/>
        </w:rPr>
        <w:t>[</w:t>
      </w:r>
      <w:r w:rsidR="00E932FE">
        <w:rPr>
          <w:iCs/>
          <w:color w:val="C45911" w:themeColor="accent2" w:themeShade="BF"/>
        </w:rPr>
        <w:t xml:space="preserve">Prénom et </w:t>
      </w:r>
      <w:r w:rsidRPr="001D7A0D">
        <w:rPr>
          <w:iCs/>
          <w:color w:val="C45911" w:themeColor="accent2" w:themeShade="BF"/>
        </w:rPr>
        <w:t xml:space="preserve">Nom </w:t>
      </w:r>
      <w:r w:rsidR="00E932FE">
        <w:rPr>
          <w:iCs/>
          <w:color w:val="C45911" w:themeColor="accent2" w:themeShade="BF"/>
        </w:rPr>
        <w:t xml:space="preserve">complet </w:t>
      </w:r>
      <w:r w:rsidRPr="001D7A0D">
        <w:rPr>
          <w:iCs/>
          <w:color w:val="C45911" w:themeColor="accent2" w:themeShade="BF"/>
        </w:rPr>
        <w:t>de l'associé unique]</w:t>
      </w:r>
    </w:p>
    <w:p w:rsidR="001D7A0D" w:rsidRPr="001D7A0D" w:rsidRDefault="001D7A0D" w:rsidP="009453DF">
      <w:pPr>
        <w:spacing w:after="0"/>
        <w:jc w:val="both"/>
      </w:pPr>
      <w:proofErr w:type="gramStart"/>
      <w:r w:rsidRPr="001D7A0D">
        <w:t>demeurant</w:t>
      </w:r>
      <w:proofErr w:type="gramEnd"/>
      <w:r w:rsidRPr="001D7A0D">
        <w:t xml:space="preserve"> </w:t>
      </w:r>
      <w:r w:rsidRPr="001D7A0D">
        <w:rPr>
          <w:iCs/>
          <w:color w:val="C45911" w:themeColor="accent2" w:themeShade="BF"/>
        </w:rPr>
        <w:t>[adresse complète]</w:t>
      </w:r>
      <w:r w:rsidRPr="001D7A0D">
        <w:rPr>
          <w:color w:val="C45911" w:themeColor="accent2" w:themeShade="BF"/>
        </w:rPr>
        <w:t xml:space="preserve"> </w:t>
      </w:r>
    </w:p>
    <w:p w:rsidR="001D7A0D" w:rsidRPr="001D7A0D" w:rsidRDefault="001D7A0D" w:rsidP="009453DF">
      <w:pPr>
        <w:spacing w:after="0"/>
        <w:jc w:val="both"/>
      </w:pPr>
      <w:proofErr w:type="gramStart"/>
      <w:r w:rsidRPr="009B3355">
        <w:rPr>
          <w:color w:val="2E74B5" w:themeColor="accent1" w:themeShade="BF"/>
        </w:rPr>
        <w:t>né</w:t>
      </w:r>
      <w:proofErr w:type="gramEnd"/>
      <w:r w:rsidRPr="009B3355">
        <w:rPr>
          <w:color w:val="2E74B5" w:themeColor="accent1" w:themeShade="BF"/>
        </w:rPr>
        <w:t xml:space="preserve"> (née) </w:t>
      </w:r>
      <w:r w:rsidRPr="001D7A0D">
        <w:t xml:space="preserve">le </w:t>
      </w:r>
      <w:r w:rsidRPr="001D7A0D">
        <w:rPr>
          <w:iCs/>
          <w:color w:val="C45911" w:themeColor="accent2" w:themeShade="BF"/>
        </w:rPr>
        <w:t>[Date]</w:t>
      </w:r>
      <w:r w:rsidRPr="001D7A0D">
        <w:rPr>
          <w:color w:val="C45911" w:themeColor="accent2" w:themeShade="BF"/>
        </w:rPr>
        <w:t xml:space="preserve"> </w:t>
      </w:r>
      <w:r w:rsidRPr="001D7A0D">
        <w:t xml:space="preserve">à </w:t>
      </w:r>
      <w:r w:rsidRPr="001D7A0D">
        <w:rPr>
          <w:iCs/>
          <w:color w:val="C45911" w:themeColor="accent2" w:themeShade="BF"/>
        </w:rPr>
        <w:t>[Lieu]</w:t>
      </w:r>
    </w:p>
    <w:p w:rsidR="001D7A0D" w:rsidRPr="001D7A0D" w:rsidRDefault="001D7A0D" w:rsidP="009453DF">
      <w:pPr>
        <w:spacing w:after="0"/>
        <w:jc w:val="both"/>
      </w:pPr>
      <w:proofErr w:type="gramStart"/>
      <w:r w:rsidRPr="001D7A0D">
        <w:t>de</w:t>
      </w:r>
      <w:proofErr w:type="gramEnd"/>
      <w:r w:rsidRPr="001D7A0D">
        <w:t xml:space="preserve"> nationalité </w:t>
      </w:r>
      <w:r w:rsidRPr="001D7A0D">
        <w:rPr>
          <w:iCs/>
          <w:color w:val="C45911" w:themeColor="accent2" w:themeShade="BF"/>
        </w:rPr>
        <w:t>[Nationalité]</w:t>
      </w:r>
    </w:p>
    <w:p w:rsidR="001D7A0D" w:rsidRDefault="001D7A0D" w:rsidP="009453DF">
      <w:pPr>
        <w:spacing w:after="0"/>
        <w:jc w:val="both"/>
        <w:rPr>
          <w:iCs/>
          <w:color w:val="C45911" w:themeColor="accent2" w:themeShade="BF"/>
        </w:rPr>
      </w:pPr>
      <w:r w:rsidRPr="001D7A0D">
        <w:rPr>
          <w:iCs/>
          <w:color w:val="C45911" w:themeColor="accent2" w:themeShade="BF"/>
        </w:rPr>
        <w:t>[Situation matrimoniale]</w:t>
      </w:r>
    </w:p>
    <w:p w:rsidR="00E932FE" w:rsidRPr="001D7A0D" w:rsidRDefault="00E932FE" w:rsidP="009453DF">
      <w:pPr>
        <w:spacing w:after="0"/>
        <w:jc w:val="both"/>
        <w:rPr>
          <w:color w:val="C45911" w:themeColor="accent2" w:themeShade="BF"/>
        </w:rPr>
      </w:pPr>
    </w:p>
    <w:p w:rsidR="001D7A0D" w:rsidRPr="001D7A0D" w:rsidRDefault="001D7A0D" w:rsidP="009453DF">
      <w:pPr>
        <w:jc w:val="both"/>
        <w:rPr>
          <w:b/>
          <w:bCs/>
        </w:rPr>
      </w:pPr>
      <w:r w:rsidRPr="001D7A0D">
        <w:rPr>
          <w:b/>
          <w:bCs/>
        </w:rPr>
        <w:t xml:space="preserve">A arrêté ainsi qu'il suit les statuts d'une Société </w:t>
      </w:r>
      <w:r w:rsidR="00D23E77">
        <w:rPr>
          <w:b/>
          <w:bCs/>
        </w:rPr>
        <w:t>à responsabilité limitée</w:t>
      </w:r>
      <w:r w:rsidRPr="001D7A0D">
        <w:rPr>
          <w:b/>
          <w:bCs/>
        </w:rPr>
        <w:t xml:space="preserve"> unipersonnelle qu'il</w:t>
      </w:r>
      <w:r>
        <w:rPr>
          <w:b/>
          <w:bCs/>
        </w:rPr>
        <w:t xml:space="preserve"> (ou </w:t>
      </w:r>
      <w:r w:rsidRPr="001D7A0D">
        <w:rPr>
          <w:b/>
          <w:bCs/>
        </w:rPr>
        <w:t>elle</w:t>
      </w:r>
      <w:r>
        <w:rPr>
          <w:b/>
          <w:bCs/>
        </w:rPr>
        <w:t>)</w:t>
      </w:r>
      <w:r w:rsidRPr="001D7A0D">
        <w:rPr>
          <w:b/>
          <w:bCs/>
        </w:rPr>
        <w:t xml:space="preserve"> a décidé de constituer.</w:t>
      </w:r>
    </w:p>
    <w:p w:rsidR="001D7A0D" w:rsidRPr="009B3355" w:rsidRDefault="00F00FE9" w:rsidP="009453DF">
      <w:pPr>
        <w:jc w:val="both"/>
        <w:rPr>
          <w:b/>
          <w:bCs/>
        </w:rPr>
      </w:pPr>
      <w:r>
        <w:rPr>
          <w:b/>
          <w:bCs/>
        </w:rPr>
        <w:t>TITRE 1</w:t>
      </w:r>
      <w:r w:rsidR="001D7A0D" w:rsidRPr="009B3355">
        <w:rPr>
          <w:b/>
          <w:bCs/>
        </w:rPr>
        <w:t xml:space="preserve"> </w:t>
      </w:r>
      <w:r w:rsidR="009B3355" w:rsidRPr="009B3355">
        <w:rPr>
          <w:b/>
          <w:bCs/>
        </w:rPr>
        <w:t>–</w:t>
      </w:r>
      <w:r w:rsidR="001D7A0D" w:rsidRPr="009B3355">
        <w:rPr>
          <w:b/>
          <w:bCs/>
        </w:rPr>
        <w:t xml:space="preserve"> FORME</w:t>
      </w:r>
      <w:r w:rsidR="009B3355" w:rsidRPr="009B3355">
        <w:rPr>
          <w:b/>
          <w:bCs/>
        </w:rPr>
        <w:t xml:space="preserve"> JURIDIQUE</w:t>
      </w:r>
      <w:r w:rsidR="001D7A0D" w:rsidRPr="009B3355">
        <w:rPr>
          <w:b/>
          <w:bCs/>
        </w:rPr>
        <w:t xml:space="preserve"> - OBJET </w:t>
      </w:r>
      <w:r w:rsidR="009B3355" w:rsidRPr="009B3355">
        <w:rPr>
          <w:b/>
          <w:bCs/>
        </w:rPr>
        <w:t>SOCIAL</w:t>
      </w:r>
      <w:r w:rsidR="001D7A0D" w:rsidRPr="009B3355">
        <w:rPr>
          <w:b/>
          <w:bCs/>
        </w:rPr>
        <w:t xml:space="preserve">- DENOMINATION </w:t>
      </w:r>
      <w:r w:rsidR="009B3355" w:rsidRPr="009B3355">
        <w:rPr>
          <w:b/>
          <w:bCs/>
        </w:rPr>
        <w:t>SOCIALE- SIEGE SOCIAL - DUREE</w:t>
      </w:r>
    </w:p>
    <w:p w:rsidR="001D7A0D" w:rsidRPr="009B3355" w:rsidRDefault="009B3355" w:rsidP="009453DF">
      <w:pPr>
        <w:jc w:val="both"/>
        <w:rPr>
          <w:b/>
          <w:bCs/>
        </w:rPr>
      </w:pPr>
      <w:r>
        <w:rPr>
          <w:b/>
          <w:bCs/>
        </w:rPr>
        <w:t>Article 1</w:t>
      </w:r>
      <w:r w:rsidR="001D7A0D" w:rsidRPr="009B3355">
        <w:rPr>
          <w:b/>
          <w:bCs/>
        </w:rPr>
        <w:t xml:space="preserve"> </w:t>
      </w:r>
      <w:r w:rsidRPr="009B3355">
        <w:rPr>
          <w:b/>
          <w:bCs/>
        </w:rPr>
        <w:t xml:space="preserve">– </w:t>
      </w:r>
      <w:r>
        <w:rPr>
          <w:b/>
          <w:bCs/>
        </w:rPr>
        <w:t>Forme juridique</w:t>
      </w:r>
    </w:p>
    <w:p w:rsidR="001D7A0D" w:rsidRPr="001D7A0D" w:rsidRDefault="001D7A0D" w:rsidP="009453DF">
      <w:pPr>
        <w:jc w:val="both"/>
      </w:pPr>
      <w:r w:rsidRPr="001D7A0D">
        <w:t xml:space="preserve">Il est formé par l'associé unique, </w:t>
      </w:r>
      <w:r w:rsidRPr="009B3355">
        <w:rPr>
          <w:color w:val="2E74B5" w:themeColor="accent1" w:themeShade="BF"/>
        </w:rPr>
        <w:t>soussigné</w:t>
      </w:r>
      <w:r w:rsidR="009B3355" w:rsidRPr="009B3355">
        <w:rPr>
          <w:color w:val="2E74B5" w:themeColor="accent1" w:themeShade="BF"/>
        </w:rPr>
        <w:t xml:space="preserve">(e) </w:t>
      </w:r>
      <w:r w:rsidRPr="001D7A0D">
        <w:t xml:space="preserve">propriétaire des </w:t>
      </w:r>
      <w:r w:rsidR="00426C6F">
        <w:t>parts sociales</w:t>
      </w:r>
      <w:r w:rsidRPr="001D7A0D">
        <w:t xml:space="preserve"> ci-après créées une société </w:t>
      </w:r>
      <w:r w:rsidR="00D23E77">
        <w:t>à responsabilité limitée</w:t>
      </w:r>
      <w:r w:rsidRPr="001D7A0D">
        <w:t xml:space="preserve"> régie par les dispositions légales et réglementaires applicables et par les présents statuts.</w:t>
      </w:r>
    </w:p>
    <w:p w:rsidR="001D7A0D" w:rsidRPr="001D7A0D" w:rsidRDefault="009B3355" w:rsidP="009453DF">
      <w:pPr>
        <w:jc w:val="both"/>
        <w:rPr>
          <w:b/>
          <w:bCs/>
        </w:rPr>
      </w:pPr>
      <w:r>
        <w:rPr>
          <w:b/>
          <w:bCs/>
        </w:rPr>
        <w:t>Article 2</w:t>
      </w:r>
      <w:r w:rsidR="001D7A0D" w:rsidRPr="001D7A0D">
        <w:rPr>
          <w:b/>
          <w:bCs/>
        </w:rPr>
        <w:t xml:space="preserve"> </w:t>
      </w:r>
      <w:r>
        <w:rPr>
          <w:b/>
          <w:bCs/>
        </w:rPr>
        <w:t>–</w:t>
      </w:r>
      <w:r w:rsidR="001D7A0D" w:rsidRPr="001D7A0D">
        <w:rPr>
          <w:b/>
          <w:bCs/>
        </w:rPr>
        <w:t xml:space="preserve"> Objet</w:t>
      </w:r>
      <w:r>
        <w:rPr>
          <w:b/>
          <w:bCs/>
        </w:rPr>
        <w:t xml:space="preserve"> social</w:t>
      </w:r>
    </w:p>
    <w:p w:rsidR="00E64A3C" w:rsidRPr="00E64A3C" w:rsidRDefault="001D7A0D" w:rsidP="009453DF">
      <w:pPr>
        <w:jc w:val="both"/>
        <w:rPr>
          <w:rFonts w:cstheme="minorHAnsi"/>
        </w:rPr>
      </w:pPr>
      <w:r w:rsidRPr="00E64A3C">
        <w:rPr>
          <w:rFonts w:cstheme="minorHAnsi"/>
        </w:rPr>
        <w:t>La Société a pour ob</w:t>
      </w:r>
      <w:r w:rsidR="00E64A3C" w:rsidRPr="00E64A3C">
        <w:rPr>
          <w:rFonts w:cstheme="minorHAnsi"/>
        </w:rPr>
        <w:t xml:space="preserve">jet en France et à l'étranger : </w:t>
      </w:r>
    </w:p>
    <w:p w:rsidR="001D7A0D" w:rsidRPr="00E64A3C" w:rsidRDefault="00E64A3C" w:rsidP="009453DF">
      <w:pPr>
        <w:pStyle w:val="Paragraphedeliste"/>
        <w:numPr>
          <w:ilvl w:val="0"/>
          <w:numId w:val="7"/>
        </w:numPr>
        <w:jc w:val="both"/>
        <w:rPr>
          <w:rFonts w:asciiTheme="minorHAnsi" w:hAnsiTheme="minorHAnsi" w:cstheme="minorHAnsi"/>
          <w:iCs/>
          <w:color w:val="C45911" w:themeColor="accent2" w:themeShade="BF"/>
        </w:rPr>
      </w:pPr>
      <w:r w:rsidRPr="00E64A3C">
        <w:rPr>
          <w:rFonts w:asciiTheme="minorHAnsi" w:hAnsiTheme="minorHAnsi" w:cstheme="minorHAnsi"/>
          <w:iCs/>
          <w:color w:val="C45911" w:themeColor="accent2" w:themeShade="BF"/>
        </w:rPr>
        <w:t>[Objet social]</w:t>
      </w:r>
    </w:p>
    <w:p w:rsidR="00E64A3C" w:rsidRPr="00E64A3C" w:rsidRDefault="00E64A3C" w:rsidP="009453DF">
      <w:pPr>
        <w:pStyle w:val="Paragraphedeliste"/>
        <w:numPr>
          <w:ilvl w:val="0"/>
          <w:numId w:val="7"/>
        </w:numPr>
        <w:jc w:val="both"/>
        <w:rPr>
          <w:rFonts w:asciiTheme="minorHAnsi" w:hAnsiTheme="minorHAnsi" w:cstheme="minorHAnsi"/>
          <w:iCs/>
          <w:color w:val="C45911" w:themeColor="accent2" w:themeShade="BF"/>
        </w:rPr>
      </w:pPr>
      <w:r w:rsidRPr="00E64A3C">
        <w:rPr>
          <w:rFonts w:asciiTheme="minorHAnsi" w:hAnsiTheme="minorHAnsi" w:cstheme="minorHAnsi"/>
          <w:iCs/>
          <w:color w:val="C45911" w:themeColor="accent2" w:themeShade="BF"/>
        </w:rPr>
        <w:t>Seconde activité</w:t>
      </w:r>
      <w:r>
        <w:rPr>
          <w:rFonts w:asciiTheme="minorHAnsi" w:hAnsiTheme="minorHAnsi" w:cstheme="minorHAnsi"/>
          <w:iCs/>
          <w:color w:val="C45911" w:themeColor="accent2" w:themeShade="BF"/>
        </w:rPr>
        <w:t xml:space="preserve"> (si nécessaire)</w:t>
      </w:r>
    </w:p>
    <w:p w:rsidR="00E64A3C" w:rsidRPr="00E64A3C" w:rsidRDefault="00E64A3C" w:rsidP="009453DF">
      <w:pPr>
        <w:pStyle w:val="Paragraphedeliste"/>
        <w:numPr>
          <w:ilvl w:val="0"/>
          <w:numId w:val="7"/>
        </w:numPr>
        <w:jc w:val="both"/>
        <w:rPr>
          <w:rFonts w:asciiTheme="minorHAnsi" w:hAnsiTheme="minorHAnsi" w:cstheme="minorHAnsi"/>
        </w:rPr>
      </w:pPr>
      <w:r w:rsidRPr="00E64A3C">
        <w:rPr>
          <w:rFonts w:asciiTheme="minorHAnsi" w:hAnsiTheme="minorHAnsi" w:cstheme="minorHAnsi"/>
          <w:iCs/>
          <w:color w:val="C45911" w:themeColor="accent2" w:themeShade="BF"/>
        </w:rPr>
        <w:t>….</w:t>
      </w:r>
    </w:p>
    <w:p w:rsidR="00E64A3C" w:rsidRPr="00E64A3C" w:rsidRDefault="00E64A3C" w:rsidP="009453DF">
      <w:pPr>
        <w:pStyle w:val="Paragraphedeliste"/>
        <w:numPr>
          <w:ilvl w:val="0"/>
          <w:numId w:val="7"/>
        </w:numPr>
        <w:jc w:val="both"/>
        <w:rPr>
          <w:rFonts w:asciiTheme="minorHAnsi" w:hAnsiTheme="minorHAnsi" w:cstheme="minorHAnsi"/>
        </w:rPr>
      </w:pPr>
      <w:r>
        <w:rPr>
          <w:rFonts w:asciiTheme="minorHAnsi" w:hAnsiTheme="minorHAnsi" w:cstheme="minorHAnsi"/>
        </w:rPr>
        <w:t>L</w:t>
      </w:r>
      <w:r w:rsidRPr="00E64A3C">
        <w:rPr>
          <w:rFonts w:asciiTheme="minorHAnsi" w:hAnsiTheme="minorHAnsi" w:cstheme="minorHAnsi"/>
        </w:rPr>
        <w:t>a participation de la société, par tous moyens, à toutes entreprises ou sociétés créées ou à créer, pouvant se rattacher à l'objet social, notamment par voie de création de sociétés nouvelles, d'apport, commandite, souscription ou rachat de titres ou droits sociaux, fusion, alliance ou association en participation ou groupement d'intérêt économique ou de location gérance ;</w:t>
      </w:r>
    </w:p>
    <w:p w:rsidR="00E64A3C" w:rsidRPr="00E64A3C" w:rsidRDefault="00E64A3C" w:rsidP="009453DF">
      <w:pPr>
        <w:pStyle w:val="Paragraphedeliste"/>
        <w:numPr>
          <w:ilvl w:val="0"/>
          <w:numId w:val="7"/>
        </w:numPr>
        <w:jc w:val="both"/>
        <w:rPr>
          <w:rFonts w:asciiTheme="minorHAnsi" w:hAnsiTheme="minorHAnsi" w:cstheme="minorHAnsi"/>
        </w:rPr>
      </w:pPr>
      <w:r w:rsidRPr="00E64A3C">
        <w:rPr>
          <w:rFonts w:asciiTheme="minorHAnsi" w:hAnsiTheme="minorHAnsi" w:cstheme="minorHAnsi"/>
        </w:rPr>
        <w:t>toutes opérations industrielles, commerciales et financières, mobilières et immobilières pouvant se rattacher directement ou indirectement à l'objet social et à tous objets similaires ou connexes pouvant favoriser son</w:t>
      </w:r>
      <w:r>
        <w:rPr>
          <w:rFonts w:asciiTheme="minorHAnsi" w:hAnsiTheme="minorHAnsi" w:cstheme="minorHAnsi"/>
        </w:rPr>
        <w:t xml:space="preserve"> extension ou son développement ;</w:t>
      </w:r>
    </w:p>
    <w:p w:rsidR="001D7A0D" w:rsidRPr="00E64A3C" w:rsidRDefault="001D7A0D" w:rsidP="009453DF">
      <w:pPr>
        <w:pStyle w:val="Paragraphedeliste"/>
        <w:numPr>
          <w:ilvl w:val="0"/>
          <w:numId w:val="7"/>
        </w:numPr>
        <w:jc w:val="both"/>
        <w:rPr>
          <w:rFonts w:asciiTheme="minorHAnsi" w:hAnsiTheme="minorHAnsi" w:cstheme="minorHAnsi"/>
        </w:rPr>
      </w:pPr>
      <w:r w:rsidRPr="00E64A3C">
        <w:rPr>
          <w:rFonts w:asciiTheme="minorHAnsi" w:hAnsiTheme="minorHAnsi" w:cstheme="minorHAnsi"/>
        </w:rPr>
        <w:t xml:space="preserve">Toutes opérations quelconques </w:t>
      </w:r>
      <w:r w:rsidR="00E64A3C" w:rsidRPr="00E64A3C">
        <w:rPr>
          <w:rFonts w:asciiTheme="minorHAnsi" w:hAnsiTheme="minorHAnsi" w:cstheme="minorHAnsi"/>
        </w:rPr>
        <w:t>destinées à la réalisation de l’objet social</w:t>
      </w:r>
      <w:r w:rsidRPr="00E64A3C">
        <w:rPr>
          <w:rFonts w:asciiTheme="minorHAnsi" w:hAnsiTheme="minorHAnsi" w:cstheme="minorHAnsi"/>
        </w:rPr>
        <w:t>.</w:t>
      </w:r>
    </w:p>
    <w:p w:rsidR="00E64A3C" w:rsidRPr="001D7A0D" w:rsidRDefault="00E64A3C" w:rsidP="009453DF">
      <w:pPr>
        <w:jc w:val="both"/>
      </w:pPr>
    </w:p>
    <w:p w:rsidR="001D7A0D" w:rsidRPr="00E64A3C" w:rsidRDefault="00E64A3C" w:rsidP="009453DF">
      <w:pPr>
        <w:jc w:val="both"/>
        <w:rPr>
          <w:b/>
          <w:bCs/>
        </w:rPr>
      </w:pPr>
      <w:r w:rsidRPr="00E64A3C">
        <w:rPr>
          <w:b/>
          <w:bCs/>
        </w:rPr>
        <w:t>Article 3</w:t>
      </w:r>
      <w:r w:rsidR="001D7A0D" w:rsidRPr="00E64A3C">
        <w:rPr>
          <w:b/>
          <w:bCs/>
        </w:rPr>
        <w:t xml:space="preserve"> </w:t>
      </w:r>
      <w:r>
        <w:rPr>
          <w:b/>
          <w:bCs/>
        </w:rPr>
        <w:t>–</w:t>
      </w:r>
      <w:r w:rsidR="001D7A0D" w:rsidRPr="00E64A3C">
        <w:rPr>
          <w:b/>
          <w:bCs/>
        </w:rPr>
        <w:t xml:space="preserve"> Dénomination</w:t>
      </w:r>
      <w:r>
        <w:rPr>
          <w:b/>
          <w:bCs/>
        </w:rPr>
        <w:t xml:space="preserve"> sociale</w:t>
      </w:r>
    </w:p>
    <w:p w:rsidR="001D7A0D" w:rsidRPr="00E64A3C" w:rsidRDefault="001D7A0D" w:rsidP="009453DF">
      <w:pPr>
        <w:jc w:val="both"/>
      </w:pPr>
      <w:r w:rsidRPr="001D7A0D">
        <w:t>La d</w:t>
      </w:r>
      <w:r w:rsidR="00E64A3C">
        <w:t xml:space="preserve">énomination de la Société est : </w:t>
      </w:r>
      <w:r w:rsidR="00E64A3C" w:rsidRPr="00E64A3C">
        <w:rPr>
          <w:iCs/>
          <w:color w:val="C45911" w:themeColor="accent2" w:themeShade="BF"/>
        </w:rPr>
        <w:t>[</w:t>
      </w:r>
      <w:r w:rsidRPr="00E64A3C">
        <w:rPr>
          <w:iCs/>
          <w:color w:val="C45911" w:themeColor="accent2" w:themeShade="BF"/>
        </w:rPr>
        <w:t>Dén</w:t>
      </w:r>
      <w:r w:rsidR="00E64A3C" w:rsidRPr="00E64A3C">
        <w:rPr>
          <w:iCs/>
          <w:color w:val="C45911" w:themeColor="accent2" w:themeShade="BF"/>
        </w:rPr>
        <w:t>omination sociale de la société]</w:t>
      </w:r>
    </w:p>
    <w:p w:rsidR="001D7A0D" w:rsidRPr="001D7A0D" w:rsidRDefault="001D7A0D" w:rsidP="009453DF">
      <w:pPr>
        <w:jc w:val="both"/>
      </w:pPr>
      <w:r w:rsidRPr="001D7A0D">
        <w:t xml:space="preserve">Dans tous les actes, factures, annonces, publications et autres documents émanant de la Société, la dénomination sociale doit toujours être précédée ou suivie des mots écrits lisiblement «Société </w:t>
      </w:r>
      <w:r w:rsidR="00D23E77">
        <w:t>à responsabilité limitée» ou des initiales «SARL</w:t>
      </w:r>
      <w:r w:rsidRPr="001D7A0D">
        <w:t>» et de l'indication du montant du capital social.</w:t>
      </w:r>
    </w:p>
    <w:p w:rsidR="001D7A0D" w:rsidRPr="00F00FE9" w:rsidRDefault="00F00FE9" w:rsidP="009453DF">
      <w:pPr>
        <w:jc w:val="both"/>
        <w:rPr>
          <w:b/>
          <w:bCs/>
        </w:rPr>
      </w:pPr>
      <w:r w:rsidRPr="00F00FE9">
        <w:rPr>
          <w:b/>
          <w:bCs/>
        </w:rPr>
        <w:t>Article</w:t>
      </w:r>
      <w:r w:rsidR="001D7A0D" w:rsidRPr="00F00FE9">
        <w:rPr>
          <w:b/>
          <w:bCs/>
        </w:rPr>
        <w:t xml:space="preserve"> 4 - Siège social</w:t>
      </w:r>
    </w:p>
    <w:p w:rsidR="001D7A0D" w:rsidRPr="001D7A0D" w:rsidRDefault="001D7A0D" w:rsidP="009453DF">
      <w:pPr>
        <w:jc w:val="both"/>
      </w:pPr>
      <w:r w:rsidRPr="001D7A0D">
        <w:t xml:space="preserve">Le siège social est fixé </w:t>
      </w:r>
      <w:r w:rsidR="00E64A3C" w:rsidRPr="001D7A0D">
        <w:rPr>
          <w:iCs/>
          <w:color w:val="C45911" w:themeColor="accent2" w:themeShade="BF"/>
        </w:rPr>
        <w:t>[adresse complète]</w:t>
      </w:r>
      <w:r w:rsidRPr="001D7A0D">
        <w:t xml:space="preserve">. </w:t>
      </w:r>
    </w:p>
    <w:p w:rsidR="001D7A0D" w:rsidRPr="001D7A0D" w:rsidRDefault="001D7A0D" w:rsidP="009453DF">
      <w:pPr>
        <w:jc w:val="both"/>
      </w:pPr>
      <w:r w:rsidRPr="001D7A0D">
        <w:t xml:space="preserve">Il pourra être transféré en tout autre endroit du même département par simple décision </w:t>
      </w:r>
      <w:r w:rsidR="00D23E77">
        <w:t xml:space="preserve">du </w:t>
      </w:r>
      <w:r w:rsidR="00CD5AAE">
        <w:t>gérant</w:t>
      </w:r>
      <w:r w:rsidRPr="001D7A0D">
        <w:t>, sous réserve de ratification par l'associé unique, et en tout autre lieu suivant décision de l'associé unique.</w:t>
      </w:r>
    </w:p>
    <w:p w:rsidR="001D7A0D" w:rsidRPr="00F00FE9" w:rsidRDefault="00F00FE9" w:rsidP="009453DF">
      <w:pPr>
        <w:jc w:val="both"/>
        <w:rPr>
          <w:b/>
          <w:bCs/>
        </w:rPr>
      </w:pPr>
      <w:r w:rsidRPr="00F00FE9">
        <w:rPr>
          <w:b/>
          <w:bCs/>
        </w:rPr>
        <w:t>Article</w:t>
      </w:r>
      <w:r w:rsidR="001D7A0D" w:rsidRPr="00F00FE9">
        <w:rPr>
          <w:b/>
          <w:bCs/>
        </w:rPr>
        <w:t xml:space="preserve"> 5 - Durée</w:t>
      </w:r>
    </w:p>
    <w:p w:rsidR="001D7A0D" w:rsidRPr="001D7A0D" w:rsidRDefault="001D7A0D" w:rsidP="009453DF">
      <w:pPr>
        <w:jc w:val="both"/>
      </w:pPr>
      <w:r w:rsidRPr="001D7A0D">
        <w:lastRenderedPageBreak/>
        <w:t xml:space="preserve">La durée de la Société est fixée à </w:t>
      </w:r>
      <w:r w:rsidR="00E64A3C" w:rsidRPr="00E64A3C">
        <w:rPr>
          <w:iCs/>
          <w:color w:val="C45911" w:themeColor="accent2" w:themeShade="BF"/>
        </w:rPr>
        <w:t>[Durée de la Société]</w:t>
      </w:r>
      <w:r w:rsidRPr="00E64A3C">
        <w:rPr>
          <w:color w:val="C45911" w:themeColor="accent2" w:themeShade="BF"/>
        </w:rPr>
        <w:t xml:space="preserve"> </w:t>
      </w:r>
      <w:r w:rsidRPr="001D7A0D">
        <w:t>ans à compter de la date d'immatriculation au registre du commerce et des Sociétés, sauf dissolution</w:t>
      </w:r>
      <w:r w:rsidR="00E64A3C">
        <w:t xml:space="preserve"> anticipée</w:t>
      </w:r>
      <w:r w:rsidRPr="001D7A0D">
        <w:t xml:space="preserve"> ou prorogation.</w:t>
      </w:r>
    </w:p>
    <w:p w:rsidR="001D7A0D" w:rsidRPr="001D7A0D" w:rsidRDefault="001D7A0D" w:rsidP="009453DF">
      <w:pPr>
        <w:jc w:val="both"/>
      </w:pPr>
      <w:r w:rsidRPr="001D7A0D">
        <w:t xml:space="preserve">Les décisions de prorogation de la durée de la Société ou de dissolution anticipée sont prises par </w:t>
      </w:r>
      <w:r w:rsidR="00E64A3C">
        <w:t>l’associé unique</w:t>
      </w:r>
      <w:r w:rsidR="009453DF">
        <w:t xml:space="preserve">. La décision de prorogation doit être prise un an au moins avant la date d’expiration de la Société. </w:t>
      </w:r>
    </w:p>
    <w:p w:rsidR="001D7A0D" w:rsidRPr="00F00FE9" w:rsidRDefault="00F00FE9" w:rsidP="009453DF">
      <w:pPr>
        <w:jc w:val="both"/>
        <w:rPr>
          <w:b/>
          <w:bCs/>
        </w:rPr>
      </w:pPr>
      <w:r>
        <w:rPr>
          <w:b/>
          <w:bCs/>
        </w:rPr>
        <w:t>TITRE 2</w:t>
      </w:r>
      <w:r w:rsidR="001D7A0D" w:rsidRPr="00F00FE9">
        <w:rPr>
          <w:b/>
          <w:bCs/>
        </w:rPr>
        <w:t xml:space="preserve"> - APPORTS - CAPITAL SOCIAL</w:t>
      </w:r>
    </w:p>
    <w:p w:rsidR="001D7A0D" w:rsidRPr="00F00FE9" w:rsidRDefault="001D7A0D" w:rsidP="009453DF">
      <w:pPr>
        <w:jc w:val="both"/>
        <w:rPr>
          <w:b/>
          <w:bCs/>
        </w:rPr>
      </w:pPr>
      <w:r w:rsidRPr="00F00FE9">
        <w:rPr>
          <w:b/>
          <w:bCs/>
        </w:rPr>
        <w:t>A</w:t>
      </w:r>
      <w:r w:rsidR="00F00FE9" w:rsidRPr="00F00FE9">
        <w:rPr>
          <w:b/>
          <w:bCs/>
        </w:rPr>
        <w:t>rticle</w:t>
      </w:r>
      <w:r w:rsidRPr="00F00FE9">
        <w:rPr>
          <w:b/>
          <w:bCs/>
        </w:rPr>
        <w:t xml:space="preserve"> </w:t>
      </w:r>
      <w:r w:rsidR="00F00FE9" w:rsidRPr="00F00FE9">
        <w:rPr>
          <w:b/>
          <w:bCs/>
        </w:rPr>
        <w:t>6</w:t>
      </w:r>
      <w:r w:rsidRPr="00F00FE9">
        <w:rPr>
          <w:b/>
          <w:bCs/>
        </w:rPr>
        <w:t xml:space="preserve"> - Apports</w:t>
      </w:r>
    </w:p>
    <w:p w:rsidR="001D7A0D" w:rsidRPr="001D7A0D" w:rsidRDefault="001D7A0D" w:rsidP="009453DF">
      <w:pPr>
        <w:jc w:val="both"/>
      </w:pPr>
      <w:r w:rsidRPr="001D7A0D">
        <w:t xml:space="preserve">Au titre de la constitution de la société, l'associé unique, </w:t>
      </w:r>
      <w:r w:rsidRPr="00E64A3C">
        <w:rPr>
          <w:color w:val="C45911" w:themeColor="accent2" w:themeShade="BF"/>
        </w:rPr>
        <w:t>soussigné</w:t>
      </w:r>
      <w:r w:rsidR="00E64A3C" w:rsidRPr="00E64A3C">
        <w:rPr>
          <w:color w:val="C45911" w:themeColor="accent2" w:themeShade="BF"/>
        </w:rPr>
        <w:t>(e)</w:t>
      </w:r>
      <w:r w:rsidRPr="001D7A0D">
        <w:t xml:space="preserve"> :</w:t>
      </w:r>
      <w:r w:rsidR="00E64A3C">
        <w:t xml:space="preserve"> </w:t>
      </w:r>
      <w:r w:rsidR="00E64A3C" w:rsidRPr="00E64A3C">
        <w:rPr>
          <w:color w:val="C45911" w:themeColor="accent2" w:themeShade="BF"/>
        </w:rPr>
        <w:t>[Nom de l’associé unique]</w:t>
      </w:r>
      <w:r w:rsidRPr="001D7A0D">
        <w:t>, apporte à la Société, savoir :</w:t>
      </w:r>
    </w:p>
    <w:p w:rsidR="001D7A0D" w:rsidRPr="00FB5E7C" w:rsidRDefault="001D7A0D" w:rsidP="009453DF">
      <w:pPr>
        <w:jc w:val="both"/>
        <w:rPr>
          <w:bCs/>
          <w:color w:val="2E74B5" w:themeColor="accent1" w:themeShade="BF"/>
        </w:rPr>
      </w:pPr>
      <w:r w:rsidRPr="001D7A0D">
        <w:rPr>
          <w:b/>
          <w:bCs/>
          <w:u w:val="single"/>
        </w:rPr>
        <w:t>Apport en numéraire</w:t>
      </w:r>
      <w:r w:rsidR="00FB5E7C">
        <w:rPr>
          <w:b/>
          <w:bCs/>
          <w:u w:val="single"/>
        </w:rPr>
        <w:t xml:space="preserve"> </w:t>
      </w:r>
      <w:r w:rsidR="00FB5E7C" w:rsidRPr="00FB5E7C">
        <w:rPr>
          <w:bCs/>
          <w:color w:val="2E74B5" w:themeColor="accent1" w:themeShade="BF"/>
        </w:rPr>
        <w:t>(paragraphe à supprimer en l’absence d’apports en numéraire)</w:t>
      </w:r>
    </w:p>
    <w:p w:rsidR="001D7A0D" w:rsidRPr="001D7A0D" w:rsidRDefault="001D7A0D" w:rsidP="009453DF">
      <w:pPr>
        <w:jc w:val="both"/>
      </w:pPr>
      <w:r w:rsidRPr="001D7A0D">
        <w:t xml:space="preserve">Le soussigné apporte à la Société la somme de </w:t>
      </w:r>
      <w:r w:rsidR="00FB5E7C" w:rsidRPr="00FB5E7C">
        <w:rPr>
          <w:iCs/>
          <w:color w:val="C45911" w:themeColor="accent2" w:themeShade="BF"/>
        </w:rPr>
        <w:t>[Montant en chiffres]</w:t>
      </w:r>
      <w:r w:rsidRPr="00FB5E7C">
        <w:rPr>
          <w:color w:val="C45911" w:themeColor="accent2" w:themeShade="BF"/>
        </w:rPr>
        <w:t xml:space="preserve"> </w:t>
      </w:r>
      <w:r w:rsidRPr="001D7A0D">
        <w:t xml:space="preserve">€, ci </w:t>
      </w:r>
      <w:r w:rsidR="00FB5E7C" w:rsidRPr="00FB5E7C">
        <w:rPr>
          <w:iCs/>
          <w:color w:val="C45911" w:themeColor="accent2" w:themeShade="BF"/>
        </w:rPr>
        <w:t xml:space="preserve">[Montant en </w:t>
      </w:r>
      <w:r w:rsidR="00FB5E7C">
        <w:rPr>
          <w:iCs/>
          <w:color w:val="C45911" w:themeColor="accent2" w:themeShade="BF"/>
        </w:rPr>
        <w:t>lettr</w:t>
      </w:r>
      <w:r w:rsidR="00FB5E7C" w:rsidRPr="00FB5E7C">
        <w:rPr>
          <w:iCs/>
          <w:color w:val="C45911" w:themeColor="accent2" w:themeShade="BF"/>
        </w:rPr>
        <w:t>es]</w:t>
      </w:r>
      <w:r w:rsidR="00FB5E7C" w:rsidRPr="00FB5E7C">
        <w:rPr>
          <w:color w:val="C45911" w:themeColor="accent2" w:themeShade="BF"/>
        </w:rPr>
        <w:t xml:space="preserve"> </w:t>
      </w:r>
      <w:r w:rsidRPr="001D7A0D">
        <w:t>euros.</w:t>
      </w:r>
    </w:p>
    <w:p w:rsidR="001D7A0D" w:rsidRPr="00FB5E7C" w:rsidRDefault="00FB5E7C" w:rsidP="009453DF">
      <w:pPr>
        <w:jc w:val="both"/>
        <w:rPr>
          <w:b/>
          <w:i/>
          <w:color w:val="2E74B5" w:themeColor="accent1" w:themeShade="BF"/>
          <w:u w:val="single"/>
        </w:rPr>
      </w:pPr>
      <w:r w:rsidRPr="00FB5E7C">
        <w:rPr>
          <w:b/>
          <w:i/>
          <w:color w:val="2E74B5" w:themeColor="accent1" w:themeShade="BF"/>
          <w:u w:val="single"/>
        </w:rPr>
        <w:t>À utiliser si l</w:t>
      </w:r>
      <w:r w:rsidR="001D7A0D" w:rsidRPr="00FB5E7C">
        <w:rPr>
          <w:b/>
          <w:i/>
          <w:color w:val="2E74B5" w:themeColor="accent1" w:themeShade="BF"/>
          <w:u w:val="single"/>
        </w:rPr>
        <w:t xml:space="preserve">es </w:t>
      </w:r>
      <w:r w:rsidR="00426C6F">
        <w:rPr>
          <w:b/>
          <w:i/>
          <w:color w:val="2E74B5" w:themeColor="accent1" w:themeShade="BF"/>
          <w:u w:val="single"/>
        </w:rPr>
        <w:t>parts sociales</w:t>
      </w:r>
      <w:r w:rsidR="001D7A0D" w:rsidRPr="00FB5E7C">
        <w:rPr>
          <w:b/>
          <w:i/>
          <w:color w:val="2E74B5" w:themeColor="accent1" w:themeShade="BF"/>
          <w:u w:val="single"/>
        </w:rPr>
        <w:t xml:space="preserve"> sont libérées en totalité</w:t>
      </w:r>
    </w:p>
    <w:p w:rsidR="001D7A0D" w:rsidRPr="00FB5E7C" w:rsidRDefault="001D7A0D" w:rsidP="009453DF">
      <w:pPr>
        <w:jc w:val="both"/>
        <w:rPr>
          <w:i/>
        </w:rPr>
      </w:pPr>
      <w:r w:rsidRPr="00FB5E7C">
        <w:rPr>
          <w:i/>
        </w:rPr>
        <w:t xml:space="preserve">Lesdits apports correspondent à </w:t>
      </w:r>
      <w:r w:rsidR="00FB5E7C" w:rsidRPr="00FB5E7C">
        <w:rPr>
          <w:i/>
          <w:iCs/>
          <w:color w:val="C45911" w:themeColor="accent2" w:themeShade="BF"/>
        </w:rPr>
        <w:t>[Nombre]</w:t>
      </w:r>
      <w:r w:rsidRPr="00FB5E7C">
        <w:rPr>
          <w:i/>
          <w:color w:val="C45911" w:themeColor="accent2" w:themeShade="BF"/>
        </w:rPr>
        <w:t xml:space="preserve"> </w:t>
      </w:r>
      <w:r w:rsidR="00B07375">
        <w:rPr>
          <w:i/>
        </w:rPr>
        <w:t>parts sociales</w:t>
      </w:r>
      <w:r w:rsidRPr="00FB5E7C">
        <w:rPr>
          <w:i/>
        </w:rPr>
        <w:t xml:space="preserve"> de </w:t>
      </w:r>
      <w:r w:rsidR="00FB5E7C" w:rsidRPr="00FB5E7C">
        <w:rPr>
          <w:i/>
          <w:iCs/>
          <w:color w:val="C45911" w:themeColor="accent2" w:themeShade="BF"/>
        </w:rPr>
        <w:t>[Montant de la valeur nominale]</w:t>
      </w:r>
      <w:r w:rsidRPr="00FB5E7C">
        <w:rPr>
          <w:i/>
          <w:color w:val="C45911" w:themeColor="accent2" w:themeShade="BF"/>
        </w:rPr>
        <w:t xml:space="preserve"> </w:t>
      </w:r>
      <w:r w:rsidRPr="00FB5E7C">
        <w:rPr>
          <w:i/>
        </w:rPr>
        <w:t>euros chacune, souscrites en totalité et entièrement libérées.</w:t>
      </w:r>
    </w:p>
    <w:p w:rsidR="001D7A0D" w:rsidRPr="00FB5E7C" w:rsidRDefault="00FB5E7C" w:rsidP="009453DF">
      <w:pPr>
        <w:jc w:val="both"/>
        <w:rPr>
          <w:b/>
          <w:i/>
          <w:color w:val="2E74B5" w:themeColor="accent1" w:themeShade="BF"/>
          <w:u w:val="single"/>
        </w:rPr>
      </w:pPr>
      <w:r w:rsidRPr="00FB5E7C">
        <w:rPr>
          <w:b/>
          <w:i/>
          <w:color w:val="2E74B5" w:themeColor="accent1" w:themeShade="BF"/>
          <w:u w:val="single"/>
        </w:rPr>
        <w:t>À utiliser si les</w:t>
      </w:r>
      <w:r w:rsidR="001D7A0D" w:rsidRPr="00FB5E7C">
        <w:rPr>
          <w:b/>
          <w:i/>
          <w:color w:val="2E74B5" w:themeColor="accent1" w:themeShade="BF"/>
          <w:u w:val="single"/>
        </w:rPr>
        <w:t xml:space="preserve"> </w:t>
      </w:r>
      <w:r w:rsidR="00426C6F">
        <w:rPr>
          <w:b/>
          <w:i/>
          <w:color w:val="2E74B5" w:themeColor="accent1" w:themeShade="BF"/>
          <w:u w:val="single"/>
        </w:rPr>
        <w:t>parts sociales</w:t>
      </w:r>
      <w:r w:rsidR="001D7A0D" w:rsidRPr="00FB5E7C">
        <w:rPr>
          <w:b/>
          <w:i/>
          <w:color w:val="2E74B5" w:themeColor="accent1" w:themeShade="BF"/>
          <w:u w:val="single"/>
        </w:rPr>
        <w:t xml:space="preserve"> sont partiellement libérées</w:t>
      </w:r>
    </w:p>
    <w:p w:rsidR="001D7A0D" w:rsidRPr="00FB5E7C" w:rsidRDefault="001D7A0D" w:rsidP="009453DF">
      <w:pPr>
        <w:jc w:val="both"/>
        <w:rPr>
          <w:i/>
        </w:rPr>
      </w:pPr>
      <w:r w:rsidRPr="00FB5E7C">
        <w:rPr>
          <w:i/>
        </w:rPr>
        <w:t xml:space="preserve">Lesdits apports correspondent à </w:t>
      </w:r>
      <w:r w:rsidR="00FB5E7C" w:rsidRPr="00FB5E7C">
        <w:rPr>
          <w:i/>
          <w:iCs/>
          <w:color w:val="C45911" w:themeColor="accent2" w:themeShade="BF"/>
        </w:rPr>
        <w:t>[Nombre]</w:t>
      </w:r>
      <w:r w:rsidR="00FB5E7C" w:rsidRPr="00FB5E7C">
        <w:rPr>
          <w:i/>
          <w:color w:val="C45911" w:themeColor="accent2" w:themeShade="BF"/>
        </w:rPr>
        <w:t xml:space="preserve"> </w:t>
      </w:r>
      <w:r w:rsidR="00B07375">
        <w:rPr>
          <w:i/>
        </w:rPr>
        <w:t>parts sociales</w:t>
      </w:r>
      <w:r w:rsidRPr="00FB5E7C">
        <w:rPr>
          <w:i/>
        </w:rPr>
        <w:t xml:space="preserve"> de </w:t>
      </w:r>
      <w:r w:rsidR="00FB5E7C" w:rsidRPr="00FB5E7C">
        <w:rPr>
          <w:i/>
          <w:iCs/>
          <w:color w:val="C45911" w:themeColor="accent2" w:themeShade="BF"/>
        </w:rPr>
        <w:t>[Montant de la valeur nominale]</w:t>
      </w:r>
      <w:r w:rsidR="00FB5E7C" w:rsidRPr="00FB5E7C">
        <w:rPr>
          <w:i/>
          <w:color w:val="C45911" w:themeColor="accent2" w:themeShade="BF"/>
        </w:rPr>
        <w:t xml:space="preserve"> </w:t>
      </w:r>
      <w:r w:rsidRPr="00FB5E7C">
        <w:rPr>
          <w:i/>
        </w:rPr>
        <w:t xml:space="preserve">euros chacune, souscrites en totalité et libérées </w:t>
      </w:r>
      <w:r w:rsidR="00FB5E7C" w:rsidRPr="00FB5E7C">
        <w:rPr>
          <w:i/>
          <w:iCs/>
          <w:color w:val="C45911" w:themeColor="accent2" w:themeShade="BF"/>
        </w:rPr>
        <w:t>[fraction libérée]</w:t>
      </w:r>
      <w:r w:rsidRPr="00FB5E7C">
        <w:rPr>
          <w:i/>
        </w:rPr>
        <w:t xml:space="preserve">, soit pour un total de </w:t>
      </w:r>
      <w:r w:rsidR="00FB5E7C">
        <w:rPr>
          <w:i/>
          <w:iCs/>
          <w:color w:val="C45911" w:themeColor="accent2" w:themeShade="BF"/>
        </w:rPr>
        <w:t>[Montant de la fraction libérée]</w:t>
      </w:r>
      <w:r w:rsidRPr="00FB5E7C">
        <w:rPr>
          <w:i/>
          <w:color w:val="C45911" w:themeColor="accent2" w:themeShade="BF"/>
        </w:rPr>
        <w:t xml:space="preserve"> </w:t>
      </w:r>
      <w:r w:rsidRPr="00FB5E7C">
        <w:rPr>
          <w:i/>
        </w:rPr>
        <w:t>euros.</w:t>
      </w:r>
    </w:p>
    <w:p w:rsidR="001D7A0D" w:rsidRPr="00FB5E7C" w:rsidRDefault="001D7A0D" w:rsidP="009453DF">
      <w:pPr>
        <w:jc w:val="both"/>
      </w:pPr>
      <w:r w:rsidRPr="00FB5E7C">
        <w:t xml:space="preserve">La somme de </w:t>
      </w:r>
      <w:r w:rsidR="00FB5E7C" w:rsidRPr="00FB5E7C">
        <w:rPr>
          <w:iCs/>
          <w:color w:val="C45911" w:themeColor="accent2" w:themeShade="BF"/>
        </w:rPr>
        <w:t>[Montant]</w:t>
      </w:r>
      <w:r w:rsidRPr="00FB5E7C">
        <w:rPr>
          <w:color w:val="C45911" w:themeColor="accent2" w:themeShade="BF"/>
        </w:rPr>
        <w:t xml:space="preserve"> </w:t>
      </w:r>
      <w:r w:rsidRPr="00FB5E7C">
        <w:t xml:space="preserve">euros a été déposée, dès avant ce jour, au crédit d'un compte ouvert au nom de la Société en formation ainsi que l'atteste le Certificat du dépositaire établi par la Banque </w:t>
      </w:r>
      <w:r w:rsidR="00FB5E7C" w:rsidRPr="00FB5E7C">
        <w:rPr>
          <w:iCs/>
          <w:color w:val="C45911" w:themeColor="accent2" w:themeShade="BF"/>
        </w:rPr>
        <w:t>[</w:t>
      </w:r>
      <w:r w:rsidRPr="00FB5E7C">
        <w:rPr>
          <w:iCs/>
          <w:color w:val="C45911" w:themeColor="accent2" w:themeShade="BF"/>
        </w:rPr>
        <w:t>Nom de la Banque</w:t>
      </w:r>
      <w:r w:rsidR="00FB5E7C" w:rsidRPr="00FB5E7C">
        <w:rPr>
          <w:iCs/>
          <w:color w:val="C45911" w:themeColor="accent2" w:themeShade="BF"/>
        </w:rPr>
        <w:t>]</w:t>
      </w:r>
      <w:r w:rsidRPr="00FB5E7C">
        <w:t xml:space="preserve">, </w:t>
      </w:r>
      <w:r w:rsidR="00FB5E7C" w:rsidRPr="00FB5E7C">
        <w:rPr>
          <w:iCs/>
          <w:color w:val="C45911" w:themeColor="accent2" w:themeShade="BF"/>
        </w:rPr>
        <w:t>[Adresse de la banque]</w:t>
      </w:r>
      <w:r w:rsidRPr="00FB5E7C">
        <w:t xml:space="preserve">, en date du </w:t>
      </w:r>
      <w:r w:rsidR="00FB5E7C" w:rsidRPr="00FB5E7C">
        <w:rPr>
          <w:iCs/>
          <w:color w:val="C45911" w:themeColor="accent2" w:themeShade="BF"/>
        </w:rPr>
        <w:t>[Date du dépôt]</w:t>
      </w:r>
      <w:r w:rsidR="00FB5E7C" w:rsidRPr="00FB5E7C">
        <w:rPr>
          <w:iCs/>
        </w:rPr>
        <w:t>.</w:t>
      </w:r>
    </w:p>
    <w:p w:rsidR="001D7A0D" w:rsidRPr="00FB5E7C" w:rsidRDefault="001D7A0D" w:rsidP="009453DF">
      <w:pPr>
        <w:jc w:val="both"/>
        <w:rPr>
          <w:bCs/>
          <w:color w:val="2E74B5" w:themeColor="accent1" w:themeShade="BF"/>
        </w:rPr>
      </w:pPr>
      <w:r w:rsidRPr="001D7A0D">
        <w:rPr>
          <w:b/>
          <w:bCs/>
          <w:u w:val="single"/>
        </w:rPr>
        <w:t>Appo</w:t>
      </w:r>
      <w:r w:rsidR="00FB5E7C">
        <w:rPr>
          <w:b/>
          <w:bCs/>
          <w:u w:val="single"/>
        </w:rPr>
        <w:t>rts en nature</w:t>
      </w:r>
      <w:r w:rsidR="00FB5E7C" w:rsidRPr="00FB5E7C">
        <w:rPr>
          <w:b/>
          <w:bCs/>
        </w:rPr>
        <w:t xml:space="preserve"> </w:t>
      </w:r>
      <w:r w:rsidR="00FB5E7C" w:rsidRPr="00FB5E7C">
        <w:rPr>
          <w:bCs/>
          <w:color w:val="2E74B5" w:themeColor="accent1" w:themeShade="BF"/>
        </w:rPr>
        <w:t xml:space="preserve">(paragraphe à supprimer en l’absence d’apports en </w:t>
      </w:r>
      <w:r w:rsidR="00FB5E7C">
        <w:rPr>
          <w:bCs/>
          <w:color w:val="2E74B5" w:themeColor="accent1" w:themeShade="BF"/>
        </w:rPr>
        <w:t>natur</w:t>
      </w:r>
      <w:r w:rsidR="00FB5E7C" w:rsidRPr="00FB5E7C">
        <w:rPr>
          <w:bCs/>
          <w:color w:val="2E74B5" w:themeColor="accent1" w:themeShade="BF"/>
        </w:rPr>
        <w:t>e)</w:t>
      </w:r>
    </w:p>
    <w:p w:rsidR="001D7A0D" w:rsidRPr="001D7A0D" w:rsidRDefault="00FB5E7C" w:rsidP="009453DF">
      <w:pPr>
        <w:jc w:val="both"/>
      </w:pPr>
      <w:r w:rsidRPr="00E64A3C">
        <w:rPr>
          <w:color w:val="C45911" w:themeColor="accent2" w:themeShade="BF"/>
        </w:rPr>
        <w:t>[Nom de l’associé unique]</w:t>
      </w:r>
      <w:r w:rsidR="001D7A0D" w:rsidRPr="001D7A0D">
        <w:t xml:space="preserve"> apporte à la Société, sous les garanties ordinaires de fait et de droit les biens ci-après désignés aux termes d'un acte d'apport ci-annexé évalué à </w:t>
      </w:r>
      <w:r w:rsidRPr="00FB5E7C">
        <w:rPr>
          <w:iCs/>
          <w:color w:val="C45911" w:themeColor="accent2" w:themeShade="BF"/>
        </w:rPr>
        <w:t>[Montant]</w:t>
      </w:r>
      <w:r w:rsidRPr="00FB5E7C">
        <w:rPr>
          <w:color w:val="C45911" w:themeColor="accent2" w:themeShade="BF"/>
        </w:rPr>
        <w:t xml:space="preserve"> </w:t>
      </w:r>
      <w:r w:rsidR="001D7A0D" w:rsidRPr="001D7A0D">
        <w:t>euros.</w:t>
      </w:r>
    </w:p>
    <w:p w:rsidR="001D7A0D" w:rsidRDefault="00FB5E7C" w:rsidP="009453DF">
      <w:pPr>
        <w:jc w:val="both"/>
        <w:rPr>
          <w:iCs/>
          <w:color w:val="C45911" w:themeColor="accent2" w:themeShade="BF"/>
        </w:rPr>
      </w:pPr>
      <w:r w:rsidRPr="00FB5E7C">
        <w:rPr>
          <w:iCs/>
          <w:color w:val="C45911" w:themeColor="accent2" w:themeShade="BF"/>
        </w:rPr>
        <w:t>[Liste et description des biens apportés]</w:t>
      </w:r>
    </w:p>
    <w:p w:rsidR="00150217" w:rsidRPr="00150217" w:rsidRDefault="00150217" w:rsidP="009453DF">
      <w:pPr>
        <w:jc w:val="both"/>
        <w:rPr>
          <w:bCs/>
          <w:color w:val="2E74B5" w:themeColor="accent1" w:themeShade="BF"/>
        </w:rPr>
      </w:pPr>
      <w:r w:rsidRPr="00150217">
        <w:t xml:space="preserve">Ces biens ont été estimés à la somme globale de </w:t>
      </w:r>
      <w:r w:rsidRPr="00FB5E7C">
        <w:rPr>
          <w:iCs/>
          <w:color w:val="C45911" w:themeColor="accent2" w:themeShade="BF"/>
        </w:rPr>
        <w:t>[Montant]</w:t>
      </w:r>
      <w:r w:rsidRPr="00150217">
        <w:t xml:space="preserve"> euros selon un rapport établi par M </w:t>
      </w:r>
      <w:r w:rsidRPr="00150217">
        <w:rPr>
          <w:color w:val="C45911" w:themeColor="accent2" w:themeShade="BF"/>
        </w:rPr>
        <w:t>[Nom et Prénom du commissaire aux apports]</w:t>
      </w:r>
      <w:r w:rsidRPr="00150217">
        <w:t>, Commissaire aux apports choisi parmi les Commissaires aux comptes inscrits et désigné par l'associé unique.</w:t>
      </w:r>
      <w:r>
        <w:t xml:space="preserve"> </w:t>
      </w:r>
      <w:r w:rsidRPr="00FB5E7C">
        <w:rPr>
          <w:bCs/>
          <w:color w:val="2E74B5" w:themeColor="accent1" w:themeShade="BF"/>
        </w:rPr>
        <w:t>(</w:t>
      </w:r>
      <w:proofErr w:type="gramStart"/>
      <w:r w:rsidRPr="00FB5E7C">
        <w:rPr>
          <w:bCs/>
          <w:color w:val="2E74B5" w:themeColor="accent1" w:themeShade="BF"/>
        </w:rPr>
        <w:t>paragraphe</w:t>
      </w:r>
      <w:proofErr w:type="gramEnd"/>
      <w:r w:rsidRPr="00FB5E7C">
        <w:rPr>
          <w:bCs/>
          <w:color w:val="2E74B5" w:themeColor="accent1" w:themeShade="BF"/>
        </w:rPr>
        <w:t xml:space="preserve"> à supprimer en l’absence </w:t>
      </w:r>
      <w:r>
        <w:rPr>
          <w:bCs/>
          <w:color w:val="2E74B5" w:themeColor="accent1" w:themeShade="BF"/>
        </w:rPr>
        <w:t>de commissaire aux apports</w:t>
      </w:r>
      <w:r w:rsidRPr="00FB5E7C">
        <w:rPr>
          <w:bCs/>
          <w:color w:val="2E74B5" w:themeColor="accent1" w:themeShade="BF"/>
        </w:rPr>
        <w:t>)</w:t>
      </w:r>
    </w:p>
    <w:p w:rsidR="001D7A0D" w:rsidRPr="001D7A0D" w:rsidRDefault="00F00FE9" w:rsidP="009453DF">
      <w:pPr>
        <w:jc w:val="both"/>
        <w:rPr>
          <w:b/>
          <w:bCs/>
          <w:u w:val="single"/>
        </w:rPr>
      </w:pPr>
      <w:r>
        <w:rPr>
          <w:b/>
          <w:bCs/>
          <w:u w:val="single"/>
        </w:rPr>
        <w:t>Récapitulatif</w:t>
      </w:r>
      <w:r w:rsidR="001D7A0D" w:rsidRPr="001D7A0D">
        <w:rPr>
          <w:b/>
          <w:bCs/>
          <w:u w:val="single"/>
        </w:rPr>
        <w:t xml:space="preserve"> des apports</w:t>
      </w:r>
    </w:p>
    <w:p w:rsidR="001D7A0D" w:rsidRPr="001D7A0D" w:rsidRDefault="00F00FE9" w:rsidP="009453DF">
      <w:pPr>
        <w:jc w:val="both"/>
      </w:pPr>
      <w:r>
        <w:t>Apport en numéraire :</w:t>
      </w:r>
      <w:r w:rsidR="001D7A0D" w:rsidRPr="001D7A0D">
        <w:rPr>
          <w:iCs/>
        </w:rPr>
        <w:t xml:space="preserve"> </w:t>
      </w:r>
      <w:r w:rsidRPr="00FB5E7C">
        <w:rPr>
          <w:iCs/>
          <w:color w:val="C45911" w:themeColor="accent2" w:themeShade="BF"/>
        </w:rPr>
        <w:t>[Montant</w:t>
      </w:r>
      <w:r>
        <w:rPr>
          <w:iCs/>
          <w:color w:val="C45911" w:themeColor="accent2" w:themeShade="BF"/>
        </w:rPr>
        <w:t xml:space="preserve"> en lettres</w:t>
      </w:r>
      <w:r w:rsidRPr="00FB5E7C">
        <w:rPr>
          <w:iCs/>
          <w:color w:val="C45911" w:themeColor="accent2" w:themeShade="BF"/>
        </w:rPr>
        <w:t>]</w:t>
      </w:r>
      <w:r w:rsidR="001D7A0D" w:rsidRPr="001D7A0D">
        <w:t xml:space="preserve"> euros, ci </w:t>
      </w:r>
      <w:r w:rsidRPr="00FB5E7C">
        <w:rPr>
          <w:iCs/>
          <w:color w:val="C45911" w:themeColor="accent2" w:themeShade="BF"/>
        </w:rPr>
        <w:t>[Montant</w:t>
      </w:r>
      <w:r>
        <w:rPr>
          <w:iCs/>
          <w:color w:val="C45911" w:themeColor="accent2" w:themeShade="BF"/>
        </w:rPr>
        <w:t xml:space="preserve"> en chiffres</w:t>
      </w:r>
      <w:r w:rsidRPr="00FB5E7C">
        <w:rPr>
          <w:iCs/>
          <w:color w:val="C45911" w:themeColor="accent2" w:themeShade="BF"/>
        </w:rPr>
        <w:t>]</w:t>
      </w:r>
      <w:r w:rsidR="001D7A0D" w:rsidRPr="001D7A0D">
        <w:t xml:space="preserve"> euros </w:t>
      </w:r>
    </w:p>
    <w:p w:rsidR="00F00FE9" w:rsidRDefault="001D7A0D" w:rsidP="009453DF">
      <w:pPr>
        <w:jc w:val="both"/>
      </w:pPr>
      <w:r w:rsidRPr="001D7A0D">
        <w:t xml:space="preserve">Apports en nature : </w:t>
      </w:r>
      <w:r w:rsidR="00F00FE9" w:rsidRPr="00FB5E7C">
        <w:rPr>
          <w:iCs/>
          <w:color w:val="C45911" w:themeColor="accent2" w:themeShade="BF"/>
        </w:rPr>
        <w:t>[Montant</w:t>
      </w:r>
      <w:r w:rsidR="00F00FE9">
        <w:rPr>
          <w:iCs/>
          <w:color w:val="C45911" w:themeColor="accent2" w:themeShade="BF"/>
        </w:rPr>
        <w:t xml:space="preserve"> en lettres</w:t>
      </w:r>
      <w:r w:rsidR="00F00FE9" w:rsidRPr="00FB5E7C">
        <w:rPr>
          <w:iCs/>
          <w:color w:val="C45911" w:themeColor="accent2" w:themeShade="BF"/>
        </w:rPr>
        <w:t>]</w:t>
      </w:r>
      <w:r w:rsidR="00F00FE9" w:rsidRPr="001D7A0D">
        <w:t xml:space="preserve"> euros, ci </w:t>
      </w:r>
      <w:r w:rsidR="00F00FE9" w:rsidRPr="00FB5E7C">
        <w:rPr>
          <w:iCs/>
          <w:color w:val="C45911" w:themeColor="accent2" w:themeShade="BF"/>
        </w:rPr>
        <w:t>[Montant</w:t>
      </w:r>
      <w:r w:rsidR="00F00FE9">
        <w:rPr>
          <w:iCs/>
          <w:color w:val="C45911" w:themeColor="accent2" w:themeShade="BF"/>
        </w:rPr>
        <w:t xml:space="preserve"> en chiffres</w:t>
      </w:r>
      <w:r w:rsidR="00F00FE9" w:rsidRPr="00FB5E7C">
        <w:rPr>
          <w:iCs/>
          <w:color w:val="C45911" w:themeColor="accent2" w:themeShade="BF"/>
        </w:rPr>
        <w:t>]</w:t>
      </w:r>
      <w:r w:rsidR="00F00FE9" w:rsidRPr="001D7A0D">
        <w:t xml:space="preserve"> euros </w:t>
      </w:r>
    </w:p>
    <w:p w:rsidR="001D7A0D" w:rsidRDefault="001D7A0D" w:rsidP="009453DF">
      <w:pPr>
        <w:jc w:val="both"/>
      </w:pPr>
      <w:r w:rsidRPr="001D7A0D">
        <w:t xml:space="preserve">Total des apports formant le capital social : </w:t>
      </w:r>
      <w:r w:rsidR="00F00FE9" w:rsidRPr="00FB5E7C">
        <w:rPr>
          <w:iCs/>
          <w:color w:val="C45911" w:themeColor="accent2" w:themeShade="BF"/>
        </w:rPr>
        <w:t>[Montant</w:t>
      </w:r>
      <w:r w:rsidR="00F00FE9">
        <w:rPr>
          <w:iCs/>
          <w:color w:val="C45911" w:themeColor="accent2" w:themeShade="BF"/>
        </w:rPr>
        <w:t xml:space="preserve"> en lettres</w:t>
      </w:r>
      <w:r w:rsidR="00F00FE9" w:rsidRPr="00FB5E7C">
        <w:rPr>
          <w:iCs/>
          <w:color w:val="C45911" w:themeColor="accent2" w:themeShade="BF"/>
        </w:rPr>
        <w:t>]</w:t>
      </w:r>
      <w:r w:rsidR="00F00FE9" w:rsidRPr="001D7A0D">
        <w:t xml:space="preserve"> euros, ci </w:t>
      </w:r>
      <w:r w:rsidR="00F00FE9" w:rsidRPr="00FB5E7C">
        <w:rPr>
          <w:iCs/>
          <w:color w:val="C45911" w:themeColor="accent2" w:themeShade="BF"/>
        </w:rPr>
        <w:t>[Montant</w:t>
      </w:r>
      <w:r w:rsidR="00F00FE9">
        <w:rPr>
          <w:iCs/>
          <w:color w:val="C45911" w:themeColor="accent2" w:themeShade="BF"/>
        </w:rPr>
        <w:t xml:space="preserve"> en chiffres</w:t>
      </w:r>
      <w:r w:rsidR="00F00FE9" w:rsidRPr="00FB5E7C">
        <w:rPr>
          <w:iCs/>
          <w:color w:val="C45911" w:themeColor="accent2" w:themeShade="BF"/>
        </w:rPr>
        <w:t>]</w:t>
      </w:r>
      <w:r w:rsidR="00F00FE9" w:rsidRPr="001D7A0D">
        <w:t xml:space="preserve"> euros</w:t>
      </w:r>
    </w:p>
    <w:p w:rsidR="00F70BAB" w:rsidRPr="009453DF" w:rsidRDefault="00F70BAB" w:rsidP="009453DF">
      <w:pPr>
        <w:jc w:val="both"/>
        <w:rPr>
          <w:color w:val="2E74B5" w:themeColor="accent1" w:themeShade="BF"/>
        </w:rPr>
      </w:pPr>
      <w:r w:rsidRPr="009453DF">
        <w:rPr>
          <w:color w:val="2E74B5" w:themeColor="accent1" w:themeShade="BF"/>
        </w:rPr>
        <w:t>(Une clause supplémentaire à propos de l’informa</w:t>
      </w:r>
      <w:r w:rsidR="009453DF" w:rsidRPr="009453DF">
        <w:rPr>
          <w:color w:val="2E74B5" w:themeColor="accent1" w:themeShade="BF"/>
        </w:rPr>
        <w:t>tion du conjoint en cas d’utilisation de biens communs. Nous vous conseillons de vérifier votre besoin à ce niveau avec votre expert-comptable)</w:t>
      </w:r>
    </w:p>
    <w:p w:rsidR="001D7A0D" w:rsidRPr="00F00FE9" w:rsidRDefault="00F00FE9" w:rsidP="009453DF">
      <w:pPr>
        <w:jc w:val="both"/>
        <w:rPr>
          <w:b/>
          <w:bCs/>
        </w:rPr>
      </w:pPr>
      <w:r w:rsidRPr="00F00FE9">
        <w:rPr>
          <w:b/>
          <w:bCs/>
        </w:rPr>
        <w:t>Article 7</w:t>
      </w:r>
      <w:r w:rsidR="001D7A0D" w:rsidRPr="00F00FE9">
        <w:rPr>
          <w:b/>
          <w:bCs/>
        </w:rPr>
        <w:t xml:space="preserve"> - Capital social</w:t>
      </w:r>
    </w:p>
    <w:p w:rsidR="001D7A0D" w:rsidRDefault="001D7A0D" w:rsidP="009453DF">
      <w:pPr>
        <w:jc w:val="both"/>
      </w:pPr>
      <w:r w:rsidRPr="001D7A0D">
        <w:lastRenderedPageBreak/>
        <w:t xml:space="preserve">Le capital social est fixé à la somme de </w:t>
      </w:r>
      <w:r w:rsidR="00F00FE9" w:rsidRPr="00FB5E7C">
        <w:rPr>
          <w:iCs/>
          <w:color w:val="C45911" w:themeColor="accent2" w:themeShade="BF"/>
        </w:rPr>
        <w:t>[Montant]</w:t>
      </w:r>
      <w:r w:rsidRPr="001D7A0D">
        <w:t xml:space="preserve"> euros.</w:t>
      </w:r>
    </w:p>
    <w:p w:rsidR="00B01C96" w:rsidRPr="00B01C96" w:rsidRDefault="00CD5AAE" w:rsidP="009453DF">
      <w:pPr>
        <w:jc w:val="both"/>
        <w:rPr>
          <w:b/>
          <w:color w:val="2E74B5" w:themeColor="accent1" w:themeShade="BF"/>
          <w:u w:val="single"/>
        </w:rPr>
      </w:pPr>
      <w:r>
        <w:rPr>
          <w:bCs/>
          <w:color w:val="2E74B5" w:themeColor="accent1" w:themeShade="BF"/>
        </w:rPr>
        <w:t>(</w:t>
      </w:r>
      <w:proofErr w:type="gramStart"/>
      <w:r>
        <w:rPr>
          <w:bCs/>
          <w:color w:val="2E74B5" w:themeColor="accent1" w:themeShade="BF"/>
        </w:rPr>
        <w:t>paragraphe</w:t>
      </w:r>
      <w:proofErr w:type="gramEnd"/>
      <w:r w:rsidR="00B01C96">
        <w:rPr>
          <w:bCs/>
          <w:color w:val="2E74B5" w:themeColor="accent1" w:themeShade="BF"/>
        </w:rPr>
        <w:t xml:space="preserve"> ci-dessous </w:t>
      </w:r>
      <w:r w:rsidR="00B01C96" w:rsidRPr="00B01C96">
        <w:rPr>
          <w:bCs/>
          <w:color w:val="2E74B5" w:themeColor="accent1" w:themeShade="BF"/>
        </w:rPr>
        <w:t>à supprimer en l’absence d’apports en n</w:t>
      </w:r>
      <w:r w:rsidR="00B01C96">
        <w:rPr>
          <w:bCs/>
          <w:color w:val="2E74B5" w:themeColor="accent1" w:themeShade="BF"/>
        </w:rPr>
        <w:t>uméraire</w:t>
      </w:r>
      <w:r w:rsidR="00B01C96" w:rsidRPr="00B01C96">
        <w:rPr>
          <w:bCs/>
          <w:color w:val="2E74B5" w:themeColor="accent1" w:themeShade="BF"/>
        </w:rPr>
        <w:t>)</w:t>
      </w:r>
    </w:p>
    <w:p w:rsidR="001D7A0D" w:rsidRPr="001D7A0D" w:rsidRDefault="001D7A0D" w:rsidP="009453DF">
      <w:pPr>
        <w:jc w:val="both"/>
      </w:pPr>
      <w:r w:rsidRPr="001D7A0D">
        <w:t xml:space="preserve">Il est divisé en </w:t>
      </w:r>
      <w:r w:rsidR="00F00FE9" w:rsidRPr="00F00FE9">
        <w:rPr>
          <w:iCs/>
          <w:color w:val="C45911" w:themeColor="accent2" w:themeShade="BF"/>
        </w:rPr>
        <w:t>[Nombre]</w:t>
      </w:r>
      <w:r w:rsidR="00F00FE9" w:rsidRPr="00FB5E7C">
        <w:rPr>
          <w:i/>
          <w:color w:val="C45911" w:themeColor="accent2" w:themeShade="BF"/>
        </w:rPr>
        <w:t xml:space="preserve"> </w:t>
      </w:r>
      <w:r w:rsidR="00B07375">
        <w:t>parts sociales</w:t>
      </w:r>
      <w:r w:rsidR="00CD5AAE">
        <w:t xml:space="preserve"> représentant les apports en numéraire,</w:t>
      </w:r>
      <w:r w:rsidRPr="001D7A0D">
        <w:t xml:space="preserve"> de </w:t>
      </w:r>
      <w:r w:rsidR="00F00FE9" w:rsidRPr="00F00FE9">
        <w:rPr>
          <w:iCs/>
          <w:color w:val="C45911" w:themeColor="accent2" w:themeShade="BF"/>
        </w:rPr>
        <w:t>[Montant de la valeur nominale]</w:t>
      </w:r>
      <w:r w:rsidRPr="001D7A0D">
        <w:t xml:space="preserve"> euros chacune, </w:t>
      </w:r>
      <w:r w:rsidR="00F00FE9" w:rsidRPr="00F00FE9">
        <w:rPr>
          <w:color w:val="C45911" w:themeColor="accent2" w:themeShade="BF"/>
        </w:rPr>
        <w:t>[</w:t>
      </w:r>
      <w:r w:rsidRPr="00F00FE9">
        <w:rPr>
          <w:color w:val="C45911" w:themeColor="accent2" w:themeShade="BF"/>
        </w:rPr>
        <w:t>entièrement</w:t>
      </w:r>
      <w:r w:rsidR="00F00FE9" w:rsidRPr="00F00FE9">
        <w:rPr>
          <w:color w:val="C45911" w:themeColor="accent2" w:themeShade="BF"/>
        </w:rPr>
        <w:t xml:space="preserve"> </w:t>
      </w:r>
      <w:r w:rsidRPr="00F00FE9">
        <w:rPr>
          <w:color w:val="C45911" w:themeColor="accent2" w:themeShade="BF"/>
        </w:rPr>
        <w:t>partiellement</w:t>
      </w:r>
      <w:r w:rsidR="00F00FE9">
        <w:rPr>
          <w:color w:val="C45911" w:themeColor="accent2" w:themeShade="BF"/>
        </w:rPr>
        <w:t xml:space="preserve"> </w:t>
      </w:r>
      <w:r w:rsidR="00F00FE9" w:rsidRPr="00F00FE9">
        <w:rPr>
          <w:color w:val="2E74B5" w:themeColor="accent1" w:themeShade="BF"/>
        </w:rPr>
        <w:t>(choisir l’option qui vous conce</w:t>
      </w:r>
      <w:r w:rsidR="00F00FE9">
        <w:rPr>
          <w:color w:val="2E74B5" w:themeColor="accent1" w:themeShade="BF"/>
        </w:rPr>
        <w:t>r</w:t>
      </w:r>
      <w:r w:rsidR="00F00FE9" w:rsidRPr="00F00FE9">
        <w:rPr>
          <w:color w:val="2E74B5" w:themeColor="accent1" w:themeShade="BF"/>
        </w:rPr>
        <w:t>ne)</w:t>
      </w:r>
      <w:r w:rsidR="00F00FE9" w:rsidRPr="00F00FE9">
        <w:rPr>
          <w:color w:val="C45911" w:themeColor="accent2" w:themeShade="BF"/>
        </w:rPr>
        <w:t>]</w:t>
      </w:r>
      <w:r w:rsidR="00F00FE9">
        <w:t xml:space="preserve"> </w:t>
      </w:r>
      <w:r w:rsidR="00B07375">
        <w:t xml:space="preserve">libérées, numérotées de 1 à </w:t>
      </w:r>
      <w:r w:rsidR="00B07375" w:rsidRPr="00B07375">
        <w:rPr>
          <w:color w:val="C45911" w:themeColor="accent2" w:themeShade="BF"/>
        </w:rPr>
        <w:t>[à compléter]</w:t>
      </w:r>
      <w:r w:rsidRPr="001D7A0D">
        <w:t xml:space="preserve">. </w:t>
      </w:r>
    </w:p>
    <w:p w:rsidR="001D7A0D" w:rsidRPr="00B01C96" w:rsidRDefault="00F00FE9" w:rsidP="009453DF">
      <w:pPr>
        <w:jc w:val="both"/>
        <w:rPr>
          <w:b/>
          <w:color w:val="2E74B5" w:themeColor="accent1" w:themeShade="BF"/>
          <w:u w:val="single"/>
        </w:rPr>
      </w:pPr>
      <w:r w:rsidRPr="00B01C96">
        <w:rPr>
          <w:bCs/>
          <w:color w:val="2E74B5" w:themeColor="accent1" w:themeShade="BF"/>
        </w:rPr>
        <w:t>(</w:t>
      </w:r>
      <w:proofErr w:type="gramStart"/>
      <w:r w:rsidRPr="00B01C96">
        <w:rPr>
          <w:bCs/>
          <w:color w:val="2E74B5" w:themeColor="accent1" w:themeShade="BF"/>
        </w:rPr>
        <w:t>paragraphe</w:t>
      </w:r>
      <w:proofErr w:type="gramEnd"/>
      <w:r w:rsidRPr="00B01C96">
        <w:rPr>
          <w:bCs/>
          <w:color w:val="2E74B5" w:themeColor="accent1" w:themeShade="BF"/>
        </w:rPr>
        <w:t xml:space="preserve"> </w:t>
      </w:r>
      <w:r w:rsidR="00B01C96">
        <w:rPr>
          <w:bCs/>
          <w:color w:val="2E74B5" w:themeColor="accent1" w:themeShade="BF"/>
        </w:rPr>
        <w:t xml:space="preserve">ci-dessous </w:t>
      </w:r>
      <w:r w:rsidRPr="00B01C96">
        <w:rPr>
          <w:bCs/>
          <w:color w:val="2E74B5" w:themeColor="accent1" w:themeShade="BF"/>
        </w:rPr>
        <w:t>à supprimer en l’absence d’apports en nature)</w:t>
      </w:r>
    </w:p>
    <w:p w:rsidR="001D7A0D" w:rsidRPr="001D7A0D" w:rsidRDefault="001D7A0D" w:rsidP="009453DF">
      <w:pPr>
        <w:jc w:val="both"/>
      </w:pPr>
      <w:r w:rsidRPr="001D7A0D">
        <w:t xml:space="preserve">Il est composé de </w:t>
      </w:r>
      <w:r w:rsidR="00F00FE9" w:rsidRPr="00F00FE9">
        <w:rPr>
          <w:iCs/>
          <w:color w:val="C45911" w:themeColor="accent2" w:themeShade="BF"/>
        </w:rPr>
        <w:t>[Nombre]</w:t>
      </w:r>
      <w:r w:rsidRPr="001D7A0D">
        <w:t xml:space="preserve"> </w:t>
      </w:r>
      <w:r w:rsidR="00CD5AAE">
        <w:t>parts sociales</w:t>
      </w:r>
      <w:r w:rsidRPr="001D7A0D">
        <w:t xml:space="preserve"> </w:t>
      </w:r>
      <w:r w:rsidR="00CD5AAE">
        <w:t>représentant les apports en nature,</w:t>
      </w:r>
      <w:r w:rsidRPr="001D7A0D">
        <w:t xml:space="preserve"> de </w:t>
      </w:r>
      <w:r w:rsidR="00F00FE9" w:rsidRPr="00F00FE9">
        <w:rPr>
          <w:iCs/>
          <w:color w:val="C45911" w:themeColor="accent2" w:themeShade="BF"/>
        </w:rPr>
        <w:t>[Montant de la valeur nominale]</w:t>
      </w:r>
      <w:r w:rsidR="00F00FE9" w:rsidRPr="001D7A0D">
        <w:t xml:space="preserve"> </w:t>
      </w:r>
      <w:r w:rsidRPr="001D7A0D">
        <w:t xml:space="preserve">euros chacune intégralement libérées. </w:t>
      </w:r>
    </w:p>
    <w:p w:rsidR="001D7A0D" w:rsidRPr="00F00FE9" w:rsidRDefault="00245BF0" w:rsidP="009453DF">
      <w:pPr>
        <w:jc w:val="both"/>
        <w:rPr>
          <w:b/>
          <w:bCs/>
        </w:rPr>
      </w:pPr>
      <w:r w:rsidRPr="00F00FE9">
        <w:rPr>
          <w:b/>
          <w:bCs/>
        </w:rPr>
        <w:t>Article</w:t>
      </w:r>
      <w:r w:rsidR="001D7A0D" w:rsidRPr="00F00FE9">
        <w:rPr>
          <w:b/>
          <w:bCs/>
        </w:rPr>
        <w:t xml:space="preserve"> </w:t>
      </w:r>
      <w:r w:rsidR="00F00FE9" w:rsidRPr="00F00FE9">
        <w:rPr>
          <w:b/>
          <w:bCs/>
        </w:rPr>
        <w:t>8</w:t>
      </w:r>
      <w:r w:rsidR="001D7A0D" w:rsidRPr="00F00FE9">
        <w:rPr>
          <w:b/>
          <w:bCs/>
        </w:rPr>
        <w:t xml:space="preserve"> - Modifications du capital social</w:t>
      </w:r>
    </w:p>
    <w:p w:rsidR="001D7A0D" w:rsidRPr="001D7A0D" w:rsidRDefault="001D7A0D" w:rsidP="009453DF">
      <w:pPr>
        <w:jc w:val="both"/>
      </w:pPr>
      <w:r w:rsidRPr="001D7A0D">
        <w:t>Le capital social peut être augmenté ou réduit dans les conditions prévues par la loi par décision unilatérale de l'associé unique.</w:t>
      </w:r>
    </w:p>
    <w:p w:rsidR="001D7A0D" w:rsidRPr="001D7A0D" w:rsidRDefault="001D7A0D" w:rsidP="009453DF">
      <w:pPr>
        <w:jc w:val="both"/>
      </w:pPr>
      <w:r w:rsidRPr="001D7A0D">
        <w:t xml:space="preserve">Les </w:t>
      </w:r>
      <w:r w:rsidR="00CD5AAE">
        <w:t>parts sociales</w:t>
      </w:r>
      <w:r w:rsidRPr="001D7A0D">
        <w:t xml:space="preserve"> nouvelles de numéraire doivent obligatoirement être libérées lors de la souscription de la quotité du nominal (ou du pair) prévue par la loi et, le cas échéant, de la totalité de la prime d'émission.</w:t>
      </w:r>
    </w:p>
    <w:p w:rsidR="001D7A0D" w:rsidRPr="00B01C96" w:rsidRDefault="00B01C96" w:rsidP="009453DF">
      <w:pPr>
        <w:jc w:val="both"/>
        <w:rPr>
          <w:b/>
          <w:bCs/>
        </w:rPr>
      </w:pPr>
      <w:r w:rsidRPr="00B01C96">
        <w:rPr>
          <w:b/>
          <w:bCs/>
        </w:rPr>
        <w:t>Article</w:t>
      </w:r>
      <w:r w:rsidR="001D7A0D" w:rsidRPr="00B01C96">
        <w:rPr>
          <w:b/>
          <w:bCs/>
        </w:rPr>
        <w:t xml:space="preserve"> </w:t>
      </w:r>
      <w:r w:rsidRPr="00B01C96">
        <w:rPr>
          <w:b/>
          <w:bCs/>
        </w:rPr>
        <w:t>9</w:t>
      </w:r>
      <w:r w:rsidR="001D7A0D" w:rsidRPr="00B01C96">
        <w:rPr>
          <w:b/>
          <w:bCs/>
        </w:rPr>
        <w:t xml:space="preserve"> - Comptes courants</w:t>
      </w:r>
    </w:p>
    <w:p w:rsidR="001D7A0D" w:rsidRPr="00B01C96" w:rsidRDefault="001D7A0D" w:rsidP="009453DF">
      <w:pPr>
        <w:jc w:val="both"/>
      </w:pPr>
      <w:r w:rsidRPr="001D7A0D">
        <w:t xml:space="preserve">L'associé unique et son </w:t>
      </w:r>
      <w:r w:rsidR="00CD5AAE">
        <w:t>géra</w:t>
      </w:r>
      <w:r w:rsidRPr="001D7A0D">
        <w:t>nt peuvent, dans le respect de la réglementation en vigueur, mettre à la disposition de la Société toutes sommes dont celle-ci peut avoir besoin sous forme d'</w:t>
      </w:r>
      <w:r w:rsidR="00B01C96">
        <w:t xml:space="preserve">avances en «Comptes courants». </w:t>
      </w:r>
    </w:p>
    <w:p w:rsidR="001D7A0D" w:rsidRPr="001D7A0D" w:rsidRDefault="001D7A0D" w:rsidP="009453DF">
      <w:pPr>
        <w:jc w:val="both"/>
      </w:pPr>
      <w:r w:rsidRPr="001D7A0D">
        <w:t>Les conditions et modalités de ces avances, et notamment leur rémunération et les conditions de retrait sont déterminées par l'associé unique.</w:t>
      </w:r>
    </w:p>
    <w:p w:rsidR="001D7A0D" w:rsidRPr="00B01C96" w:rsidRDefault="001D7A0D" w:rsidP="009453DF">
      <w:pPr>
        <w:jc w:val="both"/>
        <w:rPr>
          <w:b/>
          <w:bCs/>
        </w:rPr>
      </w:pPr>
      <w:r w:rsidRPr="00B01C96">
        <w:rPr>
          <w:b/>
          <w:bCs/>
        </w:rPr>
        <w:t xml:space="preserve">TITRE </w:t>
      </w:r>
      <w:r w:rsidR="00B01C96" w:rsidRPr="00B01C96">
        <w:rPr>
          <w:b/>
          <w:bCs/>
        </w:rPr>
        <w:t>3</w:t>
      </w:r>
      <w:r w:rsidR="00CD5AAE">
        <w:rPr>
          <w:b/>
          <w:bCs/>
        </w:rPr>
        <w:t xml:space="preserve"> – PARTS SOCIALES</w:t>
      </w:r>
    </w:p>
    <w:p w:rsidR="001D7A0D" w:rsidRPr="00B01C96" w:rsidRDefault="001D7A0D" w:rsidP="009453DF">
      <w:pPr>
        <w:jc w:val="both"/>
        <w:rPr>
          <w:b/>
          <w:bCs/>
        </w:rPr>
      </w:pPr>
      <w:r w:rsidRPr="00B01C96">
        <w:rPr>
          <w:b/>
          <w:bCs/>
        </w:rPr>
        <w:t>A</w:t>
      </w:r>
      <w:r w:rsidR="00B01C96" w:rsidRPr="00B01C96">
        <w:rPr>
          <w:b/>
          <w:bCs/>
        </w:rPr>
        <w:t>rticle</w:t>
      </w:r>
      <w:r w:rsidRPr="00B01C96">
        <w:rPr>
          <w:b/>
          <w:bCs/>
        </w:rPr>
        <w:t xml:space="preserve"> 1</w:t>
      </w:r>
      <w:r w:rsidR="00B01C96" w:rsidRPr="00B01C96">
        <w:rPr>
          <w:b/>
          <w:bCs/>
        </w:rPr>
        <w:t>0</w:t>
      </w:r>
      <w:r w:rsidRPr="00B01C96">
        <w:rPr>
          <w:b/>
          <w:bCs/>
        </w:rPr>
        <w:t xml:space="preserve"> </w:t>
      </w:r>
      <w:r w:rsidR="00CD5AAE">
        <w:rPr>
          <w:b/>
          <w:bCs/>
        </w:rPr>
        <w:t>–</w:t>
      </w:r>
      <w:r w:rsidRPr="00B01C96">
        <w:rPr>
          <w:b/>
          <w:bCs/>
        </w:rPr>
        <w:t xml:space="preserve"> </w:t>
      </w:r>
      <w:r w:rsidR="00CD5AAE">
        <w:rPr>
          <w:b/>
          <w:bCs/>
        </w:rPr>
        <w:t>Représentation des parts sociales</w:t>
      </w:r>
    </w:p>
    <w:p w:rsidR="001D7A0D" w:rsidRPr="001D7A0D" w:rsidRDefault="00CD5AAE" w:rsidP="009453DF">
      <w:pPr>
        <w:jc w:val="both"/>
      </w:pPr>
      <w:r w:rsidRPr="00CD5AAE">
        <w:t xml:space="preserve">Les parts sociales ne peuvent être représentées par des titres négociables. </w:t>
      </w:r>
    </w:p>
    <w:p w:rsidR="001D7A0D" w:rsidRPr="00B01C96" w:rsidRDefault="001D7A0D" w:rsidP="009453DF">
      <w:pPr>
        <w:jc w:val="both"/>
        <w:rPr>
          <w:b/>
          <w:bCs/>
        </w:rPr>
      </w:pPr>
      <w:r w:rsidRPr="00B01C96">
        <w:rPr>
          <w:b/>
          <w:bCs/>
        </w:rPr>
        <w:t>A</w:t>
      </w:r>
      <w:r w:rsidR="00B01C96" w:rsidRPr="00B01C96">
        <w:rPr>
          <w:b/>
          <w:bCs/>
        </w:rPr>
        <w:t>rticle</w:t>
      </w:r>
      <w:r w:rsidRPr="00B01C96">
        <w:rPr>
          <w:b/>
          <w:bCs/>
        </w:rPr>
        <w:t xml:space="preserve"> 1</w:t>
      </w:r>
      <w:r w:rsidR="00B01C96" w:rsidRPr="00B01C96">
        <w:rPr>
          <w:b/>
          <w:bCs/>
        </w:rPr>
        <w:t>1</w:t>
      </w:r>
      <w:r w:rsidRPr="00B01C96">
        <w:rPr>
          <w:b/>
          <w:bCs/>
        </w:rPr>
        <w:t xml:space="preserve"> - Libération des </w:t>
      </w:r>
      <w:r w:rsidR="00426C6F">
        <w:rPr>
          <w:b/>
          <w:bCs/>
        </w:rPr>
        <w:t>parts sociales</w:t>
      </w:r>
    </w:p>
    <w:p w:rsidR="001D7A0D" w:rsidRPr="001D7A0D" w:rsidRDefault="00CD5AAE" w:rsidP="009453DF">
      <w:pPr>
        <w:jc w:val="both"/>
      </w:pPr>
      <w:r>
        <w:t>Toute souscription de parts sociales</w:t>
      </w:r>
      <w:r w:rsidR="001D7A0D" w:rsidRPr="001D7A0D">
        <w:t xml:space="preserve"> en numéraire est obligatoirement accompagnée du versement de la quotité minimale prévue par la loi et, le cas échéant, de la totalité de la prime d'émission. Le surplus est payable en une ou plusieurs fois aux époques et dans les proportions qui seront fixées par </w:t>
      </w:r>
      <w:r>
        <w:t>le gérant</w:t>
      </w:r>
      <w:r w:rsidR="001D7A0D" w:rsidRPr="001D7A0D">
        <w:t xml:space="preserve"> en conformité de la loi. </w:t>
      </w:r>
    </w:p>
    <w:p w:rsidR="001D7A0D" w:rsidRPr="00B01C96" w:rsidRDefault="00B01C96" w:rsidP="009453DF">
      <w:pPr>
        <w:jc w:val="both"/>
        <w:rPr>
          <w:b/>
          <w:bCs/>
        </w:rPr>
      </w:pPr>
      <w:r w:rsidRPr="00B01C96">
        <w:rPr>
          <w:b/>
          <w:bCs/>
        </w:rPr>
        <w:t xml:space="preserve">Article 12 </w:t>
      </w:r>
      <w:r w:rsidR="001D7A0D" w:rsidRPr="00B01C96">
        <w:rPr>
          <w:b/>
          <w:bCs/>
        </w:rPr>
        <w:t xml:space="preserve">- Transmissions des </w:t>
      </w:r>
      <w:r w:rsidR="00426C6F">
        <w:rPr>
          <w:b/>
          <w:bCs/>
        </w:rPr>
        <w:t>parts sociales</w:t>
      </w:r>
    </w:p>
    <w:p w:rsidR="001D7A0D" w:rsidRPr="001D7A0D" w:rsidRDefault="00B01C96" w:rsidP="009453DF">
      <w:pPr>
        <w:jc w:val="both"/>
      </w:pPr>
      <w:r>
        <w:t xml:space="preserve">Les transmissions </w:t>
      </w:r>
      <w:r w:rsidR="00CD5AAE">
        <w:t>de parts sociales</w:t>
      </w:r>
      <w:r>
        <w:t xml:space="preserve"> consenties par l’associé unique </w:t>
      </w:r>
      <w:r w:rsidR="00CD5AAE">
        <w:t>sont libres. Elles sont constatées par un acte sous seing privé ou par un acte notarié</w:t>
      </w:r>
      <w:r w:rsidR="001D7A0D" w:rsidRPr="001D7A0D">
        <w:t xml:space="preserve">. </w:t>
      </w:r>
    </w:p>
    <w:p w:rsidR="00CD5AAE" w:rsidRDefault="00CD5AAE" w:rsidP="009453DF">
      <w:pPr>
        <w:jc w:val="both"/>
      </w:pPr>
      <w:r>
        <w:t>Pour être opposable à la Société, elle doit lui être signifiée par exploit d'huissier ou être acceptée par elle dans un acte notarié. La signification peut être remplacée par le dépôt d'un original de l'acte de cession au siège social contre remise par le gérant d'une attestation de ce dépôt.</w:t>
      </w:r>
    </w:p>
    <w:p w:rsidR="00CD5AAE" w:rsidRDefault="00CD5AAE" w:rsidP="009453DF">
      <w:pPr>
        <w:jc w:val="both"/>
      </w:pPr>
      <w:r>
        <w:t>Pour être opposable aux tiers, elle doit en outre avoir été déposée au greffe, en annexe au Registre du commerce et des sociétés.</w:t>
      </w:r>
    </w:p>
    <w:p w:rsidR="001D7A0D" w:rsidRPr="00320836" w:rsidRDefault="00320836" w:rsidP="009453DF">
      <w:pPr>
        <w:jc w:val="both"/>
        <w:rPr>
          <w:b/>
          <w:bCs/>
        </w:rPr>
      </w:pPr>
      <w:r w:rsidRPr="00320836">
        <w:rPr>
          <w:b/>
          <w:bCs/>
        </w:rPr>
        <w:t>Article 13</w:t>
      </w:r>
      <w:r w:rsidR="001D7A0D" w:rsidRPr="00320836">
        <w:rPr>
          <w:b/>
          <w:bCs/>
        </w:rPr>
        <w:t xml:space="preserve"> </w:t>
      </w:r>
      <w:r w:rsidR="00CD5AAE">
        <w:rPr>
          <w:b/>
          <w:bCs/>
        </w:rPr>
        <w:t>–</w:t>
      </w:r>
      <w:r w:rsidR="001D7A0D" w:rsidRPr="00320836">
        <w:rPr>
          <w:b/>
          <w:bCs/>
        </w:rPr>
        <w:t xml:space="preserve"> </w:t>
      </w:r>
      <w:r w:rsidR="00CD5AAE">
        <w:rPr>
          <w:b/>
          <w:bCs/>
        </w:rPr>
        <w:t>Décès ou incapacité de l’associé unique</w:t>
      </w:r>
    </w:p>
    <w:p w:rsidR="00CD5AAE" w:rsidRPr="00CD5AAE" w:rsidRDefault="00CD5AAE" w:rsidP="009453DF">
      <w:pPr>
        <w:jc w:val="both"/>
      </w:pPr>
      <w:r w:rsidRPr="00CD5AAE">
        <w:lastRenderedPageBreak/>
        <w:t>En cas de décès ou d'incapacité de l'associé unique, la Société continue de plein droit entre ses ayants droit ou héritiers, et, le cas échéant, son conjoint survivant.</w:t>
      </w:r>
    </w:p>
    <w:p w:rsidR="00CD5AAE" w:rsidRPr="00CD5AAE" w:rsidRDefault="00CD5AAE" w:rsidP="009453DF">
      <w:pPr>
        <w:jc w:val="both"/>
        <w:rPr>
          <w:color w:val="2E74B5" w:themeColor="accent1" w:themeShade="BF"/>
        </w:rPr>
      </w:pPr>
      <w:r w:rsidRPr="00CD5AAE">
        <w:rPr>
          <w:color w:val="2E74B5" w:themeColor="accent1" w:themeShade="BF"/>
        </w:rPr>
        <w:t>(D’autres dispositions peuvent être prévues par les statuts à ce niveau)</w:t>
      </w:r>
    </w:p>
    <w:p w:rsidR="00CD5AAE" w:rsidRDefault="00CD5AAE" w:rsidP="009453DF">
      <w:pPr>
        <w:jc w:val="both"/>
      </w:pPr>
      <w:r w:rsidRPr="00CD5AAE">
        <w:t>Pour permettre l'exercice de leurs droits d'associé, les héritiers, ayants droit et conjoint doivent justifier de leur qualité héréditaire dans les trois mois du décès, par la production de l'expédition d'un acte de notoriété ou d'un extrait d'intitulé d'inventaire, sans préjudice du droit, pour la gérance, de requérir de tout notaire la délivrance d'expéditions ou d'extraits de tous actes établissant lesdites qualités.</w:t>
      </w:r>
    </w:p>
    <w:p w:rsidR="00CD5AAE" w:rsidRPr="00320836" w:rsidRDefault="00CD5AAE" w:rsidP="009453DF">
      <w:pPr>
        <w:jc w:val="both"/>
        <w:rPr>
          <w:b/>
          <w:bCs/>
        </w:rPr>
      </w:pPr>
      <w:r w:rsidRPr="00320836">
        <w:rPr>
          <w:b/>
          <w:bCs/>
        </w:rPr>
        <w:t>Article 1</w:t>
      </w:r>
      <w:r>
        <w:rPr>
          <w:b/>
          <w:bCs/>
        </w:rPr>
        <w:t>4</w:t>
      </w:r>
      <w:r w:rsidRPr="00320836">
        <w:rPr>
          <w:b/>
          <w:bCs/>
        </w:rPr>
        <w:t xml:space="preserve"> </w:t>
      </w:r>
      <w:r>
        <w:rPr>
          <w:b/>
          <w:bCs/>
        </w:rPr>
        <w:t>–</w:t>
      </w:r>
      <w:r w:rsidRPr="00320836">
        <w:rPr>
          <w:b/>
          <w:bCs/>
        </w:rPr>
        <w:t xml:space="preserve"> </w:t>
      </w:r>
      <w:r>
        <w:rPr>
          <w:b/>
          <w:bCs/>
        </w:rPr>
        <w:t>Dissolution de la communauté</w:t>
      </w:r>
    </w:p>
    <w:p w:rsidR="00CD5AAE" w:rsidRDefault="00CD5AAE" w:rsidP="009453DF">
      <w:pPr>
        <w:jc w:val="both"/>
      </w:pPr>
      <w:r>
        <w:t>En cas de dissolution de la communauté de biens existant entre l'associé unique et son conjoint, la Société continue soit avec un associé unique, si les parts sociales sont attribuées en totalité à l'un des époux, soit avec deux associés si lesdites parts sont partagées entre les époux.</w:t>
      </w:r>
    </w:p>
    <w:p w:rsidR="00CD5AAE" w:rsidRPr="00CD5AAE" w:rsidRDefault="00CD5AAE" w:rsidP="009453DF">
      <w:pPr>
        <w:jc w:val="both"/>
      </w:pPr>
      <w:r>
        <w:t>Les apports consentis à la société sous forme d'avances en comptes courants ne concourent pas à la formation du capital social.</w:t>
      </w:r>
    </w:p>
    <w:p w:rsidR="001D7A0D" w:rsidRPr="0028564F" w:rsidRDefault="001D7A0D" w:rsidP="009453DF">
      <w:pPr>
        <w:jc w:val="both"/>
        <w:rPr>
          <w:b/>
          <w:bCs/>
        </w:rPr>
      </w:pPr>
      <w:r w:rsidRPr="0028564F">
        <w:rPr>
          <w:b/>
          <w:bCs/>
        </w:rPr>
        <w:t xml:space="preserve">TITRE </w:t>
      </w:r>
      <w:r w:rsidR="0028564F" w:rsidRPr="0028564F">
        <w:rPr>
          <w:b/>
          <w:bCs/>
        </w:rPr>
        <w:t>4</w:t>
      </w:r>
      <w:r w:rsidRPr="0028564F">
        <w:rPr>
          <w:b/>
          <w:bCs/>
        </w:rPr>
        <w:t xml:space="preserve"> - </w:t>
      </w:r>
      <w:r w:rsidR="00CD5AAE">
        <w:rPr>
          <w:b/>
          <w:bCs/>
        </w:rPr>
        <w:t>GÉRANCE</w:t>
      </w:r>
      <w:r w:rsidR="0028564F">
        <w:rPr>
          <w:b/>
          <w:bCs/>
        </w:rPr>
        <w:t xml:space="preserve"> – COMMISSAIRES AUX COMPTES</w:t>
      </w:r>
    </w:p>
    <w:p w:rsidR="001D7A0D" w:rsidRPr="0028564F" w:rsidRDefault="001D7A0D" w:rsidP="009453DF">
      <w:pPr>
        <w:jc w:val="both"/>
        <w:rPr>
          <w:b/>
          <w:bCs/>
        </w:rPr>
      </w:pPr>
      <w:r w:rsidRPr="0028564F">
        <w:rPr>
          <w:b/>
          <w:bCs/>
        </w:rPr>
        <w:t>A</w:t>
      </w:r>
      <w:r w:rsidR="0028564F" w:rsidRPr="0028564F">
        <w:rPr>
          <w:b/>
          <w:bCs/>
        </w:rPr>
        <w:t>rticle</w:t>
      </w:r>
      <w:r w:rsidRPr="0028564F">
        <w:rPr>
          <w:b/>
          <w:bCs/>
        </w:rPr>
        <w:t xml:space="preserve"> </w:t>
      </w:r>
      <w:r w:rsidR="0028564F" w:rsidRPr="0028564F">
        <w:rPr>
          <w:b/>
          <w:bCs/>
        </w:rPr>
        <w:t>1</w:t>
      </w:r>
      <w:r w:rsidR="00CD5AAE">
        <w:rPr>
          <w:b/>
          <w:bCs/>
        </w:rPr>
        <w:t>5</w:t>
      </w:r>
      <w:r w:rsidRPr="0028564F">
        <w:rPr>
          <w:b/>
          <w:bCs/>
        </w:rPr>
        <w:t xml:space="preserve"> - </w:t>
      </w:r>
      <w:r w:rsidR="00CD5AAE">
        <w:rPr>
          <w:b/>
          <w:bCs/>
        </w:rPr>
        <w:t>Gérance</w:t>
      </w:r>
      <w:r w:rsidRPr="0028564F">
        <w:rPr>
          <w:b/>
          <w:bCs/>
        </w:rPr>
        <w:t xml:space="preserve"> </w:t>
      </w:r>
    </w:p>
    <w:p w:rsidR="001D7A0D" w:rsidRPr="001D7A0D" w:rsidRDefault="001D7A0D" w:rsidP="009453DF">
      <w:pPr>
        <w:jc w:val="both"/>
      </w:pPr>
      <w:r w:rsidRPr="001D7A0D">
        <w:t xml:space="preserve">La Société est représentée, dirigée et administrée par un </w:t>
      </w:r>
      <w:r w:rsidR="00CD5AAE">
        <w:t>ou plusieurs gérants</w:t>
      </w:r>
      <w:r w:rsidRPr="001D7A0D">
        <w:t>, personne</w:t>
      </w:r>
      <w:r w:rsidR="00CD5AAE">
        <w:t>s physiques</w:t>
      </w:r>
      <w:r w:rsidRPr="001D7A0D">
        <w:t>, associé</w:t>
      </w:r>
      <w:r w:rsidR="00CD5AAE">
        <w:t>s</w:t>
      </w:r>
      <w:r w:rsidRPr="001D7A0D">
        <w:t xml:space="preserve"> ou non associé</w:t>
      </w:r>
      <w:r w:rsidR="00CD5AAE">
        <w:t>s</w:t>
      </w:r>
      <w:r w:rsidRPr="001D7A0D">
        <w:t xml:space="preserve"> de la Société. </w:t>
      </w:r>
    </w:p>
    <w:p w:rsidR="001D7A0D" w:rsidRPr="001D7A0D" w:rsidRDefault="001D7A0D" w:rsidP="009453DF">
      <w:pPr>
        <w:jc w:val="both"/>
        <w:rPr>
          <w:b/>
          <w:bCs/>
          <w:u w:val="single"/>
        </w:rPr>
      </w:pPr>
      <w:r w:rsidRPr="001D7A0D">
        <w:rPr>
          <w:b/>
          <w:bCs/>
          <w:u w:val="single"/>
        </w:rPr>
        <w:t>Désignation</w:t>
      </w:r>
    </w:p>
    <w:p w:rsidR="001D7A0D" w:rsidRPr="001D7A0D" w:rsidRDefault="001D7A0D" w:rsidP="009453DF">
      <w:pPr>
        <w:jc w:val="both"/>
      </w:pPr>
      <w:r w:rsidRPr="001D7A0D">
        <w:t xml:space="preserve">Le </w:t>
      </w:r>
      <w:r w:rsidR="00CD5AAE">
        <w:t>géra</w:t>
      </w:r>
      <w:r w:rsidRPr="001D7A0D">
        <w:t>nt est désigné pour une durée déterminée ou non par l'associé unique qui fixe son éventuelle rémunération.</w:t>
      </w:r>
      <w:r w:rsidR="006B3E4E">
        <w:t xml:space="preserve"> La nomination est effectuée par décision de l’associé unique juste après la signature des statuts.</w:t>
      </w:r>
    </w:p>
    <w:p w:rsidR="001D7A0D" w:rsidRPr="009453DF" w:rsidRDefault="001D7A0D" w:rsidP="009453DF">
      <w:pPr>
        <w:jc w:val="both"/>
        <w:rPr>
          <w:b/>
          <w:bCs/>
          <w:u w:val="single"/>
        </w:rPr>
      </w:pPr>
      <w:r w:rsidRPr="009453DF">
        <w:rPr>
          <w:b/>
          <w:bCs/>
          <w:u w:val="single"/>
        </w:rPr>
        <w:t>Cessation des fonctions</w:t>
      </w:r>
    </w:p>
    <w:p w:rsidR="009453DF" w:rsidRPr="001D7A0D" w:rsidRDefault="001D7A0D" w:rsidP="009453DF">
      <w:pPr>
        <w:jc w:val="both"/>
      </w:pPr>
      <w:r w:rsidRPr="001D7A0D">
        <w:t xml:space="preserve">Le </w:t>
      </w:r>
      <w:r w:rsidR="009453DF">
        <w:t>Géra</w:t>
      </w:r>
      <w:r w:rsidRPr="001D7A0D">
        <w:t xml:space="preserve">nt peut démissionner sans avoir à justifier de sa décision à la condition de notifier celle-ci à l'associé unique ou à la collectivité des associés, par lettre recommandée adressée </w:t>
      </w:r>
      <w:r w:rsidR="0028564F" w:rsidRPr="0028564F">
        <w:rPr>
          <w:iCs/>
          <w:color w:val="C45911" w:themeColor="accent2" w:themeShade="BF"/>
        </w:rPr>
        <w:t>[Délai prévu]</w:t>
      </w:r>
      <w:r w:rsidRPr="001D7A0D">
        <w:t xml:space="preserve"> mois avant la date de prise d'effet de cette décision.</w:t>
      </w:r>
    </w:p>
    <w:p w:rsidR="009453DF" w:rsidRDefault="001D7A0D" w:rsidP="009453DF">
      <w:pPr>
        <w:jc w:val="both"/>
        <w:rPr>
          <w:lang w:eastAsia="fr-FR"/>
        </w:rPr>
      </w:pPr>
      <w:r w:rsidRPr="001D7A0D">
        <w:t xml:space="preserve">L'associé unique peut mettre fin à tout moment au mandat du </w:t>
      </w:r>
      <w:r w:rsidR="009453DF">
        <w:t>Géra</w:t>
      </w:r>
      <w:r w:rsidRPr="001D7A0D">
        <w:t xml:space="preserve">nt. </w:t>
      </w:r>
      <w:r w:rsidR="009453DF">
        <w:rPr>
          <w:lang w:eastAsia="fr-FR"/>
        </w:rPr>
        <w:t>Si la révocation est décidée sans juste motif, elle peut donner lieu à des dommages-intérêts.</w:t>
      </w:r>
    </w:p>
    <w:p w:rsidR="009453DF" w:rsidRDefault="009453DF" w:rsidP="009453DF">
      <w:pPr>
        <w:jc w:val="both"/>
        <w:rPr>
          <w:lang w:eastAsia="fr-FR"/>
        </w:rPr>
      </w:pPr>
      <w:r>
        <w:rPr>
          <w:lang w:eastAsia="fr-FR"/>
        </w:rPr>
        <w:t>Les fonctions du Gérant cessent par décès, interdiction, déconfiture, faillite personnelle, incompatibilité de fonctions ou révocation.</w:t>
      </w:r>
    </w:p>
    <w:p w:rsidR="001D7A0D" w:rsidRPr="001D7A0D" w:rsidRDefault="001D7A0D" w:rsidP="009453DF">
      <w:pPr>
        <w:jc w:val="both"/>
        <w:rPr>
          <w:b/>
          <w:bCs/>
          <w:u w:val="single"/>
        </w:rPr>
      </w:pPr>
      <w:r w:rsidRPr="001D7A0D">
        <w:rPr>
          <w:b/>
          <w:bCs/>
          <w:u w:val="single"/>
        </w:rPr>
        <w:t>Pouvoirs</w:t>
      </w:r>
    </w:p>
    <w:p w:rsidR="001D7A0D" w:rsidRPr="001D7A0D" w:rsidRDefault="001D7A0D" w:rsidP="009453DF">
      <w:pPr>
        <w:jc w:val="both"/>
      </w:pPr>
      <w:r w:rsidRPr="001D7A0D">
        <w:t xml:space="preserve">Le </w:t>
      </w:r>
      <w:r w:rsidR="009453DF">
        <w:t>Géra</w:t>
      </w:r>
      <w:r w:rsidRPr="001D7A0D">
        <w:t xml:space="preserve">nt dirige la Société et la représente à l'égard des tiers. A ce titre, il est investi de tous les pouvoirs nécessaires pour agir en toutes circonstances au nom de la Société, dans la limite de l'objet social et des pouvoirs expressément dévolus par les dispositions légales et les présents statuts à l'associé unique ou à la collectivité des associés. </w:t>
      </w:r>
    </w:p>
    <w:p w:rsidR="001D7A0D" w:rsidRDefault="001D7A0D" w:rsidP="009453DF">
      <w:pPr>
        <w:jc w:val="both"/>
      </w:pPr>
      <w:r w:rsidRPr="001D7A0D">
        <w:t xml:space="preserve">Le </w:t>
      </w:r>
      <w:r w:rsidR="009453DF">
        <w:t>Géra</w:t>
      </w:r>
      <w:r w:rsidRPr="001D7A0D">
        <w:t>nt peut, sous sa responsabilité, consentir toutes délégations de pouvoirs à tout tiers pour un ou plusieurs objets déterminés.</w:t>
      </w:r>
    </w:p>
    <w:p w:rsidR="0028564F" w:rsidRPr="0028564F" w:rsidRDefault="0028564F" w:rsidP="009453DF">
      <w:pPr>
        <w:jc w:val="both"/>
        <w:rPr>
          <w:b/>
          <w:bCs/>
        </w:rPr>
      </w:pPr>
      <w:r w:rsidRPr="0028564F">
        <w:rPr>
          <w:b/>
          <w:bCs/>
        </w:rPr>
        <w:t>Article 1</w:t>
      </w:r>
      <w:r w:rsidR="00CD5AAE">
        <w:rPr>
          <w:b/>
          <w:bCs/>
        </w:rPr>
        <w:t>6</w:t>
      </w:r>
      <w:r w:rsidRPr="0028564F">
        <w:rPr>
          <w:b/>
          <w:bCs/>
        </w:rPr>
        <w:t xml:space="preserve"> - Commissaires aux comptes</w:t>
      </w:r>
    </w:p>
    <w:p w:rsidR="0028564F" w:rsidRPr="001D7A0D" w:rsidRDefault="0028564F" w:rsidP="009453DF">
      <w:pPr>
        <w:jc w:val="both"/>
      </w:pPr>
      <w:r w:rsidRPr="001D7A0D">
        <w:lastRenderedPageBreak/>
        <w:t>L'associé unique désigne, lorsque cela est obligatoire en vertu des dispositions légales et réglementaires, pour la durée, dans les conditions et avec la mission fixée par la loi, notamment en ce qui concerne le contrôle des comptes sociaux, un ou plusieurs Commissaires aux comptes titulaires et un ou plusieurs Commissaires aux comptes suppléants, dans le cadre d'un audit légal classique ou de l'audit légal réservé aux petites entreprises.</w:t>
      </w:r>
    </w:p>
    <w:p w:rsidR="0028564F" w:rsidRDefault="0028564F" w:rsidP="009453DF">
      <w:pPr>
        <w:jc w:val="both"/>
      </w:pPr>
      <w:r w:rsidRPr="001D7A0D">
        <w:t xml:space="preserve">Lorsque la désignation d'un Commissaire aux comptes titulaire et d'un Commissaire aux comptes suppléant demeure facultative, c'est à l'associé unique, qu'il appartient de procéder à de telles désignations, </w:t>
      </w:r>
      <w:r>
        <w:t>si il ou elle le juge opportun.</w:t>
      </w:r>
    </w:p>
    <w:p w:rsidR="0028564F" w:rsidRPr="0028564F" w:rsidRDefault="0028564F" w:rsidP="009453DF">
      <w:pPr>
        <w:jc w:val="both"/>
        <w:rPr>
          <w:b/>
          <w:bCs/>
        </w:rPr>
      </w:pPr>
      <w:r w:rsidRPr="0028564F">
        <w:rPr>
          <w:b/>
          <w:bCs/>
        </w:rPr>
        <w:t>Article 1</w:t>
      </w:r>
      <w:r w:rsidR="00DA37E4">
        <w:rPr>
          <w:b/>
          <w:bCs/>
        </w:rPr>
        <w:t>7</w:t>
      </w:r>
      <w:r w:rsidRPr="0028564F">
        <w:rPr>
          <w:b/>
          <w:bCs/>
        </w:rPr>
        <w:t xml:space="preserve"> - Conventions réglementées </w:t>
      </w:r>
    </w:p>
    <w:p w:rsidR="0028564F" w:rsidRPr="0028564F" w:rsidRDefault="0028564F" w:rsidP="009453DF">
      <w:pPr>
        <w:jc w:val="both"/>
      </w:pPr>
      <w:r w:rsidRPr="0028564F">
        <w:t xml:space="preserve">Toute convention intervenant directement ou par personne interposée entre la Société et le </w:t>
      </w:r>
      <w:r w:rsidR="009453DF">
        <w:t xml:space="preserve">Gérant </w:t>
      </w:r>
      <w:r w:rsidRPr="0028564F">
        <w:t>associé unique est mentionnée au registre des décisions de l'associé unique.</w:t>
      </w:r>
    </w:p>
    <w:p w:rsidR="0028564F" w:rsidRPr="0028564F" w:rsidRDefault="0028564F" w:rsidP="009453DF">
      <w:pPr>
        <w:jc w:val="both"/>
      </w:pPr>
      <w:r w:rsidRPr="0028564F">
        <w:t xml:space="preserve">Lorsque le </w:t>
      </w:r>
      <w:r w:rsidR="009453DF">
        <w:t>Gérant</w:t>
      </w:r>
      <w:r w:rsidRPr="0028564F">
        <w:t xml:space="preserve"> n'est pas associé, les conventions intervenues entre celui-ci, directement ou par personne interposée, et la Société sont soumises à l'approbation de l'associé unique.</w:t>
      </w:r>
    </w:p>
    <w:p w:rsidR="0028564F" w:rsidRDefault="0028564F" w:rsidP="009453DF">
      <w:pPr>
        <w:jc w:val="both"/>
      </w:pPr>
      <w:r w:rsidRPr="0028564F">
        <w:t>Les conventions portant sur les opérations courantes conclues à des conditions normales sont communiquées au Commissaire aux comptes.</w:t>
      </w:r>
    </w:p>
    <w:p w:rsidR="006535AE" w:rsidRPr="00767F47" w:rsidRDefault="006535AE" w:rsidP="009453DF">
      <w:pPr>
        <w:jc w:val="both"/>
        <w:rPr>
          <w:b/>
          <w:bCs/>
        </w:rPr>
      </w:pPr>
      <w:r w:rsidRPr="00767F47">
        <w:rPr>
          <w:b/>
          <w:bCs/>
        </w:rPr>
        <w:t xml:space="preserve">Article </w:t>
      </w:r>
      <w:r>
        <w:rPr>
          <w:b/>
          <w:bCs/>
        </w:rPr>
        <w:t>1</w:t>
      </w:r>
      <w:r w:rsidR="00DA37E4">
        <w:rPr>
          <w:b/>
          <w:bCs/>
        </w:rPr>
        <w:t>8</w:t>
      </w:r>
      <w:r w:rsidRPr="00767F47">
        <w:rPr>
          <w:b/>
          <w:bCs/>
        </w:rPr>
        <w:t xml:space="preserve"> </w:t>
      </w:r>
      <w:r>
        <w:rPr>
          <w:b/>
          <w:bCs/>
        </w:rPr>
        <w:t>–</w:t>
      </w:r>
      <w:r w:rsidRPr="00767F47">
        <w:rPr>
          <w:b/>
          <w:bCs/>
        </w:rPr>
        <w:t xml:space="preserve"> </w:t>
      </w:r>
      <w:r>
        <w:rPr>
          <w:b/>
          <w:bCs/>
        </w:rPr>
        <w:t>Représentation sociale</w:t>
      </w:r>
    </w:p>
    <w:p w:rsidR="006535AE" w:rsidRDefault="006535AE" w:rsidP="009453DF">
      <w:pPr>
        <w:jc w:val="both"/>
      </w:pPr>
      <w:r>
        <w:t xml:space="preserve">Les délégués du Comité d'entreprise ou du Comité social et économique exercent les droits prévus aux articles L 2312-72 et L 2312-77 du Code du travail auprès du </w:t>
      </w:r>
      <w:r w:rsidR="009453DF">
        <w:t>Géra</w:t>
      </w:r>
      <w:r>
        <w:t xml:space="preserve">nt. </w:t>
      </w:r>
    </w:p>
    <w:p w:rsidR="006535AE" w:rsidRDefault="006535AE" w:rsidP="009453DF">
      <w:pPr>
        <w:jc w:val="both"/>
      </w:pPr>
      <w:r>
        <w:t>Le Comité d'entreprise ou le Comité social et économique doit être informé au préalable des décisions envisagées de l'associé unique.</w:t>
      </w:r>
    </w:p>
    <w:p w:rsidR="006535AE" w:rsidRDefault="006535AE" w:rsidP="009453DF">
      <w:pPr>
        <w:jc w:val="both"/>
      </w:pPr>
      <w:r>
        <w:t xml:space="preserve">Les demandes d'inscription des projets de résolutions présentées par le Comité d'entreprise ou le Comité social et économique doivent être adressées par un représentant du Comité au </w:t>
      </w:r>
      <w:r w:rsidR="009453DF">
        <w:t>Géra</w:t>
      </w:r>
      <w:r>
        <w:t>nt.</w:t>
      </w:r>
    </w:p>
    <w:p w:rsidR="006535AE" w:rsidRDefault="006535AE" w:rsidP="009453DF">
      <w:pPr>
        <w:jc w:val="both"/>
      </w:pPr>
      <w:r>
        <w:t xml:space="preserve">Ces demandes qui sont accompagnées du texte des projets de résolutions peuvent être envoyées par tous moyens écrits. Elles doivent être reçues au siège social </w:t>
      </w:r>
      <w:r w:rsidRPr="0028564F">
        <w:rPr>
          <w:iCs/>
          <w:color w:val="C45911" w:themeColor="accent2" w:themeShade="BF"/>
        </w:rPr>
        <w:t>[Délai prévu]</w:t>
      </w:r>
      <w:r w:rsidRPr="001D7A0D">
        <w:t xml:space="preserve"> </w:t>
      </w:r>
      <w:r>
        <w:t xml:space="preserve">jours au moins avant la date fixée pour la décision des associés. </w:t>
      </w:r>
    </w:p>
    <w:p w:rsidR="006535AE" w:rsidRPr="001D7A0D" w:rsidRDefault="006535AE" w:rsidP="009453DF">
      <w:pPr>
        <w:jc w:val="both"/>
      </w:pPr>
      <w:r>
        <w:t xml:space="preserve">Le </w:t>
      </w:r>
      <w:r w:rsidR="009453DF">
        <w:t>Gérant</w:t>
      </w:r>
      <w:r>
        <w:t xml:space="preserve"> accuse réception de ces demandes dans les </w:t>
      </w:r>
      <w:r w:rsidRPr="0028564F">
        <w:rPr>
          <w:iCs/>
          <w:color w:val="C45911" w:themeColor="accent2" w:themeShade="BF"/>
        </w:rPr>
        <w:t>[Délai prévu]</w:t>
      </w:r>
      <w:r w:rsidRPr="001D7A0D">
        <w:t xml:space="preserve"> </w:t>
      </w:r>
      <w:r>
        <w:t>jours de leur réception.</w:t>
      </w:r>
    </w:p>
    <w:p w:rsidR="001D7A0D" w:rsidRPr="00767F47" w:rsidRDefault="001D7A0D" w:rsidP="009453DF">
      <w:pPr>
        <w:jc w:val="both"/>
        <w:rPr>
          <w:b/>
          <w:bCs/>
        </w:rPr>
      </w:pPr>
      <w:r w:rsidRPr="00767F47">
        <w:rPr>
          <w:b/>
          <w:bCs/>
        </w:rPr>
        <w:t xml:space="preserve">TITRE </w:t>
      </w:r>
      <w:r w:rsidR="00767F47">
        <w:rPr>
          <w:b/>
          <w:bCs/>
        </w:rPr>
        <w:t>5</w:t>
      </w:r>
      <w:r w:rsidRPr="00767F47">
        <w:rPr>
          <w:b/>
          <w:bCs/>
        </w:rPr>
        <w:t xml:space="preserve"> - DÉCISIONS DE L'ASSOCIÉ</w:t>
      </w:r>
      <w:r w:rsidR="00767F47">
        <w:rPr>
          <w:b/>
          <w:bCs/>
        </w:rPr>
        <w:t xml:space="preserve"> UNIQUE</w:t>
      </w:r>
    </w:p>
    <w:p w:rsidR="001D7A0D" w:rsidRPr="00767F47" w:rsidRDefault="001D7A0D" w:rsidP="009453DF">
      <w:pPr>
        <w:jc w:val="both"/>
        <w:rPr>
          <w:b/>
          <w:bCs/>
        </w:rPr>
      </w:pPr>
      <w:r w:rsidRPr="00767F47">
        <w:rPr>
          <w:b/>
          <w:bCs/>
        </w:rPr>
        <w:t>A</w:t>
      </w:r>
      <w:r w:rsidR="00767F47" w:rsidRPr="00767F47">
        <w:rPr>
          <w:b/>
          <w:bCs/>
        </w:rPr>
        <w:t>rticle</w:t>
      </w:r>
      <w:r w:rsidRPr="00767F47">
        <w:rPr>
          <w:b/>
          <w:bCs/>
        </w:rPr>
        <w:t xml:space="preserve"> </w:t>
      </w:r>
      <w:r w:rsidR="00767F47">
        <w:rPr>
          <w:b/>
          <w:bCs/>
        </w:rPr>
        <w:t>1</w:t>
      </w:r>
      <w:r w:rsidR="00DA37E4">
        <w:rPr>
          <w:b/>
          <w:bCs/>
        </w:rPr>
        <w:t>9</w:t>
      </w:r>
      <w:r w:rsidRPr="00767F47">
        <w:rPr>
          <w:b/>
          <w:bCs/>
        </w:rPr>
        <w:t xml:space="preserve"> </w:t>
      </w:r>
      <w:r w:rsidR="006B77BD">
        <w:rPr>
          <w:b/>
          <w:bCs/>
        </w:rPr>
        <w:t>–</w:t>
      </w:r>
      <w:r w:rsidRPr="00767F47">
        <w:rPr>
          <w:b/>
          <w:bCs/>
        </w:rPr>
        <w:t xml:space="preserve"> </w:t>
      </w:r>
      <w:r w:rsidR="006B77BD">
        <w:rPr>
          <w:b/>
          <w:bCs/>
        </w:rPr>
        <w:t>Décisions de l’associé unique</w:t>
      </w:r>
    </w:p>
    <w:p w:rsidR="001D7A0D" w:rsidRPr="001D7A0D" w:rsidRDefault="001D7A0D" w:rsidP="009453DF">
      <w:pPr>
        <w:jc w:val="both"/>
        <w:rPr>
          <w:bCs/>
          <w:u w:val="single"/>
        </w:rPr>
      </w:pPr>
      <w:r w:rsidRPr="001D7A0D">
        <w:rPr>
          <w:bCs/>
          <w:u w:val="single"/>
        </w:rPr>
        <w:t>Compétence de l'associé unique</w:t>
      </w:r>
    </w:p>
    <w:p w:rsidR="001D7A0D" w:rsidRPr="00767F47" w:rsidRDefault="001D7A0D" w:rsidP="009453DF">
      <w:pPr>
        <w:jc w:val="both"/>
        <w:rPr>
          <w:rFonts w:cstheme="minorHAnsi"/>
        </w:rPr>
      </w:pPr>
      <w:r w:rsidRPr="001D7A0D">
        <w:t xml:space="preserve">L'associé unique </w:t>
      </w:r>
      <w:r w:rsidR="009453DF">
        <w:t xml:space="preserve">exerce les pouvoirs qui sont dévolus par la loi aux associés réunis en assemblée générale. </w:t>
      </w:r>
    </w:p>
    <w:p w:rsidR="001D7A0D" w:rsidRPr="001D7A0D" w:rsidRDefault="001D7A0D" w:rsidP="009453DF">
      <w:pPr>
        <w:jc w:val="both"/>
      </w:pPr>
      <w:r w:rsidRPr="001D7A0D">
        <w:t>L'associé unique ne peut pas déléguer ses pouvoirs.</w:t>
      </w:r>
    </w:p>
    <w:p w:rsidR="001D7A0D" w:rsidRPr="001D7A0D" w:rsidRDefault="001D7A0D" w:rsidP="009453DF">
      <w:pPr>
        <w:jc w:val="both"/>
        <w:rPr>
          <w:bCs/>
          <w:u w:val="single"/>
        </w:rPr>
      </w:pPr>
      <w:r w:rsidRPr="001D7A0D">
        <w:rPr>
          <w:bCs/>
          <w:u w:val="single"/>
        </w:rPr>
        <w:t>Forme des décisions</w:t>
      </w:r>
    </w:p>
    <w:p w:rsidR="001D7A0D" w:rsidRPr="001D7A0D" w:rsidRDefault="001D7A0D" w:rsidP="009453DF">
      <w:pPr>
        <w:jc w:val="both"/>
      </w:pPr>
      <w:r w:rsidRPr="001D7A0D">
        <w:t>Les décisions unilatérales de l'associé unique sont répertoriées dans un registre coté et paraphé.</w:t>
      </w:r>
    </w:p>
    <w:p w:rsidR="00767F47" w:rsidRPr="00767F47" w:rsidRDefault="00767F47" w:rsidP="009453DF">
      <w:pPr>
        <w:jc w:val="both"/>
        <w:rPr>
          <w:bCs/>
          <w:u w:val="single"/>
        </w:rPr>
      </w:pPr>
      <w:r>
        <w:rPr>
          <w:bCs/>
          <w:u w:val="single"/>
        </w:rPr>
        <w:t xml:space="preserve">Information de l'associé unique non </w:t>
      </w:r>
      <w:r w:rsidR="00426C6F">
        <w:rPr>
          <w:bCs/>
          <w:u w:val="single"/>
        </w:rPr>
        <w:t>Gérant</w:t>
      </w:r>
    </w:p>
    <w:p w:rsidR="001D7A0D" w:rsidRPr="001D7A0D" w:rsidRDefault="001D7A0D" w:rsidP="009453DF">
      <w:pPr>
        <w:jc w:val="both"/>
      </w:pPr>
      <w:r w:rsidRPr="001D7A0D">
        <w:lastRenderedPageBreak/>
        <w:t xml:space="preserve">L'associé unique non </w:t>
      </w:r>
      <w:r w:rsidR="009453DF">
        <w:t>Géra</w:t>
      </w:r>
      <w:r w:rsidRPr="001D7A0D">
        <w:t>nt, indépendamment de son droit d'information préalable à l'approbation annuelle des comptes, peut à toute époque, prendre connaissance au siège social des documents prévus par la loi et relatifs aux trois derniers exercices sociaux.</w:t>
      </w:r>
      <w:bookmarkStart w:id="0" w:name="_GoBack"/>
      <w:bookmarkEnd w:id="0"/>
    </w:p>
    <w:p w:rsidR="001D7A0D" w:rsidRPr="00767F47" w:rsidRDefault="001D7A0D" w:rsidP="009453DF">
      <w:pPr>
        <w:jc w:val="both"/>
        <w:rPr>
          <w:bCs/>
          <w:u w:val="single"/>
        </w:rPr>
      </w:pPr>
      <w:r w:rsidRPr="00767F47">
        <w:rPr>
          <w:bCs/>
          <w:u w:val="single"/>
        </w:rPr>
        <w:t>Dro</w:t>
      </w:r>
      <w:r w:rsidR="00767F47" w:rsidRPr="00767F47">
        <w:rPr>
          <w:bCs/>
          <w:u w:val="single"/>
        </w:rPr>
        <w:t>it de communication de l’associé unique</w:t>
      </w:r>
      <w:r w:rsidR="00767F47">
        <w:rPr>
          <w:bCs/>
          <w:u w:val="single"/>
        </w:rPr>
        <w:t xml:space="preserve"> non </w:t>
      </w:r>
      <w:r w:rsidR="00426C6F">
        <w:rPr>
          <w:bCs/>
          <w:u w:val="single"/>
        </w:rPr>
        <w:t>Gérant</w:t>
      </w:r>
    </w:p>
    <w:p w:rsidR="001D7A0D" w:rsidRPr="001D7A0D" w:rsidRDefault="001D7A0D" w:rsidP="009453DF">
      <w:pPr>
        <w:jc w:val="both"/>
      </w:pPr>
      <w:r w:rsidRPr="001D7A0D">
        <w:t xml:space="preserve">Le droit de communication </w:t>
      </w:r>
      <w:r w:rsidR="00767F47">
        <w:t xml:space="preserve">de l’associé unique non </w:t>
      </w:r>
      <w:r w:rsidR="00426C6F">
        <w:t>Géra</w:t>
      </w:r>
      <w:r w:rsidR="00767F47">
        <w:t>nt</w:t>
      </w:r>
      <w:r w:rsidRPr="001D7A0D">
        <w:t>, la nature des documents mis à leur disposition et les modalités de leur mise à disposition ou de leur envoi s'exercent dans les conditions prévues par les dispositions légales et réglementaires.</w:t>
      </w:r>
    </w:p>
    <w:p w:rsidR="001D7A0D" w:rsidRPr="00767F47" w:rsidRDefault="001D7A0D" w:rsidP="009453DF">
      <w:pPr>
        <w:jc w:val="both"/>
        <w:rPr>
          <w:b/>
          <w:bCs/>
        </w:rPr>
      </w:pPr>
      <w:r w:rsidRPr="00767F47">
        <w:rPr>
          <w:b/>
          <w:bCs/>
        </w:rPr>
        <w:t xml:space="preserve">TITRE </w:t>
      </w:r>
      <w:r w:rsidR="00767F47" w:rsidRPr="00767F47">
        <w:rPr>
          <w:b/>
          <w:bCs/>
        </w:rPr>
        <w:t>6</w:t>
      </w:r>
      <w:r w:rsidRPr="00767F47">
        <w:rPr>
          <w:b/>
          <w:bCs/>
        </w:rPr>
        <w:t xml:space="preserve"> </w:t>
      </w:r>
      <w:r w:rsidR="00767F47" w:rsidRPr="00767F47">
        <w:rPr>
          <w:b/>
          <w:bCs/>
        </w:rPr>
        <w:t>–</w:t>
      </w:r>
      <w:r w:rsidRPr="00767F47">
        <w:rPr>
          <w:b/>
          <w:bCs/>
        </w:rPr>
        <w:t xml:space="preserve"> </w:t>
      </w:r>
      <w:r w:rsidR="00767F47" w:rsidRPr="00767F47">
        <w:rPr>
          <w:b/>
          <w:bCs/>
        </w:rPr>
        <w:t xml:space="preserve">EXERCICE SOCIAL - </w:t>
      </w:r>
      <w:r w:rsidRPr="00767F47">
        <w:rPr>
          <w:b/>
          <w:bCs/>
        </w:rPr>
        <w:t>COMPTES ANNUELS - AFFECTATION DES RESULTATS</w:t>
      </w:r>
    </w:p>
    <w:p w:rsidR="00767F47" w:rsidRPr="0028564F" w:rsidRDefault="00767F47" w:rsidP="009453DF">
      <w:pPr>
        <w:jc w:val="both"/>
        <w:rPr>
          <w:b/>
          <w:bCs/>
        </w:rPr>
      </w:pPr>
      <w:r w:rsidRPr="0028564F">
        <w:rPr>
          <w:b/>
          <w:bCs/>
        </w:rPr>
        <w:t xml:space="preserve">Article </w:t>
      </w:r>
      <w:r w:rsidR="00DA37E4">
        <w:rPr>
          <w:b/>
          <w:bCs/>
        </w:rPr>
        <w:t>20</w:t>
      </w:r>
      <w:r w:rsidRPr="0028564F">
        <w:rPr>
          <w:b/>
          <w:bCs/>
        </w:rPr>
        <w:t xml:space="preserve"> - Exercice social</w:t>
      </w:r>
    </w:p>
    <w:p w:rsidR="00767F47" w:rsidRPr="0028564F" w:rsidRDefault="00767F47" w:rsidP="009453DF">
      <w:pPr>
        <w:jc w:val="both"/>
        <w:rPr>
          <w:color w:val="2E74B5" w:themeColor="accent1" w:themeShade="BF"/>
        </w:rPr>
      </w:pPr>
      <w:r w:rsidRPr="0028564F">
        <w:rPr>
          <w:color w:val="2E74B5" w:themeColor="accent1" w:themeShade="BF"/>
        </w:rPr>
        <w:t xml:space="preserve">(Paragraphe à supprimer si l'exercice social </w:t>
      </w:r>
      <w:r>
        <w:rPr>
          <w:color w:val="2E74B5" w:themeColor="accent1" w:themeShade="BF"/>
        </w:rPr>
        <w:t xml:space="preserve">ne </w:t>
      </w:r>
      <w:r w:rsidRPr="0028564F">
        <w:rPr>
          <w:color w:val="2E74B5" w:themeColor="accent1" w:themeShade="BF"/>
        </w:rPr>
        <w:t>coïncide</w:t>
      </w:r>
      <w:r>
        <w:rPr>
          <w:color w:val="2E74B5" w:themeColor="accent1" w:themeShade="BF"/>
        </w:rPr>
        <w:t xml:space="preserve"> pas</w:t>
      </w:r>
      <w:r w:rsidRPr="0028564F">
        <w:rPr>
          <w:color w:val="2E74B5" w:themeColor="accent1" w:themeShade="BF"/>
        </w:rPr>
        <w:t xml:space="preserve"> avec l'année civile)</w:t>
      </w:r>
    </w:p>
    <w:p w:rsidR="00767F47" w:rsidRPr="001D7A0D" w:rsidRDefault="00767F47" w:rsidP="009453DF">
      <w:pPr>
        <w:jc w:val="both"/>
      </w:pPr>
      <w:r w:rsidRPr="001D7A0D">
        <w:t>L'exercice social commence le 1er janvier et se termine le 31 décembre de chaque année.</w:t>
      </w:r>
    </w:p>
    <w:p w:rsidR="00767F47" w:rsidRPr="0028564F" w:rsidRDefault="00767F47" w:rsidP="009453DF">
      <w:pPr>
        <w:jc w:val="both"/>
        <w:rPr>
          <w:color w:val="2E74B5" w:themeColor="accent1" w:themeShade="BF"/>
        </w:rPr>
      </w:pPr>
      <w:r w:rsidRPr="0028564F">
        <w:rPr>
          <w:color w:val="2E74B5" w:themeColor="accent1" w:themeShade="BF"/>
        </w:rPr>
        <w:t>(Paragraphe à supprimer si l'exercice social coïncide</w:t>
      </w:r>
      <w:r>
        <w:rPr>
          <w:color w:val="2E74B5" w:themeColor="accent1" w:themeShade="BF"/>
        </w:rPr>
        <w:t xml:space="preserve"> </w:t>
      </w:r>
      <w:r w:rsidRPr="0028564F">
        <w:rPr>
          <w:color w:val="2E74B5" w:themeColor="accent1" w:themeShade="BF"/>
        </w:rPr>
        <w:t>avec l'année civile)</w:t>
      </w:r>
    </w:p>
    <w:p w:rsidR="00767F47" w:rsidRPr="001D7A0D" w:rsidRDefault="00767F47" w:rsidP="009453DF">
      <w:pPr>
        <w:jc w:val="both"/>
      </w:pPr>
      <w:r w:rsidRPr="001D7A0D">
        <w:t xml:space="preserve">L'exercice social commence le </w:t>
      </w:r>
      <w:r w:rsidRPr="0028564F">
        <w:rPr>
          <w:iCs/>
          <w:color w:val="C45911" w:themeColor="accent2" w:themeShade="BF"/>
        </w:rPr>
        <w:t>[Jour et mois de début d'exercice]</w:t>
      </w:r>
      <w:r w:rsidRPr="001D7A0D">
        <w:t xml:space="preserve"> de chaque année et se termine le </w:t>
      </w:r>
      <w:r w:rsidRPr="0028564F">
        <w:rPr>
          <w:iCs/>
          <w:color w:val="C45911" w:themeColor="accent2" w:themeShade="BF"/>
        </w:rPr>
        <w:t>[Jour et mois de clôture de l'exercice]</w:t>
      </w:r>
      <w:r w:rsidRPr="001D7A0D">
        <w:t xml:space="preserve"> de l'année suivante.</w:t>
      </w:r>
    </w:p>
    <w:p w:rsidR="00767F47" w:rsidRPr="00767F47" w:rsidRDefault="00767F47" w:rsidP="009453DF">
      <w:pPr>
        <w:jc w:val="both"/>
      </w:pPr>
      <w:r w:rsidRPr="001D7A0D">
        <w:t xml:space="preserve">Le premier exercice social </w:t>
      </w:r>
      <w:r>
        <w:t>commence</w:t>
      </w:r>
      <w:r w:rsidRPr="00767F47">
        <w:t xml:space="preserve"> à compter de la date de l'immatriculation de la Société au Registre du Commerce et des Sociétés</w:t>
      </w:r>
      <w:r>
        <w:t xml:space="preserve"> et </w:t>
      </w:r>
      <w:r w:rsidRPr="001D7A0D">
        <w:t xml:space="preserve">sera clos le </w:t>
      </w:r>
      <w:r w:rsidRPr="0028564F">
        <w:rPr>
          <w:iCs/>
          <w:color w:val="C45911" w:themeColor="accent2" w:themeShade="BF"/>
        </w:rPr>
        <w:t>[Date de clôture du premier exercice]</w:t>
      </w:r>
      <w:r>
        <w:t>.</w:t>
      </w:r>
    </w:p>
    <w:p w:rsidR="001D7A0D" w:rsidRPr="00767F47" w:rsidRDefault="00767F47" w:rsidP="009453DF">
      <w:pPr>
        <w:jc w:val="both"/>
        <w:rPr>
          <w:b/>
          <w:bCs/>
        </w:rPr>
      </w:pPr>
      <w:r w:rsidRPr="00767F47">
        <w:rPr>
          <w:b/>
          <w:bCs/>
        </w:rPr>
        <w:t xml:space="preserve">Article </w:t>
      </w:r>
      <w:r w:rsidR="006535AE">
        <w:rPr>
          <w:b/>
          <w:bCs/>
        </w:rPr>
        <w:t>2</w:t>
      </w:r>
      <w:r w:rsidR="00DA37E4">
        <w:rPr>
          <w:b/>
          <w:bCs/>
        </w:rPr>
        <w:t>1</w:t>
      </w:r>
      <w:r w:rsidR="001D7A0D" w:rsidRPr="00767F47">
        <w:rPr>
          <w:b/>
          <w:bCs/>
        </w:rPr>
        <w:t xml:space="preserve"> - Comptes annuels</w:t>
      </w:r>
    </w:p>
    <w:p w:rsidR="001D7A0D" w:rsidRPr="001D7A0D" w:rsidRDefault="001D7A0D" w:rsidP="009453DF">
      <w:pPr>
        <w:jc w:val="both"/>
      </w:pPr>
      <w:r w:rsidRPr="001D7A0D">
        <w:t xml:space="preserve">A la clôture de chaque exercice, </w:t>
      </w:r>
      <w:r w:rsidR="00767F47">
        <w:t xml:space="preserve">le </w:t>
      </w:r>
      <w:r w:rsidR="009453DF">
        <w:t>Géra</w:t>
      </w:r>
      <w:r w:rsidR="00767F47">
        <w:t>nt</w:t>
      </w:r>
      <w:r w:rsidRPr="001D7A0D">
        <w:t xml:space="preserve"> dresse l'inventaire des divers éléments de l'actif et du passif existant à cette date et établit les comptes annuels comprenant le bilan, le compte de résultat et l'anne</w:t>
      </w:r>
      <w:r w:rsidR="00767F47">
        <w:t xml:space="preserve">xe. </w:t>
      </w:r>
      <w:r w:rsidRPr="001D7A0D">
        <w:t xml:space="preserve">Il établit également un rapport sur la gestion de la Société pendant l'exercice écoulé. </w:t>
      </w:r>
    </w:p>
    <w:p w:rsidR="001D7A0D" w:rsidRPr="001D7A0D" w:rsidRDefault="001D7A0D" w:rsidP="009453DF">
      <w:pPr>
        <w:jc w:val="both"/>
      </w:pPr>
      <w:r w:rsidRPr="001D7A0D">
        <w:t>L'associé unique approuve les comptes annuels, après rapport du Commissaire aux comptes, si la société en est dotée, dans le délai de six mois à compter de la clôture de l'exercice.</w:t>
      </w:r>
    </w:p>
    <w:p w:rsidR="001D7A0D" w:rsidRPr="00767F47" w:rsidRDefault="00767F47" w:rsidP="009453DF">
      <w:pPr>
        <w:jc w:val="both"/>
        <w:rPr>
          <w:b/>
          <w:bCs/>
        </w:rPr>
      </w:pPr>
      <w:r w:rsidRPr="00767F47">
        <w:rPr>
          <w:b/>
          <w:bCs/>
        </w:rPr>
        <w:t>Article 2</w:t>
      </w:r>
      <w:r w:rsidR="00DA37E4">
        <w:rPr>
          <w:b/>
          <w:bCs/>
        </w:rPr>
        <w:t>2</w:t>
      </w:r>
      <w:r w:rsidR="001D7A0D" w:rsidRPr="00767F47">
        <w:rPr>
          <w:b/>
          <w:bCs/>
        </w:rPr>
        <w:t xml:space="preserve"> - Affectation et répartition des résultats</w:t>
      </w:r>
    </w:p>
    <w:p w:rsidR="001D7A0D" w:rsidRPr="001D7A0D" w:rsidRDefault="001D7A0D" w:rsidP="009453DF">
      <w:pPr>
        <w:jc w:val="both"/>
      </w:pPr>
      <w:r w:rsidRPr="001D7A0D">
        <w:t>Le bénéfice distribuable est constitué par le bénéfice de l'exercice diminué, le cas échéant, des pertes antérieures ainsi que des sommes nécessaires aux dotations de la réserve légale, des réserves statutaires et augmenté du report bénéficiaire.</w:t>
      </w:r>
    </w:p>
    <w:p w:rsidR="001D7A0D" w:rsidRPr="001D7A0D" w:rsidRDefault="001D7A0D" w:rsidP="009453DF">
      <w:pPr>
        <w:jc w:val="both"/>
      </w:pPr>
      <w:r w:rsidRPr="001D7A0D">
        <w:t>Sur le bénéfice distribuable, il est prélevé tout d'abord toute somme que l'associé unique décidera de reporter à nouveau sur l'exercice suivant ou d'affecter à la création de tous fonds de réserve extraordinaire, de prévoyance ou autre avec une affectation spéciale ou non. Le surplus est attribué à l'associé unique.</w:t>
      </w:r>
    </w:p>
    <w:p w:rsidR="001D7A0D" w:rsidRPr="001D7A0D" w:rsidRDefault="001D7A0D" w:rsidP="009453DF">
      <w:pPr>
        <w:jc w:val="both"/>
      </w:pPr>
      <w:r w:rsidRPr="001D7A0D">
        <w:t xml:space="preserve">L'associé unique peut décider d'opter, pour tout ou partie du dividende mis en distribution, entre le paiement du dividende en numéraire ou en </w:t>
      </w:r>
      <w:r w:rsidR="00426C6F">
        <w:t>parts sociales</w:t>
      </w:r>
      <w:r w:rsidRPr="001D7A0D">
        <w:t xml:space="preserve"> émises par la Société, ceci aux conditions fixées ou autorisées par la loi.</w:t>
      </w:r>
    </w:p>
    <w:p w:rsidR="001D7A0D" w:rsidRPr="00767F47" w:rsidRDefault="00E64A3C" w:rsidP="009453DF">
      <w:pPr>
        <w:jc w:val="both"/>
        <w:rPr>
          <w:b/>
          <w:bCs/>
        </w:rPr>
      </w:pPr>
      <w:r w:rsidRPr="00767F47">
        <w:rPr>
          <w:b/>
          <w:bCs/>
        </w:rPr>
        <w:t xml:space="preserve">TITRE </w:t>
      </w:r>
      <w:r w:rsidR="00767F47" w:rsidRPr="00767F47">
        <w:rPr>
          <w:b/>
          <w:bCs/>
        </w:rPr>
        <w:t>7</w:t>
      </w:r>
      <w:r w:rsidR="001D7A0D" w:rsidRPr="00767F47">
        <w:rPr>
          <w:b/>
          <w:bCs/>
        </w:rPr>
        <w:t xml:space="preserve"> - DISSOLUTION </w:t>
      </w:r>
      <w:r w:rsidR="00767F47" w:rsidRPr="00767F47">
        <w:rPr>
          <w:b/>
          <w:bCs/>
        </w:rPr>
        <w:t>ET LIQUIDATION</w:t>
      </w:r>
    </w:p>
    <w:p w:rsidR="001D7A0D" w:rsidRPr="00767F47" w:rsidRDefault="00767F47" w:rsidP="009453DF">
      <w:pPr>
        <w:jc w:val="both"/>
        <w:rPr>
          <w:b/>
          <w:bCs/>
        </w:rPr>
      </w:pPr>
      <w:r w:rsidRPr="00767F47">
        <w:rPr>
          <w:b/>
          <w:bCs/>
        </w:rPr>
        <w:t>Article 2</w:t>
      </w:r>
      <w:r w:rsidR="00DA37E4">
        <w:rPr>
          <w:b/>
          <w:bCs/>
        </w:rPr>
        <w:t>3</w:t>
      </w:r>
      <w:r w:rsidR="001D7A0D" w:rsidRPr="00767F47">
        <w:rPr>
          <w:b/>
          <w:bCs/>
        </w:rPr>
        <w:t xml:space="preserve"> - Dissolution - Liquidation de la Société</w:t>
      </w:r>
    </w:p>
    <w:p w:rsidR="001D7A0D" w:rsidRPr="001D7A0D" w:rsidRDefault="001D7A0D" w:rsidP="009453DF">
      <w:pPr>
        <w:jc w:val="both"/>
      </w:pPr>
      <w:r w:rsidRPr="001D7A0D">
        <w:t xml:space="preserve">La Société est dissoute dans les cas prévus par la loi ou en cas de dissolution anticipée décidée par décision </w:t>
      </w:r>
      <w:r w:rsidR="00767F47">
        <w:t>de l’associé unique</w:t>
      </w:r>
      <w:r w:rsidRPr="001D7A0D">
        <w:t>.</w:t>
      </w:r>
    </w:p>
    <w:p w:rsidR="001D7A0D" w:rsidRPr="001D7A0D" w:rsidRDefault="001D7A0D" w:rsidP="009453DF">
      <w:pPr>
        <w:jc w:val="both"/>
      </w:pPr>
      <w:r w:rsidRPr="001D7A0D">
        <w:lastRenderedPageBreak/>
        <w:t>La décision de l'associé unique qui constate ou décide la dissolution nomme un ou plusieurs Liquidateurs.</w:t>
      </w:r>
    </w:p>
    <w:p w:rsidR="001D7A0D" w:rsidRPr="001D7A0D" w:rsidRDefault="001D7A0D" w:rsidP="009453DF">
      <w:pPr>
        <w:jc w:val="both"/>
      </w:pPr>
      <w:r w:rsidRPr="001D7A0D">
        <w:t>Le Liquidateur, ou chacun d'eux s'ils sont plusieurs, représente la Société. Il dispose des pouvoirs les plus étendus pour réaliser l'actif même à l'amiable. Il est habilité à payer les créanciers sociaux et à répartir le solde disponible entre les associés.</w:t>
      </w:r>
    </w:p>
    <w:p w:rsidR="001D7A0D" w:rsidRPr="001D7A0D" w:rsidRDefault="001D7A0D" w:rsidP="009453DF">
      <w:pPr>
        <w:jc w:val="both"/>
      </w:pPr>
      <w:r w:rsidRPr="001D7A0D">
        <w:t>L'associé unique peut autoriser le Liquidateur à continuer les affaires sociales en cours et à en engager de nouvelles pour les seuls besoins de la liquidation.</w:t>
      </w:r>
    </w:p>
    <w:p w:rsidR="001D7A0D" w:rsidRPr="001D7A0D" w:rsidRDefault="001D7A0D" w:rsidP="009453DF">
      <w:pPr>
        <w:jc w:val="both"/>
      </w:pPr>
      <w:r w:rsidRPr="001D7A0D">
        <w:t xml:space="preserve">Le produit net de la liquidation, après apurement du passif, est employé au remboursement intégral du capital </w:t>
      </w:r>
      <w:r w:rsidR="00426C6F">
        <w:t>libéré et non amorti des parts sociales</w:t>
      </w:r>
      <w:r w:rsidRPr="001D7A0D">
        <w:t>.</w:t>
      </w:r>
    </w:p>
    <w:p w:rsidR="001D7A0D" w:rsidRPr="001D7A0D" w:rsidRDefault="001D7A0D" w:rsidP="009453DF">
      <w:pPr>
        <w:jc w:val="both"/>
      </w:pPr>
      <w:r w:rsidRPr="001D7A0D">
        <w:t>Le surplus, s'il en existe, est attribué l'associé unique</w:t>
      </w:r>
      <w:r w:rsidR="00767F47">
        <w:t xml:space="preserve">. </w:t>
      </w:r>
      <w:r w:rsidRPr="001D7A0D">
        <w:t>Les pertes, s'il en existe, sont supportées par l'associé unique jus</w:t>
      </w:r>
      <w:r w:rsidR="00767F47">
        <w:t>qu'à concurrence du montant de se</w:t>
      </w:r>
      <w:r w:rsidRPr="001D7A0D">
        <w:t>s apports.</w:t>
      </w:r>
    </w:p>
    <w:p w:rsidR="001D7A0D" w:rsidRPr="001D7A0D" w:rsidRDefault="001D7A0D" w:rsidP="009453DF">
      <w:pPr>
        <w:jc w:val="both"/>
      </w:pPr>
      <w:r w:rsidRPr="001D7A0D">
        <w:t xml:space="preserve">Si toutes les </w:t>
      </w:r>
      <w:r w:rsidR="00426C6F">
        <w:t>parts sociales</w:t>
      </w:r>
      <w:r w:rsidRPr="001D7A0D">
        <w:t xml:space="preserve"> sont réunies en une seule main, la dissolution de la Société entraîne, lorsque l'associé unique est une personne morale, la transmission universelle du patrimoine à l'associé unique, sans qu'il y ait lieu à liquidation, conformément aux dispo</w:t>
      </w:r>
      <w:r w:rsidR="00767F47">
        <w:t xml:space="preserve">sitions de l'article 1844-5 du </w:t>
      </w:r>
      <w:r w:rsidRPr="001D7A0D">
        <w:t xml:space="preserve">Code civil. </w:t>
      </w:r>
    </w:p>
    <w:p w:rsidR="001D7A0D" w:rsidRPr="00767F47" w:rsidRDefault="001D7A0D" w:rsidP="009453DF">
      <w:pPr>
        <w:jc w:val="both"/>
        <w:rPr>
          <w:b/>
          <w:bCs/>
        </w:rPr>
      </w:pPr>
      <w:r w:rsidRPr="00767F47">
        <w:rPr>
          <w:b/>
          <w:bCs/>
        </w:rPr>
        <w:t xml:space="preserve">TITRE </w:t>
      </w:r>
      <w:r w:rsidR="00767F47">
        <w:rPr>
          <w:b/>
          <w:bCs/>
        </w:rPr>
        <w:t>8</w:t>
      </w:r>
      <w:r w:rsidRPr="00767F47">
        <w:rPr>
          <w:b/>
          <w:bCs/>
        </w:rPr>
        <w:t xml:space="preserve"> </w:t>
      </w:r>
      <w:r w:rsidR="00767F47" w:rsidRPr="00767F47">
        <w:rPr>
          <w:b/>
          <w:bCs/>
        </w:rPr>
        <w:t>–</w:t>
      </w:r>
      <w:r w:rsidRPr="00767F47">
        <w:rPr>
          <w:b/>
          <w:bCs/>
        </w:rPr>
        <w:t xml:space="preserve"> </w:t>
      </w:r>
      <w:r w:rsidR="00767F47" w:rsidRPr="00767F47">
        <w:rPr>
          <w:b/>
          <w:bCs/>
        </w:rPr>
        <w:t>CONSTITUTION DE LA SOCIÉTÉ</w:t>
      </w:r>
    </w:p>
    <w:p w:rsidR="001D7A0D" w:rsidRPr="00767F47" w:rsidRDefault="00767F47" w:rsidP="009453DF">
      <w:pPr>
        <w:jc w:val="both"/>
        <w:rPr>
          <w:b/>
          <w:bCs/>
        </w:rPr>
      </w:pPr>
      <w:r w:rsidRPr="00767F47">
        <w:rPr>
          <w:b/>
          <w:bCs/>
        </w:rPr>
        <w:t>Article 2</w:t>
      </w:r>
      <w:r w:rsidR="00DA37E4">
        <w:rPr>
          <w:b/>
          <w:bCs/>
        </w:rPr>
        <w:t>4</w:t>
      </w:r>
      <w:r w:rsidR="001D7A0D" w:rsidRPr="00767F47">
        <w:rPr>
          <w:b/>
          <w:bCs/>
        </w:rPr>
        <w:t xml:space="preserve"> </w:t>
      </w:r>
      <w:r w:rsidR="00DA37E4">
        <w:rPr>
          <w:b/>
          <w:bCs/>
        </w:rPr>
        <w:t>–</w:t>
      </w:r>
      <w:r w:rsidR="001D7A0D" w:rsidRPr="00767F47">
        <w:rPr>
          <w:b/>
          <w:bCs/>
        </w:rPr>
        <w:t xml:space="preserve"> </w:t>
      </w:r>
      <w:r w:rsidR="00DA37E4">
        <w:rPr>
          <w:b/>
          <w:bCs/>
        </w:rPr>
        <w:t>Personnalité morale et constitution de la société</w:t>
      </w:r>
    </w:p>
    <w:p w:rsidR="00DA37E4" w:rsidRDefault="00DA37E4" w:rsidP="00DA37E4">
      <w:pPr>
        <w:jc w:val="both"/>
      </w:pPr>
      <w:r>
        <w:t>Conformément à la loi, la Société ne jouira de la personnalité morale qu'à dater de son immatriculation au Registre du Commerce et des Sociétés.</w:t>
      </w:r>
    </w:p>
    <w:p w:rsidR="00DA37E4" w:rsidRDefault="00DA37E4" w:rsidP="00DA37E4">
      <w:pPr>
        <w:jc w:val="both"/>
      </w:pPr>
      <w:r>
        <w:t xml:space="preserve">En outre, pour faire publier la constitution de la présente Société conformément à la loi, tous pouvoirs sont donnés à </w:t>
      </w:r>
      <w:r w:rsidRPr="00DA37E4">
        <w:rPr>
          <w:color w:val="C45911" w:themeColor="accent2" w:themeShade="BF"/>
        </w:rPr>
        <w:t xml:space="preserve">[Nom] </w:t>
      </w:r>
      <w:r>
        <w:t>ou au porteur d'une copie des présents statuts comme de toutes autres pièces qui pourraient être exigées.</w:t>
      </w:r>
    </w:p>
    <w:p w:rsidR="00DA37E4" w:rsidRDefault="00DA37E4" w:rsidP="00DA37E4">
      <w:pPr>
        <w:jc w:val="both"/>
        <w:rPr>
          <w:color w:val="2E74B5" w:themeColor="accent1" w:themeShade="BF"/>
        </w:rPr>
      </w:pPr>
      <w:r w:rsidRPr="00DA37E4">
        <w:rPr>
          <w:color w:val="2E74B5" w:themeColor="accent1" w:themeShade="BF"/>
        </w:rPr>
        <w:t>(Si un commissaire aux comptes est nommé dès la constitution, la nomination doit être intégrée dans les statuts)</w:t>
      </w:r>
    </w:p>
    <w:p w:rsidR="00DA37E4" w:rsidRDefault="00DA37E4" w:rsidP="00DA37E4">
      <w:pPr>
        <w:jc w:val="both"/>
        <w:rPr>
          <w:b/>
        </w:rPr>
      </w:pPr>
      <w:r w:rsidRPr="00DA37E4">
        <w:rPr>
          <w:b/>
        </w:rPr>
        <w:t>Article 25 – Option pour l’impôt sur les sociétés</w:t>
      </w:r>
    </w:p>
    <w:p w:rsidR="00DA37E4" w:rsidRDefault="00DA37E4" w:rsidP="00DA37E4">
      <w:pPr>
        <w:jc w:val="both"/>
        <w:rPr>
          <w:b/>
        </w:rPr>
      </w:pPr>
      <w:r w:rsidRPr="00DA37E4">
        <w:rPr>
          <w:b/>
        </w:rPr>
        <w:t>Conformément à l'article 206, 3 du Code général des impôts, l'associé unique déclare opter pour l'impôt sur les sociétés.</w:t>
      </w:r>
    </w:p>
    <w:p w:rsidR="00DA37E4" w:rsidRPr="00DA37E4" w:rsidRDefault="00DA37E4" w:rsidP="00DA37E4">
      <w:pPr>
        <w:jc w:val="both"/>
        <w:rPr>
          <w:color w:val="2E74B5" w:themeColor="accent1" w:themeShade="BF"/>
        </w:rPr>
      </w:pPr>
      <w:r w:rsidRPr="00DA37E4">
        <w:rPr>
          <w:color w:val="2E74B5" w:themeColor="accent1" w:themeShade="BF"/>
        </w:rPr>
        <w:t>(Clause à supprimer si l’associé unique ne souhaite pas opter pour l’impôt sur les sociétés. Dans ce cas, les bénéfices sont imposés à l’IR).</w:t>
      </w:r>
    </w:p>
    <w:p w:rsidR="001D7A0D" w:rsidRPr="00E932FE" w:rsidRDefault="00E932FE" w:rsidP="00DA37E4">
      <w:pPr>
        <w:jc w:val="both"/>
        <w:rPr>
          <w:b/>
          <w:bCs/>
        </w:rPr>
      </w:pPr>
      <w:r w:rsidRPr="00E932FE">
        <w:rPr>
          <w:b/>
          <w:bCs/>
        </w:rPr>
        <w:t>Article 2</w:t>
      </w:r>
      <w:r w:rsidR="00DA37E4">
        <w:rPr>
          <w:b/>
          <w:bCs/>
        </w:rPr>
        <w:t>6</w:t>
      </w:r>
      <w:r>
        <w:rPr>
          <w:b/>
          <w:bCs/>
        </w:rPr>
        <w:t xml:space="preserve"> - É</w:t>
      </w:r>
      <w:r w:rsidR="001D7A0D" w:rsidRPr="00E932FE">
        <w:rPr>
          <w:b/>
          <w:bCs/>
        </w:rPr>
        <w:t>tat des actes accomplis pour le compte de la Société en formation</w:t>
      </w:r>
    </w:p>
    <w:p w:rsidR="001D7A0D" w:rsidRPr="001D7A0D" w:rsidRDefault="00E932FE" w:rsidP="009453DF">
      <w:pPr>
        <w:jc w:val="both"/>
      </w:pPr>
      <w:r>
        <w:rPr>
          <w:iCs/>
        </w:rPr>
        <w:t>L’associé unique</w:t>
      </w:r>
      <w:r w:rsidR="001D7A0D" w:rsidRPr="001D7A0D">
        <w:t xml:space="preserve"> a établi un état des actes accomplis à ce jour pour le compte de la Société en formation avec l'indication pour chacun d'eux, des engagements qui en résulteront pour la Société. Cet état est annexé aux présents statuts.</w:t>
      </w:r>
    </w:p>
    <w:p w:rsidR="001D7A0D" w:rsidRDefault="001D7A0D" w:rsidP="009453DF">
      <w:pPr>
        <w:jc w:val="both"/>
      </w:pPr>
      <w:r w:rsidRPr="001D7A0D">
        <w:t>L'immatriculation de la Société au registre du commerce et des sociétés entraînera de plein droit reprise par la Société desdits actes et engagements.</w:t>
      </w:r>
    </w:p>
    <w:p w:rsidR="00E932FE" w:rsidRDefault="00E932FE" w:rsidP="009453DF">
      <w:pPr>
        <w:jc w:val="both"/>
      </w:pPr>
    </w:p>
    <w:p w:rsidR="00181B0C" w:rsidRPr="007B642E" w:rsidRDefault="00E932FE" w:rsidP="009453DF">
      <w:pPr>
        <w:jc w:val="both"/>
        <w:rPr>
          <w:color w:val="C45911" w:themeColor="accent2" w:themeShade="BF"/>
        </w:rPr>
      </w:pPr>
      <w:r>
        <w:t xml:space="preserve">Fait à </w:t>
      </w:r>
      <w:r w:rsidRPr="00E932FE">
        <w:rPr>
          <w:color w:val="C45911" w:themeColor="accent2" w:themeShade="BF"/>
        </w:rPr>
        <w:t>[lieu]</w:t>
      </w:r>
      <w:r>
        <w:t xml:space="preserve">, le </w:t>
      </w:r>
      <w:r w:rsidRPr="00E932FE">
        <w:rPr>
          <w:color w:val="C45911" w:themeColor="accent2" w:themeShade="BF"/>
        </w:rPr>
        <w:t>[Date]</w:t>
      </w:r>
      <w:r>
        <w:rPr>
          <w:color w:val="C45911" w:themeColor="accent2" w:themeShade="BF"/>
        </w:rPr>
        <w:t xml:space="preserve"> </w:t>
      </w:r>
    </w:p>
    <w:sectPr w:rsidR="00181B0C" w:rsidRPr="007B642E" w:rsidSect="001D7A0D">
      <w:pgSz w:w="11880" w:h="16840"/>
      <w:pgMar w:top="1418" w:right="1418" w:bottom="1418" w:left="1418" w:header="709" w:footer="709" w:gutter="0"/>
      <w:cols w:space="709"/>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A712F"/>
    <w:multiLevelType w:val="hybridMultilevel"/>
    <w:tmpl w:val="E1BA4E38"/>
    <w:lvl w:ilvl="0" w:tplc="1674D8D6">
      <w:start w:val="1"/>
      <w:numFmt w:val="bullet"/>
      <w:pStyle w:val="EFLsouslisterepetition"/>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1E6B222F"/>
    <w:multiLevelType w:val="hybridMultilevel"/>
    <w:tmpl w:val="4DE6D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F4776"/>
    <w:multiLevelType w:val="hybridMultilevel"/>
    <w:tmpl w:val="AD3EB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9D23DD"/>
    <w:multiLevelType w:val="multilevel"/>
    <w:tmpl w:val="040C0023"/>
    <w:lvl w:ilvl="0">
      <w:start w:val="1"/>
      <w:numFmt w:val="upperRoman"/>
      <w:lvlText w:val="Article %1."/>
      <w:lvlJc w:val="left"/>
      <w:pPr>
        <w:ind w:left="0" w:firstLine="0"/>
      </w:pPr>
    </w:lvl>
    <w:lvl w:ilvl="1">
      <w:start w:val="1"/>
      <w:numFmt w:val="decimalZero"/>
      <w:pStyle w:val="Titre2"/>
      <w:isLgl/>
      <w:lvlText w:val="Section %1.%2"/>
      <w:lvlJc w:val="left"/>
      <w:pPr>
        <w:ind w:left="0" w:firstLine="0"/>
      </w:pPr>
    </w:lvl>
    <w:lvl w:ilvl="2">
      <w:start w:val="1"/>
      <w:numFmt w:val="lowerLetter"/>
      <w:pStyle w:val="Titre3"/>
      <w:lvlText w:val="(%3)"/>
      <w:lvlJc w:val="left"/>
      <w:pPr>
        <w:ind w:left="720" w:hanging="432"/>
      </w:pPr>
    </w:lvl>
    <w:lvl w:ilvl="3">
      <w:start w:val="1"/>
      <w:numFmt w:val="lowerRoman"/>
      <w:pStyle w:val="Titre4"/>
      <w:lvlText w:val="(%4)"/>
      <w:lvlJc w:val="right"/>
      <w:pPr>
        <w:ind w:left="864" w:hanging="144"/>
      </w:pPr>
    </w:lvl>
    <w:lvl w:ilvl="4">
      <w:start w:val="1"/>
      <w:numFmt w:val="decimal"/>
      <w:pStyle w:val="Titre5"/>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4" w15:restartNumberingAfterBreak="0">
    <w:nsid w:val="35DB4CE0"/>
    <w:multiLevelType w:val="multilevel"/>
    <w:tmpl w:val="091E10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6E1C0F"/>
    <w:multiLevelType w:val="hybridMultilevel"/>
    <w:tmpl w:val="C8F63C6E"/>
    <w:lvl w:ilvl="0" w:tplc="D3F857CA">
      <w:start w:val="1"/>
      <w:numFmt w:val="bullet"/>
      <w:pStyle w:val="EFLitempucesousliste"/>
      <w:lvlText w:val=""/>
      <w:lvlJc w:val="left"/>
      <w:pPr>
        <w:ind w:left="1627" w:hanging="360"/>
      </w:pPr>
      <w:rPr>
        <w:rFonts w:ascii="Symbol" w:hAnsi="Symbol" w:hint="default"/>
      </w:rPr>
    </w:lvl>
    <w:lvl w:ilvl="1" w:tplc="040C0003" w:tentative="1">
      <w:start w:val="1"/>
      <w:numFmt w:val="bullet"/>
      <w:lvlText w:val="o"/>
      <w:lvlJc w:val="left"/>
      <w:pPr>
        <w:ind w:left="2347" w:hanging="360"/>
      </w:pPr>
      <w:rPr>
        <w:rFonts w:ascii="Courier New" w:hAnsi="Courier New" w:cs="Courier New" w:hint="default"/>
      </w:rPr>
    </w:lvl>
    <w:lvl w:ilvl="2" w:tplc="040C0005" w:tentative="1">
      <w:start w:val="1"/>
      <w:numFmt w:val="bullet"/>
      <w:lvlText w:val=""/>
      <w:lvlJc w:val="left"/>
      <w:pPr>
        <w:ind w:left="3067" w:hanging="360"/>
      </w:pPr>
      <w:rPr>
        <w:rFonts w:ascii="Wingdings" w:hAnsi="Wingdings" w:hint="default"/>
      </w:rPr>
    </w:lvl>
    <w:lvl w:ilvl="3" w:tplc="040C0001" w:tentative="1">
      <w:start w:val="1"/>
      <w:numFmt w:val="bullet"/>
      <w:lvlText w:val=""/>
      <w:lvlJc w:val="left"/>
      <w:pPr>
        <w:ind w:left="3787" w:hanging="360"/>
      </w:pPr>
      <w:rPr>
        <w:rFonts w:ascii="Symbol" w:hAnsi="Symbol" w:hint="default"/>
      </w:rPr>
    </w:lvl>
    <w:lvl w:ilvl="4" w:tplc="040C0003" w:tentative="1">
      <w:start w:val="1"/>
      <w:numFmt w:val="bullet"/>
      <w:lvlText w:val="o"/>
      <w:lvlJc w:val="left"/>
      <w:pPr>
        <w:ind w:left="4507" w:hanging="360"/>
      </w:pPr>
      <w:rPr>
        <w:rFonts w:ascii="Courier New" w:hAnsi="Courier New" w:cs="Courier New" w:hint="default"/>
      </w:rPr>
    </w:lvl>
    <w:lvl w:ilvl="5" w:tplc="040C0005" w:tentative="1">
      <w:start w:val="1"/>
      <w:numFmt w:val="bullet"/>
      <w:lvlText w:val=""/>
      <w:lvlJc w:val="left"/>
      <w:pPr>
        <w:ind w:left="5227" w:hanging="360"/>
      </w:pPr>
      <w:rPr>
        <w:rFonts w:ascii="Wingdings" w:hAnsi="Wingdings" w:hint="default"/>
      </w:rPr>
    </w:lvl>
    <w:lvl w:ilvl="6" w:tplc="040C0001" w:tentative="1">
      <w:start w:val="1"/>
      <w:numFmt w:val="bullet"/>
      <w:lvlText w:val=""/>
      <w:lvlJc w:val="left"/>
      <w:pPr>
        <w:ind w:left="5947" w:hanging="360"/>
      </w:pPr>
      <w:rPr>
        <w:rFonts w:ascii="Symbol" w:hAnsi="Symbol" w:hint="default"/>
      </w:rPr>
    </w:lvl>
    <w:lvl w:ilvl="7" w:tplc="040C0003" w:tentative="1">
      <w:start w:val="1"/>
      <w:numFmt w:val="bullet"/>
      <w:lvlText w:val="o"/>
      <w:lvlJc w:val="left"/>
      <w:pPr>
        <w:ind w:left="6667" w:hanging="360"/>
      </w:pPr>
      <w:rPr>
        <w:rFonts w:ascii="Courier New" w:hAnsi="Courier New" w:cs="Courier New" w:hint="default"/>
      </w:rPr>
    </w:lvl>
    <w:lvl w:ilvl="8" w:tplc="040C0005" w:tentative="1">
      <w:start w:val="1"/>
      <w:numFmt w:val="bullet"/>
      <w:lvlText w:val=""/>
      <w:lvlJc w:val="left"/>
      <w:pPr>
        <w:ind w:left="7387" w:hanging="360"/>
      </w:pPr>
      <w:rPr>
        <w:rFonts w:ascii="Wingdings" w:hAnsi="Wingdings" w:hint="default"/>
      </w:rPr>
    </w:lvl>
  </w:abstractNum>
  <w:abstractNum w:abstractNumId="6" w15:restartNumberingAfterBreak="0">
    <w:nsid w:val="562D5042"/>
    <w:multiLevelType w:val="hybridMultilevel"/>
    <w:tmpl w:val="6084FD80"/>
    <w:lvl w:ilvl="0" w:tplc="9F5E4A1C">
      <w:start w:val="1"/>
      <w:numFmt w:val="bullet"/>
      <w:pStyle w:val="EFLitemtiret"/>
      <w:lvlText w:val="-"/>
      <w:lvlJc w:val="left"/>
      <w:pPr>
        <w:ind w:left="1287" w:hanging="360"/>
      </w:pPr>
      <w:rPr>
        <w:rFonts w:ascii="Times New Roman"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6ED949E7"/>
    <w:multiLevelType w:val="hybridMultilevel"/>
    <w:tmpl w:val="D3200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0D"/>
    <w:rsid w:val="00150217"/>
    <w:rsid w:val="00181B0C"/>
    <w:rsid w:val="001964A7"/>
    <w:rsid w:val="001D7A0D"/>
    <w:rsid w:val="00245BF0"/>
    <w:rsid w:val="0028564F"/>
    <w:rsid w:val="00291260"/>
    <w:rsid w:val="00320836"/>
    <w:rsid w:val="00426C6F"/>
    <w:rsid w:val="006208AA"/>
    <w:rsid w:val="006535AE"/>
    <w:rsid w:val="006B3E4E"/>
    <w:rsid w:val="006B77BD"/>
    <w:rsid w:val="00700B49"/>
    <w:rsid w:val="00767F47"/>
    <w:rsid w:val="007B642E"/>
    <w:rsid w:val="009453DF"/>
    <w:rsid w:val="009B3355"/>
    <w:rsid w:val="00B01C96"/>
    <w:rsid w:val="00B07375"/>
    <w:rsid w:val="00CD5AAE"/>
    <w:rsid w:val="00D23E77"/>
    <w:rsid w:val="00DA37E4"/>
    <w:rsid w:val="00E64A3C"/>
    <w:rsid w:val="00E932FE"/>
    <w:rsid w:val="00F00FE9"/>
    <w:rsid w:val="00F70BAB"/>
    <w:rsid w:val="00FB5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0F204-9C3F-4C9E-80B8-A95D84AE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qFormat/>
    <w:rsid w:val="001D7A0D"/>
    <w:pPr>
      <w:keepNext/>
      <w:numPr>
        <w:ilvl w:val="1"/>
        <w:numId w:val="2"/>
      </w:numPr>
      <w:autoSpaceDE w:val="0"/>
      <w:autoSpaceDN w:val="0"/>
      <w:spacing w:before="240" w:after="60" w:line="240" w:lineRule="auto"/>
      <w:outlineLvl w:val="1"/>
    </w:pPr>
    <w:rPr>
      <w:rFonts w:ascii="Arial" w:eastAsia="Times New Roman" w:hAnsi="Arial" w:cs="Arial"/>
      <w:b/>
      <w:bCs/>
      <w:i/>
      <w:iCs/>
      <w:sz w:val="28"/>
      <w:szCs w:val="28"/>
      <w:lang w:eastAsia="fr-FR"/>
    </w:rPr>
  </w:style>
  <w:style w:type="paragraph" w:styleId="Titre3">
    <w:name w:val="heading 3"/>
    <w:basedOn w:val="Normal"/>
    <w:next w:val="Normal"/>
    <w:link w:val="Titre3Car"/>
    <w:qFormat/>
    <w:rsid w:val="001D7A0D"/>
    <w:pPr>
      <w:keepNext/>
      <w:numPr>
        <w:ilvl w:val="2"/>
        <w:numId w:val="2"/>
      </w:numPr>
      <w:autoSpaceDE w:val="0"/>
      <w:autoSpaceDN w:val="0"/>
      <w:spacing w:before="240" w:after="60" w:line="240" w:lineRule="auto"/>
      <w:outlineLvl w:val="2"/>
    </w:pPr>
    <w:rPr>
      <w:rFonts w:ascii="Arial" w:eastAsia="Times New Roman" w:hAnsi="Arial" w:cs="Arial"/>
      <w:b/>
      <w:bCs/>
      <w:sz w:val="26"/>
      <w:szCs w:val="26"/>
      <w:lang w:eastAsia="fr-FR"/>
    </w:rPr>
  </w:style>
  <w:style w:type="paragraph" w:styleId="Titre4">
    <w:name w:val="heading 4"/>
    <w:basedOn w:val="Normal"/>
    <w:next w:val="Normal"/>
    <w:link w:val="Titre4Car"/>
    <w:qFormat/>
    <w:rsid w:val="001D7A0D"/>
    <w:pPr>
      <w:keepNext/>
      <w:numPr>
        <w:ilvl w:val="3"/>
        <w:numId w:val="2"/>
      </w:numPr>
      <w:autoSpaceDE w:val="0"/>
      <w:autoSpaceDN w:val="0"/>
      <w:spacing w:before="240" w:after="60" w:line="240" w:lineRule="auto"/>
      <w:outlineLvl w:val="3"/>
    </w:pPr>
    <w:rPr>
      <w:rFonts w:ascii="Times New Roman" w:eastAsia="Times New Roman" w:hAnsi="Times New Roman" w:cs="Times New Roman"/>
      <w:b/>
      <w:bCs/>
      <w:sz w:val="28"/>
      <w:szCs w:val="28"/>
      <w:lang w:eastAsia="fr-FR"/>
    </w:rPr>
  </w:style>
  <w:style w:type="paragraph" w:styleId="Titre5">
    <w:name w:val="heading 5"/>
    <w:basedOn w:val="Normal"/>
    <w:next w:val="Normal"/>
    <w:link w:val="Titre5Car"/>
    <w:qFormat/>
    <w:rsid w:val="001D7A0D"/>
    <w:pPr>
      <w:numPr>
        <w:ilvl w:val="4"/>
        <w:numId w:val="2"/>
      </w:numPr>
      <w:autoSpaceDE w:val="0"/>
      <w:autoSpaceDN w:val="0"/>
      <w:spacing w:before="240" w:after="60" w:line="240" w:lineRule="auto"/>
      <w:outlineLvl w:val="4"/>
    </w:pPr>
    <w:rPr>
      <w:rFonts w:ascii="Times New Roman" w:eastAsia="Times New Roman" w:hAnsi="Times New Roman" w:cs="Times New Roman"/>
      <w:b/>
      <w:bCs/>
      <w:i/>
      <w:iCs/>
      <w:sz w:val="26"/>
      <w:szCs w:val="26"/>
      <w:lang w:eastAsia="fr-FR"/>
    </w:rPr>
  </w:style>
  <w:style w:type="paragraph" w:styleId="Titre6">
    <w:name w:val="heading 6"/>
    <w:basedOn w:val="Normal"/>
    <w:next w:val="Normal"/>
    <w:link w:val="Titre6Car"/>
    <w:qFormat/>
    <w:rsid w:val="001D7A0D"/>
    <w:pPr>
      <w:numPr>
        <w:ilvl w:val="5"/>
        <w:numId w:val="2"/>
      </w:numPr>
      <w:autoSpaceDE w:val="0"/>
      <w:autoSpaceDN w:val="0"/>
      <w:spacing w:before="240" w:after="60" w:line="240" w:lineRule="auto"/>
      <w:outlineLvl w:val="5"/>
    </w:pPr>
    <w:rPr>
      <w:rFonts w:ascii="Times New Roman" w:eastAsia="Times New Roman" w:hAnsi="Times New Roman" w:cs="Times New Roman"/>
      <w:b/>
      <w:bCs/>
      <w:lang w:eastAsia="fr-FR"/>
    </w:rPr>
  </w:style>
  <w:style w:type="paragraph" w:styleId="Titre7">
    <w:name w:val="heading 7"/>
    <w:basedOn w:val="Normal"/>
    <w:next w:val="Normal"/>
    <w:link w:val="Titre7Car"/>
    <w:qFormat/>
    <w:rsid w:val="001D7A0D"/>
    <w:pPr>
      <w:numPr>
        <w:ilvl w:val="6"/>
        <w:numId w:val="2"/>
      </w:numPr>
      <w:autoSpaceDE w:val="0"/>
      <w:autoSpaceDN w:val="0"/>
      <w:spacing w:before="240" w:after="60" w:line="240" w:lineRule="auto"/>
      <w:outlineLvl w:val="6"/>
    </w:pPr>
    <w:rPr>
      <w:rFonts w:ascii="Times New Roman" w:eastAsia="Times New Roman" w:hAnsi="Times New Roman" w:cs="Times New Roman"/>
      <w:szCs w:val="20"/>
      <w:lang w:eastAsia="fr-FR"/>
    </w:rPr>
  </w:style>
  <w:style w:type="paragraph" w:styleId="Titre8">
    <w:name w:val="heading 8"/>
    <w:basedOn w:val="Normal"/>
    <w:next w:val="Normal"/>
    <w:link w:val="Titre8Car"/>
    <w:qFormat/>
    <w:rsid w:val="001D7A0D"/>
    <w:pPr>
      <w:numPr>
        <w:ilvl w:val="7"/>
        <w:numId w:val="2"/>
      </w:numPr>
      <w:autoSpaceDE w:val="0"/>
      <w:autoSpaceDN w:val="0"/>
      <w:spacing w:before="240" w:after="60" w:line="240" w:lineRule="auto"/>
      <w:outlineLvl w:val="7"/>
    </w:pPr>
    <w:rPr>
      <w:rFonts w:ascii="Times New Roman" w:eastAsia="Times New Roman" w:hAnsi="Times New Roman" w:cs="Times New Roman"/>
      <w:i/>
      <w:iCs/>
      <w:szCs w:val="20"/>
      <w:lang w:eastAsia="fr-FR"/>
    </w:rPr>
  </w:style>
  <w:style w:type="paragraph" w:styleId="Titre9">
    <w:name w:val="heading 9"/>
    <w:basedOn w:val="Normal"/>
    <w:next w:val="Normal"/>
    <w:link w:val="Titre9Car"/>
    <w:qFormat/>
    <w:rsid w:val="001D7A0D"/>
    <w:pPr>
      <w:numPr>
        <w:ilvl w:val="8"/>
        <w:numId w:val="2"/>
      </w:numPr>
      <w:autoSpaceDE w:val="0"/>
      <w:autoSpaceDN w:val="0"/>
      <w:spacing w:before="240" w:after="60" w:line="240" w:lineRule="auto"/>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D7A0D"/>
    <w:rPr>
      <w:rFonts w:ascii="Arial" w:eastAsia="Times New Roman" w:hAnsi="Arial" w:cs="Arial"/>
      <w:b/>
      <w:bCs/>
      <w:i/>
      <w:iCs/>
      <w:sz w:val="28"/>
      <w:szCs w:val="28"/>
      <w:lang w:eastAsia="fr-FR"/>
    </w:rPr>
  </w:style>
  <w:style w:type="character" w:customStyle="1" w:styleId="Titre3Car">
    <w:name w:val="Titre 3 Car"/>
    <w:basedOn w:val="Policepardfaut"/>
    <w:link w:val="Titre3"/>
    <w:rsid w:val="001D7A0D"/>
    <w:rPr>
      <w:rFonts w:ascii="Arial" w:eastAsia="Times New Roman" w:hAnsi="Arial" w:cs="Arial"/>
      <w:b/>
      <w:bCs/>
      <w:sz w:val="26"/>
      <w:szCs w:val="26"/>
      <w:lang w:eastAsia="fr-FR"/>
    </w:rPr>
  </w:style>
  <w:style w:type="character" w:customStyle="1" w:styleId="Titre4Car">
    <w:name w:val="Titre 4 Car"/>
    <w:basedOn w:val="Policepardfaut"/>
    <w:link w:val="Titre4"/>
    <w:rsid w:val="001D7A0D"/>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1D7A0D"/>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1D7A0D"/>
    <w:rPr>
      <w:rFonts w:ascii="Times New Roman" w:eastAsia="Times New Roman" w:hAnsi="Times New Roman" w:cs="Times New Roman"/>
      <w:b/>
      <w:bCs/>
      <w:lang w:eastAsia="fr-FR"/>
    </w:rPr>
  </w:style>
  <w:style w:type="character" w:customStyle="1" w:styleId="Titre7Car">
    <w:name w:val="Titre 7 Car"/>
    <w:basedOn w:val="Policepardfaut"/>
    <w:link w:val="Titre7"/>
    <w:rsid w:val="001D7A0D"/>
    <w:rPr>
      <w:rFonts w:ascii="Times New Roman" w:eastAsia="Times New Roman" w:hAnsi="Times New Roman" w:cs="Times New Roman"/>
      <w:szCs w:val="20"/>
      <w:lang w:eastAsia="fr-FR"/>
    </w:rPr>
  </w:style>
  <w:style w:type="character" w:customStyle="1" w:styleId="Titre8Car">
    <w:name w:val="Titre 8 Car"/>
    <w:basedOn w:val="Policepardfaut"/>
    <w:link w:val="Titre8"/>
    <w:rsid w:val="001D7A0D"/>
    <w:rPr>
      <w:rFonts w:ascii="Times New Roman" w:eastAsia="Times New Roman" w:hAnsi="Times New Roman" w:cs="Times New Roman"/>
      <w:i/>
      <w:iCs/>
      <w:szCs w:val="20"/>
      <w:lang w:eastAsia="fr-FR"/>
    </w:rPr>
  </w:style>
  <w:style w:type="character" w:customStyle="1" w:styleId="Titre9Car">
    <w:name w:val="Titre 9 Car"/>
    <w:basedOn w:val="Policepardfaut"/>
    <w:link w:val="Titre9"/>
    <w:rsid w:val="001D7A0D"/>
    <w:rPr>
      <w:rFonts w:ascii="Arial" w:eastAsia="Times New Roman" w:hAnsi="Arial" w:cs="Arial"/>
      <w:lang w:eastAsia="fr-FR"/>
    </w:rPr>
  </w:style>
  <w:style w:type="paragraph" w:customStyle="1" w:styleId="EFLnote">
    <w:name w:val="EFLnote"/>
    <w:basedOn w:val="EFLnormal"/>
    <w:link w:val="EFLnoteCar"/>
    <w:rsid w:val="001D7A0D"/>
    <w:rPr>
      <w:i/>
      <w:sz w:val="18"/>
    </w:rPr>
  </w:style>
  <w:style w:type="paragraph" w:customStyle="1" w:styleId="EFLentete">
    <w:name w:val="EFLentete"/>
    <w:basedOn w:val="EFLnormal"/>
    <w:rsid w:val="001D7A0D"/>
    <w:pPr>
      <w:pBdr>
        <w:bottom w:val="single" w:sz="4" w:space="10" w:color="auto"/>
      </w:pBdr>
      <w:ind w:left="1701" w:right="1701"/>
      <w:jc w:val="center"/>
    </w:pPr>
    <w:rPr>
      <w:b/>
      <w:bCs/>
      <w:sz w:val="28"/>
      <w:szCs w:val="24"/>
    </w:rPr>
  </w:style>
  <w:style w:type="paragraph" w:customStyle="1" w:styleId="EFLdestinataire">
    <w:name w:val="EFLdestinataire"/>
    <w:basedOn w:val="EFLnormal"/>
    <w:rsid w:val="001D7A0D"/>
    <w:pPr>
      <w:ind w:left="5387"/>
      <w:contextualSpacing/>
      <w:jc w:val="left"/>
    </w:pPr>
  </w:style>
  <w:style w:type="paragraph" w:customStyle="1" w:styleId="EFLexpediteur">
    <w:name w:val="EFLexpediteur"/>
    <w:basedOn w:val="EFLnormal"/>
    <w:rsid w:val="001D7A0D"/>
    <w:pPr>
      <w:ind w:right="4536"/>
      <w:contextualSpacing/>
      <w:jc w:val="left"/>
    </w:pPr>
  </w:style>
  <w:style w:type="paragraph" w:customStyle="1" w:styleId="EFLdate">
    <w:name w:val="EFLdate"/>
    <w:basedOn w:val="EFLnormal"/>
    <w:rsid w:val="001D7A0D"/>
    <w:pPr>
      <w:ind w:left="5387"/>
      <w:jc w:val="left"/>
    </w:pPr>
  </w:style>
  <w:style w:type="paragraph" w:customStyle="1" w:styleId="EFLpour">
    <w:name w:val="EFLpour"/>
    <w:basedOn w:val="Normal"/>
    <w:rsid w:val="001D7A0D"/>
    <w:pPr>
      <w:widowControl w:val="0"/>
      <w:autoSpaceDE w:val="0"/>
      <w:autoSpaceDN w:val="0"/>
      <w:spacing w:before="200" w:after="120" w:line="240" w:lineRule="auto"/>
      <w:ind w:left="284"/>
    </w:pPr>
    <w:rPr>
      <w:rFonts w:ascii="Times New Roman" w:eastAsia="Times New Roman" w:hAnsi="Times New Roman" w:cs="Times New Roman"/>
      <w:caps/>
      <w:szCs w:val="20"/>
      <w:lang w:eastAsia="fr-FR"/>
    </w:rPr>
  </w:style>
  <w:style w:type="paragraph" w:customStyle="1" w:styleId="EFLformuledepolitesse">
    <w:name w:val="EFLformuledepolitesse"/>
    <w:basedOn w:val="EFLnormal"/>
    <w:rsid w:val="001D7A0D"/>
    <w:pPr>
      <w:spacing w:before="560"/>
    </w:pPr>
  </w:style>
  <w:style w:type="paragraph" w:customStyle="1" w:styleId="EFLtitrearticle">
    <w:name w:val="EFLtitrearticle"/>
    <w:basedOn w:val="EFLnormal"/>
    <w:rsid w:val="001D7A0D"/>
    <w:pPr>
      <w:spacing w:before="440" w:after="220"/>
      <w:jc w:val="left"/>
    </w:pPr>
    <w:rPr>
      <w:b/>
      <w:bCs/>
    </w:rPr>
  </w:style>
  <w:style w:type="paragraph" w:customStyle="1" w:styleId="EFLfin">
    <w:name w:val="EFLfin"/>
    <w:basedOn w:val="EFLnormal"/>
    <w:rsid w:val="001D7A0D"/>
    <w:pPr>
      <w:spacing w:before="440"/>
      <w:jc w:val="left"/>
    </w:pPr>
  </w:style>
  <w:style w:type="paragraph" w:customStyle="1" w:styleId="EFLsignatairesmultiples">
    <w:name w:val="EFLsignatairesmultiples"/>
    <w:basedOn w:val="EFLnormal"/>
    <w:rsid w:val="001D7A0D"/>
    <w:pPr>
      <w:tabs>
        <w:tab w:val="center" w:pos="6804"/>
        <w:tab w:val="right" w:pos="9072"/>
      </w:tabs>
      <w:spacing w:before="440" w:after="720"/>
      <w:jc w:val="left"/>
    </w:pPr>
  </w:style>
  <w:style w:type="paragraph" w:customStyle="1" w:styleId="EFLintroduction">
    <w:name w:val="EFLintroduction"/>
    <w:basedOn w:val="EFLnormal"/>
    <w:rsid w:val="001D7A0D"/>
    <w:pPr>
      <w:spacing w:before="440" w:after="440"/>
      <w:jc w:val="left"/>
    </w:pPr>
    <w:rPr>
      <w:b/>
      <w:bCs/>
    </w:rPr>
  </w:style>
  <w:style w:type="character" w:customStyle="1" w:styleId="EFLpetitescapitales">
    <w:name w:val="EFLpetitescapitales"/>
    <w:rsid w:val="001D7A0D"/>
    <w:rPr>
      <w:smallCaps/>
    </w:rPr>
  </w:style>
  <w:style w:type="paragraph" w:customStyle="1" w:styleId="EFLtitrechapitre">
    <w:name w:val="EFLtitrechapitre"/>
    <w:basedOn w:val="EFLnormal"/>
    <w:rsid w:val="001D7A0D"/>
    <w:pPr>
      <w:spacing w:before="680" w:after="440"/>
      <w:contextualSpacing/>
      <w:jc w:val="left"/>
    </w:pPr>
    <w:rPr>
      <w:rFonts w:cs="Arial"/>
      <w:b/>
      <w:bCs/>
      <w:caps/>
      <w:sz w:val="24"/>
      <w:szCs w:val="24"/>
    </w:rPr>
  </w:style>
  <w:style w:type="paragraph" w:customStyle="1" w:styleId="EFLnormal">
    <w:name w:val="EFLnormal"/>
    <w:basedOn w:val="Normal"/>
    <w:link w:val="EFLnormalCar"/>
    <w:rsid w:val="001D7A0D"/>
    <w:pPr>
      <w:autoSpaceDE w:val="0"/>
      <w:autoSpaceDN w:val="0"/>
      <w:spacing w:before="120" w:after="0" w:line="260" w:lineRule="exact"/>
      <w:jc w:val="both"/>
    </w:pPr>
    <w:rPr>
      <w:rFonts w:ascii="Times New Roman" w:eastAsia="Times New Roman" w:hAnsi="Times New Roman" w:cs="Times New Roman"/>
      <w:color w:val="000000"/>
      <w:lang w:eastAsia="fr-FR"/>
    </w:rPr>
  </w:style>
  <w:style w:type="character" w:customStyle="1" w:styleId="EFLmotgras">
    <w:name w:val="EFLmotgras"/>
    <w:rsid w:val="001D7A0D"/>
    <w:rPr>
      <w:b/>
    </w:rPr>
  </w:style>
  <w:style w:type="paragraph" w:customStyle="1" w:styleId="EFLtexteattention">
    <w:name w:val="EFLtexteattention"/>
    <w:basedOn w:val="EFLnormal"/>
    <w:rsid w:val="001D7A0D"/>
    <w:rPr>
      <w:i/>
      <w:color w:val="808080" w:themeColor="background1" w:themeShade="80"/>
    </w:rPr>
  </w:style>
  <w:style w:type="paragraph" w:customStyle="1" w:styleId="EFLtitredestinataire">
    <w:name w:val="EFLtitredestinataire"/>
    <w:basedOn w:val="EFLnormal"/>
    <w:rsid w:val="001D7A0D"/>
    <w:pPr>
      <w:spacing w:before="440" w:after="240"/>
    </w:pPr>
  </w:style>
  <w:style w:type="paragraph" w:customStyle="1" w:styleId="EFLplusieursentetes">
    <w:name w:val="EFLplusieursentetes"/>
    <w:basedOn w:val="EFLentete"/>
    <w:rsid w:val="001D7A0D"/>
    <w:pPr>
      <w:widowControl w:val="0"/>
      <w:pBdr>
        <w:bottom w:val="none" w:sz="0" w:space="0" w:color="auto"/>
      </w:pBdr>
      <w:tabs>
        <w:tab w:val="left" w:pos="3686"/>
        <w:tab w:val="left" w:pos="6804"/>
      </w:tabs>
      <w:adjustRightInd w:val="0"/>
      <w:spacing w:before="440" w:after="600"/>
      <w:ind w:left="1134" w:right="1134"/>
      <w:jc w:val="left"/>
    </w:pPr>
  </w:style>
  <w:style w:type="paragraph" w:customStyle="1" w:styleId="EFLmotifs">
    <w:name w:val="EFLmotifs"/>
    <w:basedOn w:val="EFLnormal"/>
    <w:rsid w:val="001D7A0D"/>
    <w:pPr>
      <w:widowControl w:val="0"/>
      <w:adjustRightInd w:val="0"/>
      <w:spacing w:before="200" w:after="120"/>
    </w:pPr>
    <w:rPr>
      <w:caps/>
    </w:rPr>
  </w:style>
  <w:style w:type="paragraph" w:customStyle="1" w:styleId="EFLplaise">
    <w:name w:val="EFLplaise"/>
    <w:basedOn w:val="EFLnormal"/>
    <w:rsid w:val="001D7A0D"/>
    <w:pPr>
      <w:widowControl w:val="0"/>
      <w:adjustRightInd w:val="0"/>
      <w:spacing w:before="440" w:after="960" w:line="480" w:lineRule="auto"/>
      <w:jc w:val="center"/>
    </w:pPr>
    <w:rPr>
      <w:caps/>
    </w:rPr>
  </w:style>
  <w:style w:type="character" w:customStyle="1" w:styleId="EFLcapitales">
    <w:name w:val="EFLcapitales"/>
    <w:rsid w:val="001D7A0D"/>
    <w:rPr>
      <w:caps/>
    </w:rPr>
  </w:style>
  <w:style w:type="character" w:customStyle="1" w:styleId="EFLsouligne">
    <w:name w:val="EFLsouligne"/>
    <w:rsid w:val="001D7A0D"/>
    <w:rPr>
      <w:u w:val="single"/>
    </w:rPr>
  </w:style>
  <w:style w:type="character" w:customStyle="1" w:styleId="EFLitalique">
    <w:name w:val="EFLitalique"/>
    <w:rsid w:val="001D7A0D"/>
    <w:rPr>
      <w:i/>
    </w:rPr>
  </w:style>
  <w:style w:type="character" w:customStyle="1" w:styleId="EFLindice">
    <w:name w:val="EFLindice"/>
    <w:rsid w:val="001D7A0D"/>
    <w:rPr>
      <w:vertAlign w:val="subscript"/>
    </w:rPr>
  </w:style>
  <w:style w:type="paragraph" w:customStyle="1" w:styleId="EFLentre">
    <w:name w:val="EFLentre"/>
    <w:basedOn w:val="EFLnormal"/>
    <w:rsid w:val="001D7A0D"/>
    <w:pPr>
      <w:spacing w:before="200" w:after="120"/>
      <w:jc w:val="left"/>
    </w:pPr>
    <w:rPr>
      <w:smallCaps/>
    </w:rPr>
  </w:style>
  <w:style w:type="paragraph" w:customStyle="1" w:styleId="EFLannexe">
    <w:name w:val="EFLannexe"/>
    <w:basedOn w:val="EFLnormal"/>
    <w:qFormat/>
    <w:rsid w:val="001D7A0D"/>
  </w:style>
  <w:style w:type="paragraph" w:customStyle="1" w:styleId="EFLciapres">
    <w:name w:val="EFLciapres"/>
    <w:basedOn w:val="EFLnormal"/>
    <w:rsid w:val="001D7A0D"/>
    <w:pPr>
      <w:spacing w:before="440" w:after="440"/>
      <w:contextualSpacing/>
      <w:jc w:val="left"/>
    </w:pPr>
  </w:style>
  <w:style w:type="paragraph" w:customStyle="1" w:styleId="EFLcitation">
    <w:name w:val="EFLcitation"/>
    <w:basedOn w:val="EFLnormal"/>
    <w:rsid w:val="001D7A0D"/>
    <w:rPr>
      <w:i/>
    </w:rPr>
  </w:style>
  <w:style w:type="paragraph" w:customStyle="1" w:styleId="EFLtitredecision">
    <w:name w:val="EFLtitredecision"/>
    <w:basedOn w:val="EFLnormal"/>
    <w:rsid w:val="001D7A0D"/>
    <w:pPr>
      <w:spacing w:before="840" w:after="480" w:line="480" w:lineRule="auto"/>
      <w:contextualSpacing/>
      <w:jc w:val="center"/>
    </w:pPr>
    <w:rPr>
      <w:b/>
      <w:caps/>
      <w:u w:val="single"/>
    </w:rPr>
  </w:style>
  <w:style w:type="paragraph" w:customStyle="1" w:styleId="EFLdemandeur">
    <w:name w:val="EFLdemandeur"/>
    <w:basedOn w:val="EFLnormal"/>
    <w:rsid w:val="001D7A0D"/>
    <w:pPr>
      <w:spacing w:before="440" w:after="440"/>
      <w:jc w:val="left"/>
    </w:pPr>
    <w:rPr>
      <w:b/>
    </w:rPr>
  </w:style>
  <w:style w:type="paragraph" w:customStyle="1" w:styleId="EFLexposant">
    <w:name w:val="EFLexposant"/>
    <w:basedOn w:val="EFLnormal"/>
    <w:rsid w:val="001D7A0D"/>
    <w:rPr>
      <w:sz w:val="18"/>
      <w:vertAlign w:val="superscript"/>
    </w:rPr>
  </w:style>
  <w:style w:type="paragraph" w:customStyle="1" w:styleId="EFLliste">
    <w:name w:val="EFLliste"/>
    <w:basedOn w:val="EFLnormal"/>
    <w:rsid w:val="001D7A0D"/>
    <w:pPr>
      <w:spacing w:before="440"/>
      <w:ind w:left="284"/>
    </w:pPr>
  </w:style>
  <w:style w:type="paragraph" w:customStyle="1" w:styleId="EFLsousliste">
    <w:name w:val="EFLsousliste"/>
    <w:basedOn w:val="EFLliste"/>
    <w:rsid w:val="001D7A0D"/>
    <w:pPr>
      <w:ind w:left="851"/>
    </w:pPr>
  </w:style>
  <w:style w:type="paragraph" w:customStyle="1" w:styleId="EFLitemtiret">
    <w:name w:val="EFLitemtiret"/>
    <w:basedOn w:val="Normal"/>
    <w:link w:val="EFLitemtiretCar"/>
    <w:rsid w:val="001D7A0D"/>
    <w:pPr>
      <w:numPr>
        <w:numId w:val="3"/>
      </w:numPr>
      <w:autoSpaceDE w:val="0"/>
      <w:autoSpaceDN w:val="0"/>
      <w:spacing w:after="0" w:line="260" w:lineRule="exact"/>
      <w:jc w:val="both"/>
    </w:pPr>
    <w:rPr>
      <w:rFonts w:ascii="Times New Roman" w:eastAsia="Times New Roman" w:hAnsi="Times New Roman" w:cs="Times New Roman"/>
      <w:color w:val="000000"/>
      <w:lang w:eastAsia="fr-FR"/>
    </w:rPr>
  </w:style>
  <w:style w:type="paragraph" w:customStyle="1" w:styleId="EFLitempucesousliste">
    <w:name w:val="EFLitempucesousliste"/>
    <w:basedOn w:val="Normal"/>
    <w:rsid w:val="001D7A0D"/>
    <w:pPr>
      <w:numPr>
        <w:numId w:val="4"/>
      </w:numPr>
      <w:autoSpaceDE w:val="0"/>
      <w:autoSpaceDN w:val="0"/>
      <w:spacing w:after="0" w:line="260" w:lineRule="exact"/>
      <w:jc w:val="both"/>
    </w:pPr>
    <w:rPr>
      <w:rFonts w:ascii="Times New Roman" w:eastAsia="Times New Roman" w:hAnsi="Times New Roman" w:cs="Times New Roman"/>
      <w:color w:val="000000"/>
      <w:lang w:eastAsia="fr-FR"/>
    </w:rPr>
  </w:style>
  <w:style w:type="paragraph" w:customStyle="1" w:styleId="EFLligne">
    <w:name w:val="EFLligne"/>
    <w:basedOn w:val="EFLnormal"/>
    <w:link w:val="EFLligneCar"/>
    <w:rsid w:val="001D7A0D"/>
    <w:pPr>
      <w:spacing w:before="0"/>
      <w:contextualSpacing/>
    </w:pPr>
  </w:style>
  <w:style w:type="paragraph" w:styleId="En-tte">
    <w:name w:val="header"/>
    <w:basedOn w:val="Normal"/>
    <w:link w:val="En-tteCar"/>
    <w:rsid w:val="001D7A0D"/>
    <w:pPr>
      <w:tabs>
        <w:tab w:val="center" w:pos="4536"/>
        <w:tab w:val="right" w:pos="9072"/>
      </w:tabs>
      <w:autoSpaceDE w:val="0"/>
      <w:autoSpaceDN w:val="0"/>
      <w:spacing w:before="120" w:after="0" w:line="240" w:lineRule="auto"/>
    </w:pPr>
    <w:rPr>
      <w:rFonts w:ascii="Times New Roman" w:eastAsia="Times New Roman" w:hAnsi="Times New Roman" w:cs="Times New Roman"/>
      <w:szCs w:val="20"/>
      <w:lang w:eastAsia="fr-FR"/>
    </w:rPr>
  </w:style>
  <w:style w:type="character" w:customStyle="1" w:styleId="En-tteCar">
    <w:name w:val="En-tête Car"/>
    <w:basedOn w:val="Policepardfaut"/>
    <w:link w:val="En-tte"/>
    <w:rsid w:val="001D7A0D"/>
    <w:rPr>
      <w:rFonts w:ascii="Times New Roman" w:eastAsia="Times New Roman" w:hAnsi="Times New Roman" w:cs="Times New Roman"/>
      <w:szCs w:val="20"/>
      <w:lang w:eastAsia="fr-FR"/>
    </w:rPr>
  </w:style>
  <w:style w:type="paragraph" w:styleId="Pieddepage">
    <w:name w:val="footer"/>
    <w:basedOn w:val="Normal"/>
    <w:link w:val="PieddepageCar"/>
    <w:rsid w:val="001D7A0D"/>
    <w:pPr>
      <w:tabs>
        <w:tab w:val="center" w:pos="4536"/>
        <w:tab w:val="right" w:pos="9072"/>
      </w:tabs>
      <w:autoSpaceDE w:val="0"/>
      <w:autoSpaceDN w:val="0"/>
      <w:spacing w:before="120" w:after="0" w:line="240" w:lineRule="auto"/>
    </w:pPr>
    <w:rPr>
      <w:rFonts w:ascii="Times New Roman" w:eastAsia="Times New Roman" w:hAnsi="Times New Roman" w:cs="Times New Roman"/>
      <w:szCs w:val="20"/>
      <w:lang w:eastAsia="fr-FR"/>
    </w:rPr>
  </w:style>
  <w:style w:type="character" w:customStyle="1" w:styleId="PieddepageCar">
    <w:name w:val="Pied de page Car"/>
    <w:basedOn w:val="Policepardfaut"/>
    <w:link w:val="Pieddepage"/>
    <w:rsid w:val="001D7A0D"/>
    <w:rPr>
      <w:rFonts w:ascii="Times New Roman" w:eastAsia="Times New Roman" w:hAnsi="Times New Roman" w:cs="Times New Roman"/>
      <w:szCs w:val="20"/>
      <w:lang w:eastAsia="fr-FR"/>
    </w:rPr>
  </w:style>
  <w:style w:type="paragraph" w:customStyle="1" w:styleId="EFLtitresousarticle">
    <w:name w:val="EFLtitresousarticle"/>
    <w:basedOn w:val="EFLtitrearticle"/>
    <w:rsid w:val="001D7A0D"/>
    <w:rPr>
      <w:u w:val="single"/>
    </w:rPr>
  </w:style>
  <w:style w:type="paragraph" w:customStyle="1" w:styleId="EFLtitresoussousarticle">
    <w:name w:val="EFLtitresoussousarticle"/>
    <w:basedOn w:val="EFLtitresousarticle"/>
    <w:rsid w:val="001D7A0D"/>
    <w:rPr>
      <w:b w:val="0"/>
    </w:rPr>
  </w:style>
  <w:style w:type="paragraph" w:customStyle="1" w:styleId="EFLtitresection">
    <w:name w:val="EFLtitresection"/>
    <w:basedOn w:val="EFLtitrechapitre"/>
    <w:rsid w:val="001D7A0D"/>
    <w:rPr>
      <w:caps w:val="0"/>
      <w:smallCaps/>
    </w:rPr>
  </w:style>
  <w:style w:type="paragraph" w:customStyle="1" w:styleId="EFLouvertureliste">
    <w:name w:val="EFLouvertureliste"/>
    <w:basedOn w:val="EFLnormal"/>
    <w:rsid w:val="001D7A0D"/>
    <w:pPr>
      <w:spacing w:before="240" w:line="240" w:lineRule="auto"/>
      <w:jc w:val="left"/>
    </w:pPr>
  </w:style>
  <w:style w:type="paragraph" w:customStyle="1" w:styleId="EFLsoussignee">
    <w:name w:val="EFLsoussignee"/>
    <w:basedOn w:val="EFLnormal"/>
    <w:rsid w:val="001D7A0D"/>
    <w:pPr>
      <w:spacing w:before="200" w:after="120"/>
      <w:contextualSpacing/>
    </w:pPr>
  </w:style>
  <w:style w:type="paragraph" w:customStyle="1" w:styleId="EFLrequete">
    <w:name w:val="EFLrequete"/>
    <w:basedOn w:val="EFLnormal"/>
    <w:rsid w:val="001D7A0D"/>
    <w:pPr>
      <w:spacing w:before="440" w:after="440"/>
    </w:pPr>
    <w:rPr>
      <w:b/>
    </w:rPr>
  </w:style>
  <w:style w:type="character" w:customStyle="1" w:styleId="EFLnormalCar">
    <w:name w:val="EFLnormal Car"/>
    <w:link w:val="EFLnormal"/>
    <w:rsid w:val="001D7A0D"/>
    <w:rPr>
      <w:rFonts w:ascii="Times New Roman" w:eastAsia="Times New Roman" w:hAnsi="Times New Roman" w:cs="Times New Roman"/>
      <w:color w:val="000000"/>
      <w:lang w:eastAsia="fr-FR"/>
    </w:rPr>
  </w:style>
  <w:style w:type="paragraph" w:customStyle="1" w:styleId="EFLtableau">
    <w:name w:val="EFLtableau"/>
    <w:basedOn w:val="EFLnormal"/>
    <w:rsid w:val="001D7A0D"/>
    <w:pPr>
      <w:spacing w:before="440" w:after="440"/>
    </w:pPr>
  </w:style>
  <w:style w:type="paragraph" w:customStyle="1" w:styleId="EFLurl">
    <w:name w:val="EFLurl"/>
    <w:basedOn w:val="EFLnormal"/>
    <w:rsid w:val="001D7A0D"/>
    <w:rPr>
      <w:color w:val="1F497D"/>
      <w:u w:val="single"/>
    </w:rPr>
  </w:style>
  <w:style w:type="paragraph" w:customStyle="1" w:styleId="EFLvote">
    <w:name w:val="EFLvote"/>
    <w:basedOn w:val="EFLnormal"/>
    <w:rsid w:val="001D7A0D"/>
    <w:pPr>
      <w:spacing w:before="240"/>
    </w:pPr>
    <w:rPr>
      <w:i/>
    </w:rPr>
  </w:style>
  <w:style w:type="paragraph" w:customStyle="1" w:styleId="EFLsignatureunique">
    <w:name w:val="EFLsignatureunique"/>
    <w:basedOn w:val="EFLnormal"/>
    <w:rsid w:val="001D7A0D"/>
    <w:pPr>
      <w:keepNext/>
      <w:spacing w:before="240"/>
      <w:jc w:val="right"/>
    </w:pPr>
  </w:style>
  <w:style w:type="paragraph" w:customStyle="1" w:styleId="EFLtetetableau">
    <w:name w:val="EFLtetetableau"/>
    <w:basedOn w:val="EFLnormal"/>
    <w:rsid w:val="001D7A0D"/>
    <w:pPr>
      <w:jc w:val="center"/>
    </w:pPr>
    <w:rPr>
      <w:b/>
    </w:rPr>
  </w:style>
  <w:style w:type="paragraph" w:customStyle="1" w:styleId="EFLcellule">
    <w:name w:val="EFLcellule"/>
    <w:basedOn w:val="EFLnormal"/>
    <w:rsid w:val="001D7A0D"/>
    <w:pPr>
      <w:spacing w:after="120"/>
      <w:contextualSpacing/>
      <w:jc w:val="center"/>
    </w:pPr>
  </w:style>
  <w:style w:type="paragraph" w:customStyle="1" w:styleId="EFLouverturesousliste">
    <w:name w:val="EFLouverturesousliste"/>
    <w:basedOn w:val="EFLouvertureliste"/>
    <w:rsid w:val="001D7A0D"/>
    <w:pPr>
      <w:spacing w:before="120"/>
      <w:ind w:left="284" w:firstLine="284"/>
    </w:pPr>
  </w:style>
  <w:style w:type="character" w:customStyle="1" w:styleId="EFLnoteCar">
    <w:name w:val="EFLnote Car"/>
    <w:basedOn w:val="EFLnormalCar"/>
    <w:link w:val="EFLnote"/>
    <w:rsid w:val="001D7A0D"/>
    <w:rPr>
      <w:rFonts w:ascii="Times New Roman" w:eastAsia="Times New Roman" w:hAnsi="Times New Roman" w:cs="Times New Roman"/>
      <w:i/>
      <w:color w:val="000000"/>
      <w:sz w:val="18"/>
      <w:lang w:eastAsia="fr-FR"/>
    </w:rPr>
  </w:style>
  <w:style w:type="paragraph" w:styleId="Textedebulles">
    <w:name w:val="Balloon Text"/>
    <w:basedOn w:val="Normal"/>
    <w:link w:val="TextedebullesCar"/>
    <w:rsid w:val="001D7A0D"/>
    <w:pPr>
      <w:autoSpaceDE w:val="0"/>
      <w:autoSpaceDN w:val="0"/>
      <w:spacing w:after="0"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rsid w:val="001D7A0D"/>
    <w:rPr>
      <w:rFonts w:ascii="Tahoma" w:eastAsia="Times New Roman" w:hAnsi="Tahoma" w:cs="Tahoma"/>
      <w:sz w:val="16"/>
      <w:szCs w:val="16"/>
      <w:lang w:eastAsia="fr-FR"/>
    </w:rPr>
  </w:style>
  <w:style w:type="paragraph" w:customStyle="1" w:styleId="EFLtexteacte">
    <w:name w:val="EFLtexteacte"/>
    <w:basedOn w:val="EFLnormal"/>
    <w:qFormat/>
    <w:rsid w:val="001D7A0D"/>
    <w:pPr>
      <w:spacing w:before="240"/>
    </w:pPr>
  </w:style>
  <w:style w:type="paragraph" w:customStyle="1" w:styleId="EFLtitreacte">
    <w:name w:val="EFLtitreacte"/>
    <w:basedOn w:val="EFLnormal"/>
    <w:next w:val="EFLnormal"/>
    <w:rsid w:val="001D7A0D"/>
    <w:pPr>
      <w:pBdr>
        <w:top w:val="single" w:sz="4" w:space="5" w:color="auto" w:shadow="1"/>
        <w:left w:val="single" w:sz="4" w:space="5" w:color="auto" w:shadow="1"/>
        <w:bottom w:val="single" w:sz="4" w:space="5" w:color="auto" w:shadow="1"/>
        <w:right w:val="single" w:sz="4" w:space="5" w:color="auto" w:shadow="1"/>
      </w:pBdr>
      <w:shd w:val="pct5" w:color="auto" w:fill="FFFFFF" w:themeFill="background1"/>
      <w:spacing w:before="440" w:after="960"/>
      <w:contextualSpacing/>
      <w:jc w:val="center"/>
    </w:pPr>
    <w:rPr>
      <w:b/>
      <w:caps/>
    </w:rPr>
  </w:style>
  <w:style w:type="paragraph" w:customStyle="1" w:styleId="EFLsoustitreacte">
    <w:name w:val="EFLsoustitreacte"/>
    <w:basedOn w:val="EFLnormal"/>
    <w:rsid w:val="001D7A0D"/>
    <w:pPr>
      <w:spacing w:after="120"/>
      <w:contextualSpacing/>
      <w:jc w:val="center"/>
    </w:pPr>
    <w:rPr>
      <w:smallCaps/>
    </w:rPr>
  </w:style>
  <w:style w:type="character" w:customStyle="1" w:styleId="EFLvariable">
    <w:name w:val="EFLvariable"/>
    <w:basedOn w:val="EFLitalique"/>
    <w:rsid w:val="001D7A0D"/>
    <w:rPr>
      <w:i/>
      <w:iCs/>
      <w:color w:val="0070C0"/>
    </w:rPr>
  </w:style>
  <w:style w:type="paragraph" w:customStyle="1" w:styleId="EFLtitreattention">
    <w:name w:val="EFLtitreattention"/>
    <w:basedOn w:val="Normal"/>
    <w:rsid w:val="001D7A0D"/>
    <w:pPr>
      <w:autoSpaceDE w:val="0"/>
      <w:autoSpaceDN w:val="0"/>
      <w:spacing w:before="120" w:after="0" w:line="260" w:lineRule="exact"/>
      <w:jc w:val="both"/>
    </w:pPr>
    <w:rPr>
      <w:rFonts w:ascii="Times New Roman" w:eastAsia="Times New Roman" w:hAnsi="Times New Roman" w:cs="Times New Roman"/>
      <w:b/>
      <w:i/>
      <w:color w:val="808080" w:themeColor="background1" w:themeShade="80"/>
      <w:lang w:eastAsia="fr-FR"/>
    </w:rPr>
  </w:style>
  <w:style w:type="paragraph" w:styleId="Paragraphedeliste">
    <w:name w:val="List Paragraph"/>
    <w:basedOn w:val="Normal"/>
    <w:uiPriority w:val="34"/>
    <w:qFormat/>
    <w:rsid w:val="001D7A0D"/>
    <w:pPr>
      <w:autoSpaceDE w:val="0"/>
      <w:autoSpaceDN w:val="0"/>
      <w:spacing w:before="120" w:after="0" w:line="240" w:lineRule="auto"/>
      <w:ind w:left="720"/>
      <w:contextualSpacing/>
    </w:pPr>
    <w:rPr>
      <w:rFonts w:ascii="Times New Roman" w:eastAsia="Times New Roman" w:hAnsi="Times New Roman" w:cs="Times New Roman"/>
      <w:szCs w:val="20"/>
      <w:lang w:eastAsia="fr-FR"/>
    </w:rPr>
  </w:style>
  <w:style w:type="paragraph" w:customStyle="1" w:styleId="EFLlibellechoix1">
    <w:name w:val="EFLlibellechoix1"/>
    <w:basedOn w:val="EFLnormal"/>
    <w:next w:val="EFLtextechoix1"/>
    <w:link w:val="EFLlibellechoix1Car"/>
    <w:rsid w:val="001D7A0D"/>
    <w:pPr>
      <w:tabs>
        <w:tab w:val="left" w:pos="284"/>
      </w:tabs>
      <w:spacing w:before="240" w:after="60"/>
    </w:pPr>
    <w:rPr>
      <w:b/>
      <w:color w:val="538135" w:themeColor="accent6" w:themeShade="BF"/>
      <w:u w:val="single"/>
    </w:rPr>
  </w:style>
  <w:style w:type="paragraph" w:customStyle="1" w:styleId="EFLlibellechoix2">
    <w:name w:val="EFLlibellechoix2"/>
    <w:basedOn w:val="EFLlibellechoix1"/>
    <w:link w:val="EFLlibellechoix2Car"/>
    <w:rsid w:val="001D7A0D"/>
    <w:pPr>
      <w:ind w:left="567"/>
    </w:pPr>
    <w:rPr>
      <w:bCs/>
    </w:rPr>
  </w:style>
  <w:style w:type="paragraph" w:customStyle="1" w:styleId="EFLlibellechoix3">
    <w:name w:val="EFLlibellechoix3"/>
    <w:basedOn w:val="EFLlibellechoix2"/>
    <w:link w:val="EFLlibellechoix3Car"/>
    <w:rsid w:val="001D7A0D"/>
    <w:pPr>
      <w:ind w:left="1134"/>
    </w:pPr>
  </w:style>
  <w:style w:type="paragraph" w:customStyle="1" w:styleId="EFLlibellechoix4">
    <w:name w:val="EFLlibellechoix4"/>
    <w:basedOn w:val="EFLlibellechoix3"/>
    <w:link w:val="EFLlibellechoix4Car"/>
    <w:rsid w:val="001D7A0D"/>
    <w:pPr>
      <w:ind w:left="1701"/>
    </w:pPr>
  </w:style>
  <w:style w:type="paragraph" w:customStyle="1" w:styleId="EFLlibellechoix5">
    <w:name w:val="EFLlibellechoix5"/>
    <w:basedOn w:val="EFLlibellechoix4"/>
    <w:link w:val="EFLlibellechoix5Car"/>
    <w:rsid w:val="001D7A0D"/>
    <w:pPr>
      <w:ind w:left="2268"/>
    </w:pPr>
  </w:style>
  <w:style w:type="paragraph" w:customStyle="1" w:styleId="EFLtextechoix1">
    <w:name w:val="EFLtextechoix1"/>
    <w:basedOn w:val="EFLnormal"/>
    <w:rsid w:val="001D7A0D"/>
    <w:rPr>
      <w:color w:val="auto"/>
    </w:rPr>
  </w:style>
  <w:style w:type="paragraph" w:customStyle="1" w:styleId="EFLtextechoix2">
    <w:name w:val="EFLtextechoix2"/>
    <w:basedOn w:val="EFLnormal"/>
    <w:rsid w:val="001D7A0D"/>
    <w:pPr>
      <w:ind w:left="567"/>
    </w:pPr>
    <w:rPr>
      <w:bCs/>
      <w:color w:val="auto"/>
    </w:rPr>
  </w:style>
  <w:style w:type="paragraph" w:customStyle="1" w:styleId="EFLtextechoix3">
    <w:name w:val="EFLtextechoix3"/>
    <w:basedOn w:val="EFLnormal"/>
    <w:rsid w:val="001D7A0D"/>
    <w:pPr>
      <w:ind w:left="1134"/>
    </w:pPr>
    <w:rPr>
      <w:bCs/>
    </w:rPr>
  </w:style>
  <w:style w:type="paragraph" w:customStyle="1" w:styleId="EFLtextechoix4">
    <w:name w:val="EFLtextechoix4"/>
    <w:basedOn w:val="EFLnormal"/>
    <w:rsid w:val="001D7A0D"/>
    <w:pPr>
      <w:ind w:left="1701"/>
    </w:pPr>
    <w:rPr>
      <w:bCs/>
      <w:color w:val="auto"/>
    </w:rPr>
  </w:style>
  <w:style w:type="paragraph" w:customStyle="1" w:styleId="EFLtextechoix5">
    <w:name w:val="EFLtextechoix5"/>
    <w:basedOn w:val="EFLnormal"/>
    <w:rsid w:val="001D7A0D"/>
    <w:pPr>
      <w:ind w:left="2268"/>
    </w:pPr>
    <w:rPr>
      <w:bCs/>
      <w:color w:val="auto"/>
    </w:rPr>
  </w:style>
  <w:style w:type="paragraph" w:customStyle="1" w:styleId="EFLtextechoixt">
    <w:name w:val="EFLtextechoixt"/>
    <w:basedOn w:val="EFLnormal"/>
    <w:link w:val="EFLtextechoixtCar"/>
    <w:rsid w:val="001D7A0D"/>
    <w:rPr>
      <w:bCs/>
      <w:i/>
      <w:iCs/>
      <w:color w:val="5B9BD5" w:themeColor="accent1"/>
    </w:rPr>
  </w:style>
  <w:style w:type="character" w:customStyle="1" w:styleId="EFLlibellechoix1Car">
    <w:name w:val="EFLlibellechoix1 Car"/>
    <w:basedOn w:val="EFLnormalCar"/>
    <w:link w:val="EFLlibellechoix1"/>
    <w:rsid w:val="001D7A0D"/>
    <w:rPr>
      <w:rFonts w:ascii="Times New Roman" w:eastAsia="Times New Roman" w:hAnsi="Times New Roman" w:cs="Times New Roman"/>
      <w:b/>
      <w:color w:val="538135" w:themeColor="accent6" w:themeShade="BF"/>
      <w:u w:val="single"/>
      <w:lang w:eastAsia="fr-FR"/>
    </w:rPr>
  </w:style>
  <w:style w:type="character" w:customStyle="1" w:styleId="EFLlibellechoix2Car">
    <w:name w:val="EFLlibellechoix2 Car"/>
    <w:basedOn w:val="EFLlibellechoix1Car"/>
    <w:link w:val="EFLlibellechoix2"/>
    <w:rsid w:val="001D7A0D"/>
    <w:rPr>
      <w:rFonts w:ascii="Times New Roman" w:eastAsia="Times New Roman" w:hAnsi="Times New Roman" w:cs="Times New Roman"/>
      <w:b/>
      <w:bCs/>
      <w:color w:val="538135" w:themeColor="accent6" w:themeShade="BF"/>
      <w:u w:val="single"/>
      <w:lang w:eastAsia="fr-FR"/>
    </w:rPr>
  </w:style>
  <w:style w:type="character" w:customStyle="1" w:styleId="EFLlibellechoix3Car">
    <w:name w:val="EFLlibellechoix3 Car"/>
    <w:basedOn w:val="EFLlibellechoix2Car"/>
    <w:link w:val="EFLlibellechoix3"/>
    <w:rsid w:val="001D7A0D"/>
    <w:rPr>
      <w:rFonts w:ascii="Times New Roman" w:eastAsia="Times New Roman" w:hAnsi="Times New Roman" w:cs="Times New Roman"/>
      <w:b/>
      <w:bCs/>
      <w:color w:val="538135" w:themeColor="accent6" w:themeShade="BF"/>
      <w:u w:val="single"/>
      <w:lang w:eastAsia="fr-FR"/>
    </w:rPr>
  </w:style>
  <w:style w:type="character" w:customStyle="1" w:styleId="EFLlibellechoix4Car">
    <w:name w:val="EFLlibellechoix4 Car"/>
    <w:basedOn w:val="EFLlibellechoix3Car"/>
    <w:link w:val="EFLlibellechoix4"/>
    <w:rsid w:val="001D7A0D"/>
    <w:rPr>
      <w:rFonts w:ascii="Times New Roman" w:eastAsia="Times New Roman" w:hAnsi="Times New Roman" w:cs="Times New Roman"/>
      <w:b/>
      <w:bCs/>
      <w:color w:val="538135" w:themeColor="accent6" w:themeShade="BF"/>
      <w:u w:val="single"/>
      <w:lang w:eastAsia="fr-FR"/>
    </w:rPr>
  </w:style>
  <w:style w:type="character" w:customStyle="1" w:styleId="EFLlibellechoix5Car">
    <w:name w:val="EFLlibellechoix5 Car"/>
    <w:basedOn w:val="EFLlibellechoix4Car"/>
    <w:link w:val="EFLlibellechoix5"/>
    <w:rsid w:val="001D7A0D"/>
    <w:rPr>
      <w:rFonts w:ascii="Times New Roman" w:eastAsia="Times New Roman" w:hAnsi="Times New Roman" w:cs="Times New Roman"/>
      <w:b/>
      <w:bCs/>
      <w:color w:val="538135" w:themeColor="accent6" w:themeShade="BF"/>
      <w:u w:val="single"/>
      <w:lang w:eastAsia="fr-FR"/>
    </w:rPr>
  </w:style>
  <w:style w:type="character" w:customStyle="1" w:styleId="EFLtextechoixtCar">
    <w:name w:val="EFLtextechoixt Car"/>
    <w:basedOn w:val="Policepardfaut"/>
    <w:link w:val="EFLtextechoixt"/>
    <w:rsid w:val="001D7A0D"/>
    <w:rPr>
      <w:rFonts w:ascii="Times New Roman" w:eastAsia="Times New Roman" w:hAnsi="Times New Roman" w:cs="Times New Roman"/>
      <w:bCs/>
      <w:i/>
      <w:iCs/>
      <w:color w:val="5B9BD5" w:themeColor="accent1"/>
      <w:lang w:eastAsia="fr-FR"/>
    </w:rPr>
  </w:style>
  <w:style w:type="paragraph" w:customStyle="1" w:styleId="EFLtexterepetition">
    <w:name w:val="EFLtexterepetition"/>
    <w:basedOn w:val="EFLnormal"/>
    <w:link w:val="EFLtexterepetitionCar"/>
    <w:rsid w:val="001D7A0D"/>
    <w:pPr>
      <w:ind w:left="284"/>
    </w:pPr>
  </w:style>
  <w:style w:type="character" w:customStyle="1" w:styleId="EFLtexterepetitionCar">
    <w:name w:val="EFLtexterepetition Car"/>
    <w:basedOn w:val="EFLnormalCar"/>
    <w:link w:val="EFLtexterepetition"/>
    <w:rsid w:val="001D7A0D"/>
    <w:rPr>
      <w:rFonts w:ascii="Times New Roman" w:eastAsia="Times New Roman" w:hAnsi="Times New Roman" w:cs="Times New Roman"/>
      <w:color w:val="000000"/>
      <w:lang w:eastAsia="fr-FR"/>
    </w:rPr>
  </w:style>
  <w:style w:type="paragraph" w:customStyle="1" w:styleId="EFLlisterepetition">
    <w:name w:val="EFLlisterepetition"/>
    <w:basedOn w:val="EFLitemtiret"/>
    <w:link w:val="EFLlisterepetitionCar"/>
    <w:rsid w:val="001D7A0D"/>
    <w:pPr>
      <w:numPr>
        <w:numId w:val="0"/>
      </w:numPr>
      <w:ind w:left="284"/>
    </w:pPr>
    <w:rPr>
      <w:bCs/>
    </w:rPr>
  </w:style>
  <w:style w:type="paragraph" w:customStyle="1" w:styleId="EFLlignerepetition">
    <w:name w:val="EFLlignerepetition"/>
    <w:basedOn w:val="EFLligne"/>
    <w:link w:val="EFLlignerepetitionCar"/>
    <w:rsid w:val="001D7A0D"/>
    <w:pPr>
      <w:ind w:left="284"/>
    </w:pPr>
  </w:style>
  <w:style w:type="paragraph" w:customStyle="1" w:styleId="EFLsouslisterepetition">
    <w:name w:val="EFLsouslisterepetition"/>
    <w:basedOn w:val="EFLitempucesousliste"/>
    <w:rsid w:val="001D7A0D"/>
    <w:pPr>
      <w:numPr>
        <w:numId w:val="1"/>
      </w:numPr>
    </w:pPr>
  </w:style>
  <w:style w:type="character" w:customStyle="1" w:styleId="EFLligneCar">
    <w:name w:val="EFLligne Car"/>
    <w:basedOn w:val="EFLnormalCar"/>
    <w:link w:val="EFLligne"/>
    <w:rsid w:val="001D7A0D"/>
    <w:rPr>
      <w:rFonts w:ascii="Times New Roman" w:eastAsia="Times New Roman" w:hAnsi="Times New Roman" w:cs="Times New Roman"/>
      <w:color w:val="000000"/>
      <w:lang w:eastAsia="fr-FR"/>
    </w:rPr>
  </w:style>
  <w:style w:type="paragraph" w:customStyle="1" w:styleId="EFLcellulerepetition">
    <w:name w:val="EFLcellulerepetition"/>
    <w:basedOn w:val="EFLcellule"/>
    <w:rsid w:val="001D7A0D"/>
    <w:rPr>
      <w:color w:val="auto"/>
    </w:rPr>
  </w:style>
  <w:style w:type="character" w:customStyle="1" w:styleId="EFLlignerepetitionCar">
    <w:name w:val="EFLlignerepetition Car"/>
    <w:basedOn w:val="EFLligneCar"/>
    <w:link w:val="EFLlignerepetition"/>
    <w:rsid w:val="001D7A0D"/>
    <w:rPr>
      <w:rFonts w:ascii="Times New Roman" w:eastAsia="Times New Roman" w:hAnsi="Times New Roman" w:cs="Times New Roman"/>
      <w:color w:val="000000"/>
      <w:lang w:eastAsia="fr-FR"/>
    </w:rPr>
  </w:style>
  <w:style w:type="character" w:customStyle="1" w:styleId="EFLitemtiretCar">
    <w:name w:val="EFLitemtiret Car"/>
    <w:basedOn w:val="Policepardfaut"/>
    <w:link w:val="EFLitemtiret"/>
    <w:rsid w:val="001D7A0D"/>
    <w:rPr>
      <w:rFonts w:ascii="Times New Roman" w:eastAsia="Times New Roman" w:hAnsi="Times New Roman" w:cs="Times New Roman"/>
      <w:color w:val="000000"/>
      <w:lang w:eastAsia="fr-FR"/>
    </w:rPr>
  </w:style>
  <w:style w:type="character" w:customStyle="1" w:styleId="EFLlisterepetitionCar">
    <w:name w:val="EFLlisterepetition Car"/>
    <w:basedOn w:val="EFLitemtiretCar"/>
    <w:link w:val="EFLlisterepetition"/>
    <w:rsid w:val="001D7A0D"/>
    <w:rPr>
      <w:rFonts w:ascii="Times New Roman" w:eastAsia="Times New Roman" w:hAnsi="Times New Roman" w:cs="Times New Roman"/>
      <w:bCs/>
      <w:color w:val="000000"/>
      <w:lang w:eastAsia="fr-FR"/>
    </w:rPr>
  </w:style>
  <w:style w:type="paragraph" w:customStyle="1" w:styleId="EFLsignatairerepetition">
    <w:name w:val="EFLsignatairerepetition"/>
    <w:basedOn w:val="EFLsoussignee"/>
    <w:rsid w:val="001D7A0D"/>
    <w:rPr>
      <w:bCs/>
      <w:color w:val="auto"/>
    </w:rPr>
  </w:style>
  <w:style w:type="paragraph" w:customStyle="1" w:styleId="EFLlibellerepetition">
    <w:name w:val="EFLlibellerepetition"/>
    <w:basedOn w:val="EFLnormal"/>
    <w:next w:val="EFLnormal"/>
    <w:link w:val="EFLlibellerepetitionCar"/>
    <w:rsid w:val="001D7A0D"/>
    <w:pPr>
      <w:spacing w:before="240" w:after="240"/>
    </w:pPr>
    <w:rPr>
      <w:b/>
      <w:color w:val="00B050"/>
    </w:rPr>
  </w:style>
  <w:style w:type="character" w:customStyle="1" w:styleId="EFLlibellerepetitionCar">
    <w:name w:val="EFLlibellerepetition Car"/>
    <w:basedOn w:val="EFLnormalCar"/>
    <w:link w:val="EFLlibellerepetition"/>
    <w:rsid w:val="001D7A0D"/>
    <w:rPr>
      <w:rFonts w:ascii="Times New Roman" w:eastAsia="Times New Roman" w:hAnsi="Times New Roman" w:cs="Times New Roman"/>
      <w:b/>
      <w:color w:val="00B050"/>
      <w:lang w:eastAsia="fr-FR"/>
    </w:rPr>
  </w:style>
  <w:style w:type="paragraph" w:customStyle="1" w:styleId="EFLlibellegrchoix1">
    <w:name w:val="EFLlibellegrchoix1"/>
    <w:basedOn w:val="EFLlibellechoix1"/>
    <w:next w:val="EFLlibellechoix1"/>
    <w:link w:val="EFLlibellegrchoix1Car"/>
    <w:rsid w:val="001D7A0D"/>
    <w:pPr>
      <w:spacing w:after="120"/>
    </w:pPr>
    <w:rPr>
      <w:color w:val="385623" w:themeColor="accent6" w:themeShade="80"/>
    </w:rPr>
  </w:style>
  <w:style w:type="paragraph" w:customStyle="1" w:styleId="EFLlibellegrchoix2">
    <w:name w:val="EFLlibellegrchoix2"/>
    <w:basedOn w:val="EFLlibellechoix2"/>
    <w:next w:val="EFLlibellechoix2"/>
    <w:rsid w:val="001D7A0D"/>
    <w:pPr>
      <w:spacing w:after="120"/>
    </w:pPr>
    <w:rPr>
      <w:color w:val="385623" w:themeColor="accent6" w:themeShade="80"/>
    </w:rPr>
  </w:style>
  <w:style w:type="paragraph" w:customStyle="1" w:styleId="EFLlibellegrchoix3">
    <w:name w:val="EFLlibellegrchoix3"/>
    <w:basedOn w:val="EFLlibellechoix3"/>
    <w:next w:val="EFLlibellechoix3"/>
    <w:rsid w:val="001D7A0D"/>
    <w:pPr>
      <w:spacing w:after="120"/>
    </w:pPr>
    <w:rPr>
      <w:color w:val="385623" w:themeColor="accent6" w:themeShade="80"/>
    </w:rPr>
  </w:style>
  <w:style w:type="paragraph" w:customStyle="1" w:styleId="EFLlibellegrchoix4">
    <w:name w:val="EFLlibellegrchoix4"/>
    <w:basedOn w:val="EFLlibellechoix4"/>
    <w:next w:val="EFLlibellechoix4"/>
    <w:rsid w:val="001D7A0D"/>
    <w:pPr>
      <w:spacing w:after="120"/>
    </w:pPr>
    <w:rPr>
      <w:color w:val="385623" w:themeColor="accent6" w:themeShade="80"/>
    </w:rPr>
  </w:style>
  <w:style w:type="paragraph" w:customStyle="1" w:styleId="EFLlibellegrchoix5">
    <w:name w:val="EFLlibellegrchoix5"/>
    <w:basedOn w:val="EFLlibellechoix5"/>
    <w:next w:val="EFLlibellechoix5"/>
    <w:rsid w:val="001D7A0D"/>
    <w:pPr>
      <w:spacing w:after="120"/>
    </w:pPr>
    <w:rPr>
      <w:color w:val="385623" w:themeColor="accent6" w:themeShade="80"/>
    </w:rPr>
  </w:style>
  <w:style w:type="paragraph" w:customStyle="1" w:styleId="EFLalineaattention">
    <w:name w:val="EFLalineaattention"/>
    <w:basedOn w:val="EFLtexteattention"/>
    <w:rsid w:val="001D7A0D"/>
  </w:style>
  <w:style w:type="paragraph" w:customStyle="1" w:styleId="EFLlisteattention">
    <w:name w:val="EFLlisteattention"/>
    <w:basedOn w:val="EFLtexteattention"/>
    <w:rsid w:val="001D7A0D"/>
    <w:pPr>
      <w:spacing w:before="440"/>
      <w:ind w:left="1281" w:hanging="357"/>
      <w:contextualSpacing/>
    </w:pPr>
  </w:style>
  <w:style w:type="character" w:customStyle="1" w:styleId="EFLlibellegrchoix1Car">
    <w:name w:val="EFLlibellegrchoix1 Car"/>
    <w:basedOn w:val="EFLlibellechoix1Car"/>
    <w:link w:val="EFLlibellegrchoix1"/>
    <w:rsid w:val="001D7A0D"/>
    <w:rPr>
      <w:rFonts w:ascii="Times New Roman" w:eastAsia="Times New Roman" w:hAnsi="Times New Roman" w:cs="Times New Roman"/>
      <w:b/>
      <w:color w:val="385623" w:themeColor="accent6" w:themeShade="80"/>
      <w:u w:val="single"/>
      <w:lang w:eastAsia="fr-FR"/>
    </w:rPr>
  </w:style>
  <w:style w:type="paragraph" w:customStyle="1" w:styleId="EFLlibellegrchoixt">
    <w:name w:val="EFLlibellegrchoixt"/>
    <w:basedOn w:val="EFLlibellegrchoix1"/>
    <w:next w:val="EFLlibellechoixt"/>
    <w:link w:val="EFLlibellegrchoixtCar"/>
    <w:rsid w:val="001D7A0D"/>
    <w:pPr>
      <w:tabs>
        <w:tab w:val="clear" w:pos="284"/>
      </w:tabs>
      <w:spacing w:before="0" w:after="0"/>
    </w:pPr>
  </w:style>
  <w:style w:type="paragraph" w:customStyle="1" w:styleId="EFLlibellechoixt">
    <w:name w:val="EFLlibellechoixt"/>
    <w:basedOn w:val="EFLlibellechoix1"/>
    <w:next w:val="EFLtextechoixt"/>
    <w:link w:val="EFLlibellechoixtCar"/>
    <w:rsid w:val="001D7A0D"/>
    <w:pPr>
      <w:tabs>
        <w:tab w:val="clear" w:pos="284"/>
      </w:tabs>
      <w:spacing w:before="0" w:after="0"/>
    </w:pPr>
  </w:style>
  <w:style w:type="character" w:customStyle="1" w:styleId="EFLlibellechoixtCar">
    <w:name w:val="EFLlibellechoixt Car"/>
    <w:basedOn w:val="EFLlibellechoix1Car"/>
    <w:link w:val="EFLlibellechoixt"/>
    <w:rsid w:val="001D7A0D"/>
    <w:rPr>
      <w:rFonts w:ascii="Times New Roman" w:eastAsia="Times New Roman" w:hAnsi="Times New Roman" w:cs="Times New Roman"/>
      <w:b/>
      <w:color w:val="538135" w:themeColor="accent6" w:themeShade="BF"/>
      <w:u w:val="single"/>
      <w:lang w:eastAsia="fr-FR"/>
    </w:rPr>
  </w:style>
  <w:style w:type="character" w:customStyle="1" w:styleId="EFLlibellegrchoixtCar">
    <w:name w:val="EFLlibellegrchoixt Car"/>
    <w:basedOn w:val="EFLlibellegrchoix1Car"/>
    <w:link w:val="EFLlibellegrchoixt"/>
    <w:rsid w:val="001D7A0D"/>
    <w:rPr>
      <w:rFonts w:ascii="Times New Roman" w:eastAsia="Times New Roman" w:hAnsi="Times New Roman" w:cs="Times New Roman"/>
      <w:b/>
      <w:color w:val="385623" w:themeColor="accent6" w:themeShade="80"/>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78172">
      <w:bodyDiv w:val="1"/>
      <w:marLeft w:val="0"/>
      <w:marRight w:val="0"/>
      <w:marTop w:val="0"/>
      <w:marBottom w:val="0"/>
      <w:divBdr>
        <w:top w:val="none" w:sz="0" w:space="0" w:color="auto"/>
        <w:left w:val="none" w:sz="0" w:space="0" w:color="auto"/>
        <w:bottom w:val="none" w:sz="0" w:space="0" w:color="auto"/>
        <w:right w:val="none" w:sz="0" w:space="0" w:color="auto"/>
      </w:divBdr>
    </w:div>
    <w:div w:id="868372312">
      <w:bodyDiv w:val="1"/>
      <w:marLeft w:val="0"/>
      <w:marRight w:val="0"/>
      <w:marTop w:val="0"/>
      <w:marBottom w:val="0"/>
      <w:divBdr>
        <w:top w:val="none" w:sz="0" w:space="0" w:color="auto"/>
        <w:left w:val="none" w:sz="0" w:space="0" w:color="auto"/>
        <w:bottom w:val="none" w:sz="0" w:space="0" w:color="auto"/>
        <w:right w:val="none" w:sz="0" w:space="0" w:color="auto"/>
      </w:divBdr>
    </w:div>
    <w:div w:id="1036538201">
      <w:bodyDiv w:val="1"/>
      <w:marLeft w:val="0"/>
      <w:marRight w:val="0"/>
      <w:marTop w:val="0"/>
      <w:marBottom w:val="0"/>
      <w:divBdr>
        <w:top w:val="none" w:sz="0" w:space="0" w:color="auto"/>
        <w:left w:val="none" w:sz="0" w:space="0" w:color="auto"/>
        <w:bottom w:val="none" w:sz="0" w:space="0" w:color="auto"/>
        <w:right w:val="none" w:sz="0" w:space="0" w:color="auto"/>
      </w:divBdr>
    </w:div>
    <w:div w:id="1149901431">
      <w:bodyDiv w:val="1"/>
      <w:marLeft w:val="0"/>
      <w:marRight w:val="0"/>
      <w:marTop w:val="0"/>
      <w:marBottom w:val="0"/>
      <w:divBdr>
        <w:top w:val="none" w:sz="0" w:space="0" w:color="auto"/>
        <w:left w:val="none" w:sz="0" w:space="0" w:color="auto"/>
        <w:bottom w:val="none" w:sz="0" w:space="0" w:color="auto"/>
        <w:right w:val="none" w:sz="0" w:space="0" w:color="auto"/>
      </w:divBdr>
    </w:div>
    <w:div w:id="13749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2803</Words>
  <Characters>15421</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FACON Pierre</dc:creator>
  <cp:keywords/>
  <dc:description/>
  <cp:lastModifiedBy>FACON Pierre</cp:lastModifiedBy>
  <cp:revision>15</cp:revision>
  <dcterms:created xsi:type="dcterms:W3CDTF">2020-02-27T14:29:00Z</dcterms:created>
  <dcterms:modified xsi:type="dcterms:W3CDTF">2020-04-04T12:41:00Z</dcterms:modified>
</cp:coreProperties>
</file>