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D5F26" w14:textId="77777777" w:rsidR="00F60F60" w:rsidRDefault="00F60F60" w:rsidP="00F60F60">
      <w:pPr>
        <w:spacing w:line="353" w:lineRule="exact"/>
        <w:rPr>
          <w:rFonts w:ascii="Times New Roman" w:eastAsia="Times New Roman" w:hAnsi="Times New Roman"/>
        </w:rPr>
      </w:pPr>
    </w:p>
    <w:p w14:paraId="300803C8" w14:textId="77777777" w:rsidR="00F60F60" w:rsidRDefault="00F60F60" w:rsidP="00F60F60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DXFR </w:t>
      </w:r>
      <w:proofErr w:type="spellStart"/>
      <w:r>
        <w:rPr>
          <w:rFonts w:ascii="Arial" w:eastAsia="Arial" w:hAnsi="Arial"/>
          <w:b/>
          <w:sz w:val="22"/>
        </w:rPr>
        <w:t>statement</w:t>
      </w:r>
      <w:proofErr w:type="spellEnd"/>
    </w:p>
    <w:p w14:paraId="3E85D45E" w14:textId="77777777" w:rsidR="00F60F60" w:rsidRDefault="00F60F60" w:rsidP="00F60F60">
      <w:pPr>
        <w:spacing w:line="102" w:lineRule="exact"/>
        <w:rPr>
          <w:rFonts w:ascii="Times New Roman" w:eastAsia="Times New Roman" w:hAnsi="Times New Roman"/>
        </w:rPr>
      </w:pPr>
    </w:p>
    <w:p w14:paraId="2F30E348" w14:textId="77777777" w:rsidR="00F60F60" w:rsidRDefault="00F60F60" w:rsidP="00F60F60">
      <w:pPr>
        <w:spacing w:line="260" w:lineRule="auto"/>
        <w:ind w:left="1440" w:right="1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DXFR </w:t>
      </w:r>
      <w:proofErr w:type="spellStart"/>
      <w:r>
        <w:rPr>
          <w:rFonts w:ascii="Times New Roman" w:eastAsia="Times New Roman" w:hAnsi="Times New Roman"/>
        </w:rPr>
        <w:t>transfers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control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another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program.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current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ends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any</w:t>
      </w:r>
      <w:proofErr w:type="spellEnd"/>
      <w:r>
        <w:rPr>
          <w:rFonts w:ascii="Times New Roman" w:eastAsia="Times New Roman" w:hAnsi="Times New Roman"/>
        </w:rPr>
        <w:t xml:space="preserve"> open </w:t>
      </w:r>
      <w:proofErr w:type="spellStart"/>
      <w:r>
        <w:rPr>
          <w:rFonts w:ascii="Times New Roman" w:eastAsia="Times New Roman" w:hAnsi="Times New Roman"/>
        </w:rPr>
        <w:t>files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closed</w:t>
      </w:r>
      <w:proofErr w:type="spellEnd"/>
      <w:r>
        <w:rPr>
          <w:rFonts w:ascii="Times New Roman" w:eastAsia="Times New Roman" w:hAnsi="Times New Roman"/>
        </w:rPr>
        <w:t>.</w:t>
      </w:r>
    </w:p>
    <w:p w14:paraId="018BFF6D" w14:textId="77777777" w:rsidR="00F60F60" w:rsidRDefault="00F60F60" w:rsidP="00F60F60">
      <w:pPr>
        <w:spacing w:line="260" w:lineRule="auto"/>
        <w:ind w:left="1440" w:right="140"/>
        <w:rPr>
          <w:rFonts w:ascii="Times New Roman" w:eastAsia="Times New Roman" w:hAnsi="Times New Roman"/>
        </w:rPr>
        <w:sectPr w:rsidR="00F60F60" w:rsidSect="00F60F60">
          <w:pgSz w:w="10120" w:h="13000"/>
          <w:pgMar w:top="429" w:right="740" w:bottom="0" w:left="840" w:header="0" w:footer="0" w:gutter="0"/>
          <w:cols w:space="0" w:equalWidth="0">
            <w:col w:w="8540"/>
          </w:cols>
          <w:docGrid w:linePitch="360"/>
        </w:sectPr>
      </w:pPr>
    </w:p>
    <w:p w14:paraId="72D2A9E6" w14:textId="77777777" w:rsidR="00F60F60" w:rsidRDefault="00F60F60" w:rsidP="00F60F60">
      <w:pPr>
        <w:spacing w:line="144" w:lineRule="exact"/>
        <w:rPr>
          <w:rFonts w:ascii="Times New Roman" w:eastAsia="Times New Roman" w:hAnsi="Times New Roman"/>
        </w:rPr>
      </w:pPr>
    </w:p>
    <w:p w14:paraId="16CCCA54" w14:textId="77777777" w:rsidR="00F60F60" w:rsidRDefault="00F60F60" w:rsidP="00F60F60">
      <w:pPr>
        <w:tabs>
          <w:tab w:val="left" w:pos="1740"/>
        </w:tabs>
        <w:spacing w:line="0" w:lineRule="atLeast"/>
        <w:ind w:left="1440"/>
        <w:rPr>
          <w:rFonts w:ascii="Times New Roman" w:eastAsia="Times New Roman" w:hAnsi="Times New Roman"/>
          <w:sz w:val="11"/>
        </w:rPr>
      </w:pPr>
      <w:r>
        <w:rPr>
          <w:rFonts w:ascii="Times New Roman" w:eastAsia="Times New Roman" w:hAnsi="Times New Roman"/>
          <w:sz w:val="16"/>
        </w:rPr>
        <w:t>ÊÊ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1"/>
        </w:rPr>
        <w:t>DXFR</w:t>
      </w:r>
    </w:p>
    <w:p w14:paraId="497ABB94" w14:textId="77777777" w:rsidR="00F60F60" w:rsidRDefault="00F60F60" w:rsidP="00F60F6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0CFDC7" wp14:editId="6270A683">
                <wp:simplePos x="0" y="0"/>
                <wp:positionH relativeFrom="column">
                  <wp:posOffset>1012190</wp:posOffset>
                </wp:positionH>
                <wp:positionV relativeFrom="paragraph">
                  <wp:posOffset>-52070</wp:posOffset>
                </wp:positionV>
                <wp:extent cx="101600" cy="0"/>
                <wp:effectExtent l="12065" t="5715" r="10160" b="13335"/>
                <wp:wrapNone/>
                <wp:docPr id="665746056" name="Lin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EA54F" id="Line 66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pt,-4.1pt" to="87.7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" strokeweight=".17603mm"/>
            </w:pict>
          </mc:Fallback>
        </mc:AlternateContent>
      </w:r>
    </w:p>
    <w:p w14:paraId="047AE60D" w14:textId="77777777" w:rsidR="00F60F60" w:rsidRDefault="00F60F60" w:rsidP="00F60F60">
      <w:pPr>
        <w:spacing w:line="14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79D8268F" w14:textId="77777777" w:rsidR="00F60F60" w:rsidRDefault="00F60F60" w:rsidP="00F60F60">
      <w:pPr>
        <w:spacing w:line="291" w:lineRule="auto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5"/>
        </w:rPr>
        <w:t>program EZEAPP</w:t>
      </w:r>
    </w:p>
    <w:p w14:paraId="744C31BC" w14:textId="77777777" w:rsidR="00F60F60" w:rsidRDefault="00F60F60" w:rsidP="00F60F6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B0ED06" wp14:editId="1C81B535">
                <wp:simplePos x="0" y="0"/>
                <wp:positionH relativeFrom="column">
                  <wp:posOffset>-76835</wp:posOffset>
                </wp:positionH>
                <wp:positionV relativeFrom="paragraph">
                  <wp:posOffset>-205740</wp:posOffset>
                </wp:positionV>
                <wp:extent cx="0" cy="133350"/>
                <wp:effectExtent l="8890" t="11430" r="10160" b="7620"/>
                <wp:wrapNone/>
                <wp:docPr id="1931843674" name="Lin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D7C84" id="Line 66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05pt,-16.2pt" to="-6.0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11644F" wp14:editId="3141EB10">
                <wp:simplePos x="0" y="0"/>
                <wp:positionH relativeFrom="column">
                  <wp:posOffset>-207010</wp:posOffset>
                </wp:positionH>
                <wp:positionV relativeFrom="paragraph">
                  <wp:posOffset>-202565</wp:posOffset>
                </wp:positionV>
                <wp:extent cx="202565" cy="0"/>
                <wp:effectExtent l="12065" t="5080" r="13970" b="13970"/>
                <wp:wrapNone/>
                <wp:docPr id="298701897" name="Lin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9040C" id="Line 66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-15.95pt" to="-.35pt,-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5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8E39FC6" wp14:editId="5F755C66">
                <wp:simplePos x="0" y="0"/>
                <wp:positionH relativeFrom="column">
                  <wp:posOffset>-80010</wp:posOffset>
                </wp:positionH>
                <wp:positionV relativeFrom="paragraph">
                  <wp:posOffset>-75565</wp:posOffset>
                </wp:positionV>
                <wp:extent cx="75565" cy="0"/>
                <wp:effectExtent l="5715" t="8255" r="13970" b="10795"/>
                <wp:wrapNone/>
                <wp:docPr id="1438736860" name="Lin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29BCD" id="Line 66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-5.95pt" to="-.35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" strokeweight=".17603mm"/>
            </w:pict>
          </mc:Fallback>
        </mc:AlternateContent>
      </w:r>
    </w:p>
    <w:p w14:paraId="2A1CE7D1" w14:textId="77777777" w:rsidR="00F60F60" w:rsidRDefault="00F60F60" w:rsidP="00F60F60">
      <w:pPr>
        <w:spacing w:line="14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31F613C5" w14:textId="77777777" w:rsidR="00F60F60" w:rsidRDefault="00F60F60" w:rsidP="00F60F60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20"/>
        <w:gridCol w:w="220"/>
        <w:gridCol w:w="120"/>
        <w:gridCol w:w="460"/>
        <w:gridCol w:w="220"/>
        <w:gridCol w:w="220"/>
        <w:gridCol w:w="120"/>
        <w:gridCol w:w="560"/>
        <w:gridCol w:w="220"/>
        <w:gridCol w:w="180"/>
        <w:gridCol w:w="80"/>
        <w:gridCol w:w="1440"/>
        <w:gridCol w:w="1620"/>
      </w:tblGrid>
      <w:tr w:rsidR="00F60F60" w14:paraId="3728B849" w14:textId="77777777" w:rsidTr="00480B36">
        <w:trPr>
          <w:trHeight w:val="96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61340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416952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164455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C419F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424843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7F086BF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16E2EA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2B0040F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C81EA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F4D33A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C45E7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vMerge w:val="restart"/>
            <w:vAlign w:val="bottom"/>
          </w:tcPr>
          <w:p w14:paraId="2B690DB8" w14:textId="77777777" w:rsidR="00F60F60" w:rsidRDefault="00F60F60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;</w:t>
            </w:r>
          </w:p>
        </w:tc>
        <w:tc>
          <w:tcPr>
            <w:tcW w:w="1440" w:type="dxa"/>
            <w:vAlign w:val="bottom"/>
          </w:tcPr>
          <w:p w14:paraId="7840038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20" w:type="dxa"/>
            <w:vMerge w:val="restart"/>
            <w:vAlign w:val="bottom"/>
          </w:tcPr>
          <w:p w14:paraId="4AD3B738" w14:textId="77777777" w:rsidR="00F60F60" w:rsidRDefault="00F60F60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ÊÍ</w:t>
            </w:r>
          </w:p>
        </w:tc>
      </w:tr>
      <w:tr w:rsidR="00F60F60" w14:paraId="168ECD82" w14:textId="77777777" w:rsidTr="00480B36">
        <w:trPr>
          <w:trHeight w:val="68"/>
        </w:trPr>
        <w:tc>
          <w:tcPr>
            <w:tcW w:w="120" w:type="dxa"/>
            <w:vAlign w:val="bottom"/>
          </w:tcPr>
          <w:p w14:paraId="3032934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1F49AF1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68CECF1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60EB4EA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vMerge w:val="restart"/>
            <w:vAlign w:val="bottom"/>
          </w:tcPr>
          <w:p w14:paraId="3E34C6A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</w:rPr>
              <w:t>record</w:t>
            </w:r>
            <w:proofErr w:type="spellEnd"/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09B54BF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0B30C43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68E31D6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0" w:type="dxa"/>
            <w:vMerge w:val="restart"/>
            <w:vAlign w:val="bottom"/>
          </w:tcPr>
          <w:p w14:paraId="6BEC12E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w w:val="78"/>
                <w:sz w:val="16"/>
              </w:rPr>
            </w:pPr>
            <w:r>
              <w:rPr>
                <w:rFonts w:ascii="Times New Roman" w:eastAsia="Times New Roman" w:hAnsi="Times New Roman"/>
                <w:w w:val="78"/>
                <w:sz w:val="16"/>
              </w:rPr>
              <w:t>(NONCSP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5A9EB00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vAlign w:val="bottom"/>
          </w:tcPr>
          <w:p w14:paraId="14D4546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Merge/>
            <w:vAlign w:val="bottom"/>
          </w:tcPr>
          <w:p w14:paraId="30B725C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40" w:type="dxa"/>
            <w:vAlign w:val="bottom"/>
          </w:tcPr>
          <w:p w14:paraId="7D2FF5E9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vMerge/>
            <w:vAlign w:val="bottom"/>
          </w:tcPr>
          <w:p w14:paraId="33F9F09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60F60" w14:paraId="149563B3" w14:textId="77777777" w:rsidTr="00480B36">
        <w:trPr>
          <w:trHeight w:val="112"/>
        </w:trPr>
        <w:tc>
          <w:tcPr>
            <w:tcW w:w="120" w:type="dxa"/>
            <w:vMerge w:val="restart"/>
            <w:vAlign w:val="bottom"/>
          </w:tcPr>
          <w:p w14:paraId="7F6EBE1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567FEF6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Merge w:val="restart"/>
            <w:vAlign w:val="bottom"/>
          </w:tcPr>
          <w:p w14:paraId="050FCA9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9DBAE9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vMerge/>
            <w:vAlign w:val="bottom"/>
          </w:tcPr>
          <w:p w14:paraId="0BC699E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09DBDF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Merge w:val="restart"/>
            <w:vAlign w:val="bottom"/>
          </w:tcPr>
          <w:p w14:paraId="5E44EE6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79B61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vMerge/>
            <w:vAlign w:val="bottom"/>
          </w:tcPr>
          <w:p w14:paraId="794B425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3C96A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vMerge w:val="restart"/>
            <w:vAlign w:val="bottom"/>
          </w:tcPr>
          <w:p w14:paraId="4A6BCA7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vMerge w:val="restart"/>
            <w:vAlign w:val="bottom"/>
          </w:tcPr>
          <w:p w14:paraId="2442727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40" w:type="dxa"/>
            <w:vMerge w:val="restart"/>
            <w:vAlign w:val="bottom"/>
          </w:tcPr>
          <w:p w14:paraId="242D62FF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20" w:type="dxa"/>
            <w:vAlign w:val="bottom"/>
          </w:tcPr>
          <w:p w14:paraId="7C3B937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60F60" w14:paraId="604C946B" w14:textId="77777777" w:rsidTr="00480B36">
        <w:trPr>
          <w:trHeight w:val="68"/>
        </w:trPr>
        <w:tc>
          <w:tcPr>
            <w:tcW w:w="120" w:type="dxa"/>
            <w:vMerge/>
            <w:vAlign w:val="bottom"/>
          </w:tcPr>
          <w:p w14:paraId="421E7C4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Align w:val="bottom"/>
          </w:tcPr>
          <w:p w14:paraId="2693919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Merge/>
            <w:vAlign w:val="bottom"/>
          </w:tcPr>
          <w:p w14:paraId="0645B5E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vAlign w:val="bottom"/>
          </w:tcPr>
          <w:p w14:paraId="3B6073E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vMerge/>
            <w:vAlign w:val="bottom"/>
          </w:tcPr>
          <w:p w14:paraId="7E4A361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000AB2E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Merge/>
            <w:vAlign w:val="bottom"/>
          </w:tcPr>
          <w:p w14:paraId="357F1786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vAlign w:val="bottom"/>
          </w:tcPr>
          <w:p w14:paraId="67B638F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0" w:type="dxa"/>
            <w:vMerge/>
            <w:vAlign w:val="bottom"/>
          </w:tcPr>
          <w:p w14:paraId="54B40F3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1AB835E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vMerge/>
            <w:vAlign w:val="bottom"/>
          </w:tcPr>
          <w:p w14:paraId="27F99E7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vMerge/>
            <w:vAlign w:val="bottom"/>
          </w:tcPr>
          <w:p w14:paraId="2E41EFA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40" w:type="dxa"/>
            <w:vMerge/>
            <w:vAlign w:val="bottom"/>
          </w:tcPr>
          <w:p w14:paraId="32930BF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vAlign w:val="bottom"/>
          </w:tcPr>
          <w:p w14:paraId="4E3EF51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74E6C7C0" w14:textId="77777777" w:rsidR="00F60F60" w:rsidRDefault="00F60F60" w:rsidP="00F60F6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669D5B" wp14:editId="5FAF7FE7">
                <wp:simplePos x="0" y="0"/>
                <wp:positionH relativeFrom="column">
                  <wp:posOffset>-55880</wp:posOffset>
                </wp:positionH>
                <wp:positionV relativeFrom="paragraph">
                  <wp:posOffset>-52070</wp:posOffset>
                </wp:positionV>
                <wp:extent cx="132715" cy="0"/>
                <wp:effectExtent l="13970" t="9525" r="5715" b="9525"/>
                <wp:wrapNone/>
                <wp:docPr id="467144148" name="Lin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FBF39" id="Line 66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-4.1pt" to="6.0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CAA492" wp14:editId="7B186534">
                <wp:simplePos x="0" y="0"/>
                <wp:positionH relativeFrom="column">
                  <wp:posOffset>1616075</wp:posOffset>
                </wp:positionH>
                <wp:positionV relativeFrom="paragraph">
                  <wp:posOffset>-179070</wp:posOffset>
                </wp:positionV>
                <wp:extent cx="1850390" cy="0"/>
                <wp:effectExtent l="9525" t="6350" r="6985" b="12700"/>
                <wp:wrapNone/>
                <wp:docPr id="1462129328" name="Lin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80612" id="Line 67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25pt,-14.1pt" to="272.9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5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EF78F1" wp14:editId="0AFFBBE7">
                <wp:simplePos x="0" y="0"/>
                <wp:positionH relativeFrom="column">
                  <wp:posOffset>-968375</wp:posOffset>
                </wp:positionH>
                <wp:positionV relativeFrom="paragraph">
                  <wp:posOffset>396875</wp:posOffset>
                </wp:positionV>
                <wp:extent cx="4511040" cy="0"/>
                <wp:effectExtent l="6350" t="10795" r="6985" b="8255"/>
                <wp:wrapNone/>
                <wp:docPr id="1958568139" name="Lin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04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AE497" id="Line 67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.25pt,31.25pt" to="278.9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" strokeweight=".17603mm"/>
            </w:pict>
          </mc:Fallback>
        </mc:AlternateContent>
      </w:r>
    </w:p>
    <w:p w14:paraId="548A0CC1" w14:textId="77777777" w:rsidR="00F60F60" w:rsidRDefault="00F60F60" w:rsidP="00F60F60">
      <w:pPr>
        <w:spacing w:line="20" w:lineRule="exact"/>
        <w:rPr>
          <w:rFonts w:ascii="Times New Roman" w:eastAsia="Times New Roman" w:hAnsi="Times New Roman"/>
        </w:rPr>
        <w:sectPr w:rsidR="00F60F60" w:rsidSect="00F60F60">
          <w:type w:val="continuous"/>
          <w:pgSz w:w="10120" w:h="13000"/>
          <w:pgMar w:top="429" w:right="740" w:bottom="0" w:left="840" w:header="0" w:footer="0" w:gutter="0"/>
          <w:cols w:num="3" w:space="0" w:equalWidth="0">
            <w:col w:w="2080" w:space="320"/>
            <w:col w:w="560" w:space="0"/>
            <w:col w:w="5580"/>
          </w:cols>
          <w:docGrid w:linePitch="360"/>
        </w:sectPr>
      </w:pPr>
    </w:p>
    <w:p w14:paraId="4F1839A1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6F67B671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78CF0EE6" w14:textId="77777777" w:rsidR="00F60F60" w:rsidRDefault="00F60F60" w:rsidP="00F60F60">
      <w:pPr>
        <w:spacing w:line="209" w:lineRule="exact"/>
        <w:rPr>
          <w:rFonts w:ascii="Times New Roman" w:eastAsia="Times New Roman" w:hAnsi="Times New Roman"/>
        </w:rPr>
      </w:pPr>
    </w:p>
    <w:p w14:paraId="3A7B8584" w14:textId="77777777" w:rsidR="00F60F60" w:rsidRDefault="00F60F60" w:rsidP="00F60F60">
      <w:pPr>
        <w:tabs>
          <w:tab w:val="left" w:pos="2720"/>
        </w:tabs>
        <w:spacing w:line="0" w:lineRule="atLeast"/>
        <w:ind w:left="1440"/>
        <w:rPr>
          <w:rFonts w:ascii="Times New Roman" w:eastAsia="Times New Roman" w:hAnsi="Times New Roman"/>
          <w:b/>
          <w:sz w:val="18"/>
        </w:rPr>
      </w:pPr>
      <w:proofErr w:type="spellStart"/>
      <w:r>
        <w:rPr>
          <w:rFonts w:ascii="Times New Roman" w:eastAsia="Times New Roman" w:hAnsi="Times New Roman"/>
          <w:b/>
          <w:sz w:val="18"/>
        </w:rPr>
        <w:t>Attribute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b/>
          <w:sz w:val="18"/>
        </w:rPr>
        <w:t>Description</w:t>
      </w:r>
      <w:proofErr w:type="spellEnd"/>
    </w:p>
    <w:p w14:paraId="2FBDEB73" w14:textId="77777777" w:rsidR="00F60F60" w:rsidRDefault="00F60F60" w:rsidP="00F60F6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D83442" wp14:editId="74598950">
                <wp:simplePos x="0" y="0"/>
                <wp:positionH relativeFrom="column">
                  <wp:posOffset>910590</wp:posOffset>
                </wp:positionH>
                <wp:positionV relativeFrom="paragraph">
                  <wp:posOffset>36195</wp:posOffset>
                </wp:positionV>
                <wp:extent cx="4511675" cy="0"/>
                <wp:effectExtent l="5715" t="12700" r="6985" b="6350"/>
                <wp:wrapNone/>
                <wp:docPr id="337582344" name="Lin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1AEBD" id="Line 67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pt,2.85pt" to="426.9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" strokeweight=".17603mm"/>
            </w:pict>
          </mc:Fallback>
        </mc:AlternateContent>
      </w:r>
    </w:p>
    <w:p w14:paraId="23FE7418" w14:textId="77777777" w:rsidR="00F60F60" w:rsidRDefault="00F60F60" w:rsidP="00F60F60">
      <w:pPr>
        <w:spacing w:line="91" w:lineRule="exact"/>
        <w:rPr>
          <w:rFonts w:ascii="Times New Roman" w:eastAsia="Times New Roman" w:hAnsi="Times New Roman"/>
        </w:rPr>
      </w:pPr>
    </w:p>
    <w:p w14:paraId="73B883F9" w14:textId="77777777" w:rsidR="00F60F60" w:rsidRDefault="00F60F60" w:rsidP="00F60F60">
      <w:pPr>
        <w:tabs>
          <w:tab w:val="left" w:pos="2720"/>
        </w:tabs>
        <w:spacing w:line="0" w:lineRule="atLeast"/>
        <w:ind w:left="14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program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8"/>
        </w:rPr>
        <w:t xml:space="preserve">Name </w:t>
      </w:r>
      <w:proofErr w:type="spellStart"/>
      <w:r>
        <w:rPr>
          <w:rFonts w:ascii="Times New Roman" w:eastAsia="Times New Roman" w:hAnsi="Times New Roman"/>
          <w:sz w:val="18"/>
        </w:rPr>
        <w:t>of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program to be </w:t>
      </w:r>
      <w:proofErr w:type="spellStart"/>
      <w:r>
        <w:rPr>
          <w:rFonts w:ascii="Times New Roman" w:eastAsia="Times New Roman" w:hAnsi="Times New Roman"/>
          <w:sz w:val="18"/>
        </w:rPr>
        <w:t>initiated</w:t>
      </w:r>
      <w:proofErr w:type="spellEnd"/>
      <w:r>
        <w:rPr>
          <w:rFonts w:ascii="Times New Roman" w:eastAsia="Times New Roman" w:hAnsi="Times New Roman"/>
          <w:sz w:val="18"/>
        </w:rPr>
        <w:t>.</w:t>
      </w:r>
    </w:p>
    <w:p w14:paraId="08ABDDB3" w14:textId="77777777" w:rsidR="00F60F60" w:rsidRDefault="00F60F60" w:rsidP="00F60F6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F5AAE4" wp14:editId="50A9A4CD">
                <wp:simplePos x="0" y="0"/>
                <wp:positionH relativeFrom="column">
                  <wp:posOffset>910590</wp:posOffset>
                </wp:positionH>
                <wp:positionV relativeFrom="paragraph">
                  <wp:posOffset>40005</wp:posOffset>
                </wp:positionV>
                <wp:extent cx="4511675" cy="0"/>
                <wp:effectExtent l="5715" t="8890" r="6985" b="10160"/>
                <wp:wrapNone/>
                <wp:docPr id="2071742811" name="Lin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FF230" id="Line 67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pt,3.15pt" to="426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" strokeweight=".17603mm"/>
            </w:pict>
          </mc:Fallback>
        </mc:AlternateContent>
      </w:r>
    </w:p>
    <w:p w14:paraId="4464C16B" w14:textId="77777777" w:rsidR="00F60F60" w:rsidRDefault="00F60F60" w:rsidP="00F60F60">
      <w:pPr>
        <w:spacing w:line="20" w:lineRule="exact"/>
        <w:rPr>
          <w:rFonts w:ascii="Times New Roman" w:eastAsia="Times New Roman" w:hAnsi="Times New Roman"/>
        </w:rPr>
        <w:sectPr w:rsidR="00F60F60" w:rsidSect="00F60F60">
          <w:type w:val="continuous"/>
          <w:pgSz w:w="10120" w:h="13000"/>
          <w:pgMar w:top="429" w:right="740" w:bottom="0" w:left="840" w:header="0" w:footer="0" w:gutter="0"/>
          <w:cols w:space="0" w:equalWidth="0">
            <w:col w:w="8540"/>
          </w:cols>
          <w:docGrid w:linePitch="360"/>
        </w:sectPr>
      </w:pPr>
    </w:p>
    <w:p w14:paraId="685CF1D9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50B6F2B7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158A2B01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70A074A4" w14:textId="77777777" w:rsidR="00F60F60" w:rsidRDefault="00F60F60" w:rsidP="00F60F60">
      <w:pPr>
        <w:spacing w:line="305" w:lineRule="exact"/>
        <w:rPr>
          <w:rFonts w:ascii="Times New Roman" w:eastAsia="Times New Roman" w:hAnsi="Times New Roman"/>
        </w:rPr>
      </w:pPr>
    </w:p>
    <w:p w14:paraId="56A7A905" w14:textId="77777777" w:rsidR="00F60F60" w:rsidRDefault="00F60F60" w:rsidP="00F60F60">
      <w:pPr>
        <w:tabs>
          <w:tab w:val="left" w:pos="8200"/>
        </w:tabs>
        <w:spacing w:line="0" w:lineRule="atLeast"/>
        <w:ind w:left="48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393</w:t>
      </w:r>
    </w:p>
    <w:p w14:paraId="790BFEF4" w14:textId="77777777" w:rsidR="00F60F60" w:rsidRDefault="00F60F60" w:rsidP="00F60F60">
      <w:pPr>
        <w:tabs>
          <w:tab w:val="left" w:pos="8200"/>
        </w:tabs>
        <w:spacing w:line="0" w:lineRule="atLeast"/>
        <w:ind w:left="4880"/>
        <w:rPr>
          <w:rFonts w:ascii="Times New Roman" w:eastAsia="Times New Roman" w:hAnsi="Times New Roman"/>
          <w:b/>
          <w:sz w:val="21"/>
        </w:rPr>
        <w:sectPr w:rsidR="00F60F60" w:rsidSect="00F60F60">
          <w:type w:val="continuous"/>
          <w:pgSz w:w="10120" w:h="13000"/>
          <w:pgMar w:top="429" w:right="740" w:bottom="0" w:left="840" w:header="0" w:footer="0" w:gutter="0"/>
          <w:cols w:space="0" w:equalWidth="0">
            <w:col w:w="8540"/>
          </w:cols>
          <w:docGrid w:linePitch="360"/>
        </w:sectPr>
      </w:pPr>
    </w:p>
    <w:p w14:paraId="5C40C42F" w14:textId="77777777" w:rsidR="00F60F60" w:rsidRDefault="00F60F60" w:rsidP="00F60F60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0" w:name="page422"/>
      <w:bookmarkEnd w:id="0"/>
      <w:r>
        <w:rPr>
          <w:rFonts w:ascii="Arial" w:eastAsia="Arial" w:hAnsi="Arial"/>
          <w:b/>
          <w:sz w:val="22"/>
        </w:rPr>
        <w:lastRenderedPageBreak/>
        <w:t>DXFR</w:t>
      </w:r>
    </w:p>
    <w:p w14:paraId="3BB32E7E" w14:textId="77777777" w:rsidR="00F60F60" w:rsidRDefault="00F60F60" w:rsidP="00F60F6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7241A40" wp14:editId="5F0FD18E">
                <wp:simplePos x="0" y="0"/>
                <wp:positionH relativeFrom="column">
                  <wp:posOffset>911860</wp:posOffset>
                </wp:positionH>
                <wp:positionV relativeFrom="paragraph">
                  <wp:posOffset>203200</wp:posOffset>
                </wp:positionV>
                <wp:extent cx="4511675" cy="0"/>
                <wp:effectExtent l="9525" t="7620" r="12700" b="11430"/>
                <wp:wrapNone/>
                <wp:docPr id="361364968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98DDE" id="Line 67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16pt" to="427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" strokeweight=".17603mm"/>
            </w:pict>
          </mc:Fallback>
        </mc:AlternateContent>
      </w:r>
    </w:p>
    <w:p w14:paraId="640B756F" w14:textId="77777777" w:rsidR="00F60F60" w:rsidRDefault="00F60F60" w:rsidP="00F60F60">
      <w:pPr>
        <w:spacing w:line="321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6080"/>
      </w:tblGrid>
      <w:tr w:rsidR="00F60F60" w14:paraId="63C41601" w14:textId="77777777" w:rsidTr="00480B36">
        <w:trPr>
          <w:trHeight w:val="212"/>
        </w:trPr>
        <w:tc>
          <w:tcPr>
            <w:tcW w:w="1040" w:type="dxa"/>
            <w:vAlign w:val="bottom"/>
          </w:tcPr>
          <w:p w14:paraId="26A4FF1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Attribute</w:t>
            </w:r>
            <w:proofErr w:type="spellEnd"/>
          </w:p>
        </w:tc>
        <w:tc>
          <w:tcPr>
            <w:tcW w:w="6080" w:type="dxa"/>
            <w:vAlign w:val="bottom"/>
          </w:tcPr>
          <w:p w14:paraId="22DBC292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Description</w:t>
            </w:r>
            <w:proofErr w:type="spellEnd"/>
          </w:p>
        </w:tc>
      </w:tr>
      <w:tr w:rsidR="00F60F60" w14:paraId="64F3F887" w14:textId="77777777" w:rsidTr="00480B36">
        <w:trPr>
          <w:trHeight w:val="47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748D22B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80" w:type="dxa"/>
            <w:tcBorders>
              <w:bottom w:val="single" w:sz="8" w:space="0" w:color="auto"/>
            </w:tcBorders>
            <w:vAlign w:val="bottom"/>
          </w:tcPr>
          <w:p w14:paraId="6578C39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60F60" w14:paraId="07BF12DD" w14:textId="77777777" w:rsidTr="00480B36">
        <w:trPr>
          <w:trHeight w:val="255"/>
        </w:trPr>
        <w:tc>
          <w:tcPr>
            <w:tcW w:w="1040" w:type="dxa"/>
            <w:vAlign w:val="bottom"/>
          </w:tcPr>
          <w:p w14:paraId="7E92453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EZEAPP</w:t>
            </w:r>
          </w:p>
        </w:tc>
        <w:tc>
          <w:tcPr>
            <w:tcW w:w="6080" w:type="dxa"/>
            <w:vAlign w:val="bottom"/>
          </w:tcPr>
          <w:p w14:paraId="4C76E1BE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used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dynamically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name</w:t>
            </w:r>
          </w:p>
        </w:tc>
      </w:tr>
      <w:tr w:rsidR="00F60F60" w14:paraId="3460BB07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48435DC9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5B71B605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on a DXFR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This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enables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</w:t>
            </w:r>
          </w:p>
        </w:tc>
      </w:tr>
      <w:tr w:rsidR="00F60F60" w14:paraId="3F6E2B28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7DF3D3E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0E1464DD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change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-to program 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program.</w:t>
            </w:r>
          </w:p>
        </w:tc>
      </w:tr>
      <w:tr w:rsidR="00F60F60" w14:paraId="5203DF02" w14:textId="77777777" w:rsidTr="00480B36">
        <w:trPr>
          <w:trHeight w:val="45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007A723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80" w:type="dxa"/>
            <w:tcBorders>
              <w:bottom w:val="single" w:sz="8" w:space="0" w:color="auto"/>
            </w:tcBorders>
            <w:vAlign w:val="bottom"/>
          </w:tcPr>
          <w:p w14:paraId="747BF21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52C3E692" w14:textId="77777777" w:rsidTr="00480B36">
        <w:trPr>
          <w:trHeight w:val="254"/>
        </w:trPr>
        <w:tc>
          <w:tcPr>
            <w:tcW w:w="1040" w:type="dxa"/>
            <w:vAlign w:val="bottom"/>
          </w:tcPr>
          <w:p w14:paraId="798F360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</w:p>
        </w:tc>
        <w:tc>
          <w:tcPr>
            <w:tcW w:w="6080" w:type="dxa"/>
            <w:vAlign w:val="bottom"/>
          </w:tcPr>
          <w:p w14:paraId="06179BE2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used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current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</w:t>
            </w:r>
          </w:p>
        </w:tc>
      </w:tr>
      <w:tr w:rsidR="00F60F60" w14:paraId="0D494EB7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4071551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56DA3C54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used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initialize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storage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7ACC430D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505D810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2E2C7689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-to program.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compatible</w:t>
            </w:r>
            <w:proofErr w:type="spellEnd"/>
          </w:p>
        </w:tc>
      </w:tr>
      <w:tr w:rsidR="00F60F60" w14:paraId="2326C2FA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09354F66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5D33B154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expected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-to program.</w:t>
            </w:r>
          </w:p>
        </w:tc>
      </w:tr>
      <w:tr w:rsidR="00F60F60" w14:paraId="173A8596" w14:textId="77777777" w:rsidTr="00480B36">
        <w:trPr>
          <w:trHeight w:val="399"/>
        </w:trPr>
        <w:tc>
          <w:tcPr>
            <w:tcW w:w="1040" w:type="dxa"/>
            <w:vAlign w:val="bottom"/>
          </w:tcPr>
          <w:p w14:paraId="2112B409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80" w:type="dxa"/>
            <w:vAlign w:val="bottom"/>
          </w:tcPr>
          <w:p w14:paraId="65916E1F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Compatible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storage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</w:t>
            </w:r>
          </w:p>
        </w:tc>
      </w:tr>
      <w:tr w:rsidR="00F60F60" w14:paraId="07D0C1B8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3B239BA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6017B03B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object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transfer.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storage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</w:p>
        </w:tc>
      </w:tr>
      <w:tr w:rsidR="00F60F60" w14:paraId="4404B9EA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6EA4741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3606F57E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DXFR,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only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structure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level-77 data</w:t>
            </w:r>
          </w:p>
        </w:tc>
      </w:tr>
      <w:tr w:rsidR="00F60F60" w14:paraId="384B4B5E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045D295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0508A915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items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742EFE04" w14:textId="77777777" w:rsidTr="00480B36">
        <w:trPr>
          <w:trHeight w:val="399"/>
        </w:trPr>
        <w:tc>
          <w:tcPr>
            <w:tcW w:w="1040" w:type="dxa"/>
            <w:vAlign w:val="bottom"/>
          </w:tcPr>
          <w:p w14:paraId="3B972C9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80" w:type="dxa"/>
            <w:vAlign w:val="bottom"/>
          </w:tcPr>
          <w:p w14:paraId="319675B9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receiving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storage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size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one</w:t>
            </w:r>
          </w:p>
        </w:tc>
      </w:tr>
      <w:tr w:rsidR="00F60F60" w14:paraId="2F01E439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49D3C80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5CAE8A70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smaller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size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used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transfer.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receiving</w:t>
            </w:r>
            <w:proofErr w:type="spellEnd"/>
          </w:p>
        </w:tc>
      </w:tr>
      <w:tr w:rsidR="00F60F60" w14:paraId="651D1001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769D2A0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06617DA0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area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larger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primary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storage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-to</w:t>
            </w:r>
          </w:p>
        </w:tc>
      </w:tr>
      <w:tr w:rsidR="00F60F60" w14:paraId="40196AC4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26FBEF0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2A0C9769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initialized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type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(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blanks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</w:p>
        </w:tc>
      </w:tr>
      <w:tr w:rsidR="00F60F60" w14:paraId="54E74FB1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2A21AFF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6967F9CE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data,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zero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numeric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data).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initialization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done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before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354D8409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48E91CC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3202ED11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moved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into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primary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storage</w:t>
            </w:r>
            <w:proofErr w:type="spellEnd"/>
          </w:p>
        </w:tc>
      </w:tr>
      <w:tr w:rsidR="00F60F60" w14:paraId="2930D444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79CF257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1ADCF1B1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3B19F9FC" w14:textId="77777777" w:rsidTr="00480B36">
        <w:trPr>
          <w:trHeight w:val="399"/>
        </w:trPr>
        <w:tc>
          <w:tcPr>
            <w:tcW w:w="1040" w:type="dxa"/>
            <w:vAlign w:val="bottom"/>
          </w:tcPr>
          <w:p w14:paraId="514BFAAF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80" w:type="dxa"/>
            <w:vAlign w:val="bottom"/>
          </w:tcPr>
          <w:p w14:paraId="6ADCFE70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definition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DXFR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not</w:t>
            </w:r>
          </w:p>
        </w:tc>
      </w:tr>
      <w:tr w:rsidR="00F60F60" w14:paraId="37123DA2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6E98169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5BA72A65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compatible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definition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primary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storage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</w:p>
        </w:tc>
      </w:tr>
      <w:tr w:rsidR="00F60F60" w14:paraId="6CE6F1D2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51D33AA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2F7D16F8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-to program,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unpredictable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results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including</w:t>
            </w:r>
            <w:proofErr w:type="spellEnd"/>
          </w:p>
        </w:tc>
      </w:tr>
      <w:tr w:rsidR="00F60F60" w14:paraId="771B819E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72D7FB4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62D0961B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abnormal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termination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display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locking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up,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occur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20A4EEC4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7548753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77C6CC9F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-to program.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example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following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conditions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might</w:t>
            </w:r>
            <w:proofErr w:type="spellEnd"/>
          </w:p>
        </w:tc>
      </w:tr>
      <w:tr w:rsidR="00F60F60" w14:paraId="6AF54A38" w14:textId="77777777" w:rsidTr="00480B36">
        <w:trPr>
          <w:trHeight w:val="200"/>
        </w:trPr>
        <w:tc>
          <w:tcPr>
            <w:tcW w:w="1040" w:type="dxa"/>
            <w:vAlign w:val="bottom"/>
          </w:tcPr>
          <w:p w14:paraId="7268AA8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80" w:type="dxa"/>
            <w:vAlign w:val="bottom"/>
          </w:tcPr>
          <w:p w14:paraId="3463926E" w14:textId="77777777" w:rsidR="00F60F60" w:rsidRDefault="00F60F60" w:rsidP="00480B36">
            <w:pPr>
              <w:spacing w:line="200" w:lineRule="exac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cause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incompatibilities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between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two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occur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</w:tr>
      <w:tr w:rsidR="00F60F60" w14:paraId="7BF2C7F2" w14:textId="77777777" w:rsidTr="00480B36">
        <w:trPr>
          <w:trHeight w:val="220"/>
        </w:trPr>
        <w:tc>
          <w:tcPr>
            <w:tcW w:w="1040" w:type="dxa"/>
            <w:vAlign w:val="bottom"/>
          </w:tcPr>
          <w:p w14:paraId="5F2D326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63F2FD78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differ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length</w:t>
            </w:r>
            <w:proofErr w:type="spellEnd"/>
          </w:p>
        </w:tc>
      </w:tr>
      <w:tr w:rsidR="00F60F60" w14:paraId="330D5564" w14:textId="77777777" w:rsidTr="00480B36">
        <w:trPr>
          <w:trHeight w:val="220"/>
        </w:trPr>
        <w:tc>
          <w:tcPr>
            <w:tcW w:w="1040" w:type="dxa"/>
            <w:vAlign w:val="bottom"/>
          </w:tcPr>
          <w:p w14:paraId="2BED899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52C38D37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boundaries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two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do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correspond</w:t>
            </w:r>
            <w:proofErr w:type="spellEnd"/>
          </w:p>
        </w:tc>
      </w:tr>
      <w:tr w:rsidR="00F60F60" w14:paraId="7AD8FC11" w14:textId="77777777" w:rsidTr="00480B36">
        <w:trPr>
          <w:trHeight w:val="243"/>
        </w:trPr>
        <w:tc>
          <w:tcPr>
            <w:tcW w:w="1040" w:type="dxa"/>
            <w:vAlign w:val="bottom"/>
          </w:tcPr>
          <w:p w14:paraId="2191B21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80" w:type="dxa"/>
            <w:vAlign w:val="bottom"/>
          </w:tcPr>
          <w:p w14:paraId="6D694716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type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differs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example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</w:t>
            </w:r>
          </w:p>
        </w:tc>
      </w:tr>
      <w:tr w:rsidR="00F60F60" w14:paraId="111FA004" w14:textId="77777777" w:rsidTr="00480B36">
        <w:trPr>
          <w:trHeight w:val="216"/>
        </w:trPr>
        <w:tc>
          <w:tcPr>
            <w:tcW w:w="1040" w:type="dxa"/>
            <w:vAlign w:val="bottom"/>
          </w:tcPr>
          <w:p w14:paraId="714B19B9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80" w:type="dxa"/>
            <w:vAlign w:val="bottom"/>
          </w:tcPr>
          <w:p w14:paraId="6926D0A8" w14:textId="77777777" w:rsidR="00F60F60" w:rsidRDefault="00F60F60" w:rsidP="00480B36">
            <w:pPr>
              <w:spacing w:line="0" w:lineRule="atLeast"/>
              <w:ind w:left="4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used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DXFR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but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39D49EB2" w14:textId="77777777" w:rsidTr="00480B36">
        <w:trPr>
          <w:trHeight w:val="220"/>
        </w:trPr>
        <w:tc>
          <w:tcPr>
            <w:tcW w:w="1040" w:type="dxa"/>
            <w:vAlign w:val="bottom"/>
          </w:tcPr>
          <w:p w14:paraId="054A6AE9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12F41BA1" w14:textId="77777777" w:rsidR="00F60F60" w:rsidRDefault="00F60F60" w:rsidP="00480B36">
            <w:pPr>
              <w:spacing w:line="0" w:lineRule="atLeast"/>
              <w:ind w:left="4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-to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expects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field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be DBCS data).</w:t>
            </w:r>
          </w:p>
        </w:tc>
      </w:tr>
      <w:tr w:rsidR="00F60F60" w14:paraId="403C86DE" w14:textId="77777777" w:rsidTr="00480B36">
        <w:trPr>
          <w:trHeight w:val="45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2CD8D6C6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80" w:type="dxa"/>
            <w:tcBorders>
              <w:bottom w:val="single" w:sz="8" w:space="0" w:color="auto"/>
            </w:tcBorders>
            <w:vAlign w:val="bottom"/>
          </w:tcPr>
          <w:p w14:paraId="15B4480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2CB3D9A4" w14:textId="77777777" w:rsidTr="00480B36">
        <w:trPr>
          <w:trHeight w:val="254"/>
        </w:trPr>
        <w:tc>
          <w:tcPr>
            <w:tcW w:w="1040" w:type="dxa"/>
            <w:vAlign w:val="bottom"/>
          </w:tcPr>
          <w:p w14:paraId="6D0EC75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NONCSP</w:t>
            </w:r>
          </w:p>
        </w:tc>
        <w:tc>
          <w:tcPr>
            <w:tcW w:w="6080" w:type="dxa"/>
            <w:vAlign w:val="bottom"/>
          </w:tcPr>
          <w:p w14:paraId="6B015201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Indicates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is a 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</w:t>
            </w:r>
          </w:p>
        </w:tc>
      </w:tr>
      <w:tr w:rsidR="00F60F60" w14:paraId="5A33C246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0AB1240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48BEC90D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DXFR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6DC8EA0C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0EB0ED5F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348F053E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table on a :DXFRLINK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required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</w:p>
        </w:tc>
      </w:tr>
      <w:tr w:rsidR="00F60F60" w14:paraId="20713FAC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4FC7B5F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3B9D667B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generating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COBOL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environment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</w:t>
            </w:r>
          </w:p>
        </w:tc>
      </w:tr>
      <w:tr w:rsidR="00F60F60" w14:paraId="2E830E60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33A46BC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45C8416F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</w:t>
            </w:r>
          </w:p>
        </w:tc>
      </w:tr>
      <w:tr w:rsidR="00F60F60" w14:paraId="05166C4D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74CB448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3511C099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generated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differently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those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environments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0D84D750" w14:textId="77777777" w:rsidTr="00480B36">
        <w:trPr>
          <w:trHeight w:val="399"/>
        </w:trPr>
        <w:tc>
          <w:tcPr>
            <w:tcW w:w="1040" w:type="dxa"/>
            <w:vAlign w:val="bottom"/>
          </w:tcPr>
          <w:p w14:paraId="48457AB9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80" w:type="dxa"/>
            <w:vAlign w:val="bottom"/>
          </w:tcPr>
          <w:p w14:paraId="2C81E041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NONCSP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implementation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DXFR</w:t>
            </w:r>
          </w:p>
        </w:tc>
      </w:tr>
      <w:tr w:rsidR="00F60F60" w14:paraId="58D249E1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3C44C64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357807DC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depends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upon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environment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hyperlink w:anchor="page423" w:history="1">
              <w:r>
                <w:rPr>
                  <w:rFonts w:ascii="Times New Roman" w:eastAsia="Times New Roman" w:hAnsi="Times New Roman"/>
                  <w:sz w:val="18"/>
                </w:rPr>
                <w:t>ª</w:t>
              </w:r>
              <w:proofErr w:type="spellStart"/>
              <w:r>
                <w:rPr>
                  <w:rFonts w:ascii="Times New Roman" w:eastAsia="Times New Roman" w:hAnsi="Times New Roman"/>
                  <w:sz w:val="18"/>
                </w:rPr>
                <w:t>Target</w:t>
              </w:r>
              <w:proofErr w:type="spellEnd"/>
              <w:r>
                <w:rPr>
                  <w:rFonts w:ascii="Times New Roman" w:eastAsia="Times New Roman" w:hAnsi="Times New Roman"/>
                  <w:sz w:val="18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/>
                  <w:sz w:val="18"/>
                </w:rPr>
                <w:t>environments</w:t>
              </w:r>
              <w:proofErr w:type="spellEnd"/>
              <w:r>
                <w:rPr>
                  <w:rFonts w:ascii="Times New Roman" w:eastAsia="Times New Roman" w:hAnsi="Times New Roman"/>
                  <w:sz w:val="18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/>
                  <w:sz w:val="18"/>
                </w:rPr>
                <w:t>for</w:t>
              </w:r>
              <w:proofErr w:type="spellEnd"/>
              <w:r>
                <w:rPr>
                  <w:rFonts w:ascii="Times New Roman" w:eastAsia="Times New Roman" w:hAnsi="Times New Roman"/>
                  <w:sz w:val="18"/>
                </w:rPr>
                <w:t xml:space="preserve"> DXFRº</w:t>
              </w:r>
            </w:hyperlink>
          </w:p>
        </w:tc>
      </w:tr>
      <w:tr w:rsidR="00F60F60" w14:paraId="445B7050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1669171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58A81C88" w14:textId="77777777" w:rsidR="00F60F60" w:rsidRDefault="00F60F60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hyperlink w:anchor="page423" w:history="1">
              <w:r>
                <w:rPr>
                  <w:rFonts w:ascii="Times New Roman" w:eastAsia="Times New Roman" w:hAnsi="Times New Roman"/>
                  <w:sz w:val="18"/>
                </w:rPr>
                <w:t xml:space="preserve">on </w:t>
              </w:r>
              <w:proofErr w:type="spellStart"/>
              <w:r>
                <w:rPr>
                  <w:rFonts w:ascii="Times New Roman" w:eastAsia="Times New Roman" w:hAnsi="Times New Roman"/>
                  <w:sz w:val="18"/>
                </w:rPr>
                <w:t>page</w:t>
              </w:r>
              <w:proofErr w:type="spellEnd"/>
              <w:r>
                <w:rPr>
                  <w:rFonts w:ascii="Times New Roman" w:eastAsia="Times New Roman" w:hAnsi="Times New Roman"/>
                  <w:sz w:val="18"/>
                </w:rPr>
                <w:t xml:space="preserve"> 395 </w:t>
              </w:r>
            </w:hyperlink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309E605E" w14:textId="77777777" w:rsidTr="00480B36">
        <w:trPr>
          <w:trHeight w:val="50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02F07DE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80" w:type="dxa"/>
            <w:tcBorders>
              <w:bottom w:val="single" w:sz="8" w:space="0" w:color="auto"/>
            </w:tcBorders>
            <w:vAlign w:val="bottom"/>
          </w:tcPr>
          <w:p w14:paraId="5F1B2D1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46E3D4C8" w14:textId="77777777" w:rsidR="00F60F60" w:rsidRDefault="00F60F60" w:rsidP="00F60F60">
      <w:pPr>
        <w:spacing w:line="274" w:lineRule="exact"/>
        <w:rPr>
          <w:rFonts w:ascii="Times New Roman" w:eastAsia="Times New Roman" w:hAnsi="Times New Roman"/>
        </w:rPr>
      </w:pPr>
    </w:p>
    <w:p w14:paraId="2D66E64E" w14:textId="77777777" w:rsidR="00F60F60" w:rsidRDefault="00F60F60" w:rsidP="00F60F60">
      <w:pPr>
        <w:spacing w:line="0" w:lineRule="atLeast"/>
        <w:ind w:left="681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Definition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considerations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DXFR</w:t>
      </w:r>
    </w:p>
    <w:p w14:paraId="5F9E1C85" w14:textId="77777777" w:rsidR="00F60F60" w:rsidRDefault="00F60F60" w:rsidP="00F60F60">
      <w:pPr>
        <w:spacing w:line="62" w:lineRule="exact"/>
        <w:rPr>
          <w:rFonts w:ascii="Times New Roman" w:eastAsia="Times New Roman" w:hAnsi="Times New Roman"/>
        </w:rPr>
      </w:pPr>
    </w:p>
    <w:p w14:paraId="4FB90085" w14:textId="77777777" w:rsidR="00F60F60" w:rsidRDefault="00F60F60" w:rsidP="00F60F60">
      <w:pPr>
        <w:spacing w:line="255" w:lineRule="auto"/>
        <w:ind w:left="1441" w:right="1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specify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either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name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special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function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word</w:t>
      </w:r>
      <w:proofErr w:type="spellEnd"/>
      <w:r>
        <w:rPr>
          <w:rFonts w:ascii="Times New Roman" w:eastAsia="Times New Roman" w:hAnsi="Times New Roman"/>
        </w:rPr>
        <w:t xml:space="preserve">, EZEAPP. EZEAPP </w:t>
      </w:r>
      <w:proofErr w:type="spellStart"/>
      <w:r>
        <w:rPr>
          <w:rFonts w:ascii="Times New Roman" w:eastAsia="Times New Roman" w:hAnsi="Times New Roman"/>
        </w:rPr>
        <w:t>enables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dynamically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change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transferred</w:t>
      </w:r>
      <w:proofErr w:type="spellEnd"/>
      <w:r>
        <w:rPr>
          <w:rFonts w:ascii="Times New Roman" w:eastAsia="Times New Roman" w:hAnsi="Times New Roman"/>
        </w:rPr>
        <w:t>-to program name in a program.</w:t>
      </w:r>
    </w:p>
    <w:p w14:paraId="0755BEDE" w14:textId="77777777" w:rsidR="00F60F60" w:rsidRDefault="00F60F60" w:rsidP="00F60F60">
      <w:pPr>
        <w:spacing w:line="255" w:lineRule="auto"/>
        <w:ind w:left="1441" w:right="140"/>
        <w:rPr>
          <w:rFonts w:ascii="Times New Roman" w:eastAsia="Times New Roman" w:hAnsi="Times New Roman"/>
        </w:rPr>
        <w:sectPr w:rsidR="00F60F60" w:rsidSect="00F60F60"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7F88083C" w14:textId="77777777" w:rsidR="00F60F60" w:rsidRDefault="00F60F60" w:rsidP="00F60F60">
      <w:pPr>
        <w:spacing w:line="307" w:lineRule="exact"/>
        <w:rPr>
          <w:rFonts w:ascii="Times New Roman" w:eastAsia="Times New Roman" w:hAnsi="Times New Roman"/>
        </w:rPr>
      </w:pPr>
    </w:p>
    <w:p w14:paraId="20B0F1D7" w14:textId="77777777" w:rsidR="00F60F60" w:rsidRDefault="00F60F60" w:rsidP="00F60F60">
      <w:pPr>
        <w:numPr>
          <w:ilvl w:val="0"/>
          <w:numId w:val="1"/>
        </w:num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sz w:val="16"/>
        </w:rPr>
        <w:t>VisualAge</w:t>
      </w:r>
      <w:proofErr w:type="spellEnd"/>
      <w:r>
        <w:rPr>
          <w:rFonts w:ascii="Times New Roman" w:eastAsia="Times New Roman" w:hAnsi="Times New Roman"/>
          <w:sz w:val="16"/>
        </w:rPr>
        <w:t xml:space="preserve"> Generator: </w:t>
      </w:r>
      <w:proofErr w:type="spellStart"/>
      <w:r>
        <w:rPr>
          <w:rFonts w:ascii="Times New Roman" w:eastAsia="Times New Roman" w:hAnsi="Times New Roman"/>
          <w:sz w:val="16"/>
        </w:rPr>
        <w:t>Programmer's</w:t>
      </w:r>
      <w:proofErr w:type="spellEnd"/>
      <w:r>
        <w:rPr>
          <w:rFonts w:ascii="Times New Roman" w:eastAsia="Times New Roman" w:hAnsi="Times New Roman"/>
          <w:sz w:val="16"/>
        </w:rPr>
        <w:t xml:space="preserve"> Reference</w:t>
      </w:r>
    </w:p>
    <w:p w14:paraId="3F3A8B50" w14:textId="77777777" w:rsidR="00F60F60" w:rsidRDefault="00F60F60" w:rsidP="00F60F60">
      <w:p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  <w:sectPr w:rsidR="00F60F60" w:rsidSect="00F60F60">
          <w:type w:val="continuous"/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43FF5D78" w14:textId="77777777" w:rsidR="00F60F60" w:rsidRDefault="00F60F60" w:rsidP="00F60F60">
      <w:pPr>
        <w:spacing w:line="0" w:lineRule="atLeast"/>
        <w:jc w:val="right"/>
        <w:rPr>
          <w:rFonts w:ascii="Arial" w:eastAsia="Arial" w:hAnsi="Arial"/>
          <w:b/>
          <w:sz w:val="22"/>
        </w:rPr>
      </w:pPr>
      <w:bookmarkStart w:id="1" w:name="page423"/>
      <w:bookmarkEnd w:id="1"/>
      <w:r>
        <w:rPr>
          <w:rFonts w:ascii="Arial" w:eastAsia="Arial" w:hAnsi="Arial"/>
          <w:b/>
          <w:sz w:val="22"/>
        </w:rPr>
        <w:lastRenderedPageBreak/>
        <w:t>DXFR</w:t>
      </w:r>
    </w:p>
    <w:p w14:paraId="36B1A387" w14:textId="77777777" w:rsidR="00F60F60" w:rsidRDefault="00F60F60" w:rsidP="00F60F60">
      <w:pPr>
        <w:spacing w:line="266" w:lineRule="exact"/>
        <w:rPr>
          <w:rFonts w:ascii="Times New Roman" w:eastAsia="Times New Roman" w:hAnsi="Times New Roman"/>
        </w:rPr>
      </w:pPr>
    </w:p>
    <w:p w14:paraId="57DB5133" w14:textId="77777777" w:rsidR="00F60F60" w:rsidRDefault="00F60F60" w:rsidP="00F60F60">
      <w:pPr>
        <w:spacing w:line="255" w:lineRule="auto"/>
        <w:ind w:left="840" w:right="3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DXFR is </w:t>
      </w:r>
      <w:proofErr w:type="spellStart"/>
      <w:r>
        <w:rPr>
          <w:rFonts w:ascii="Times New Roman" w:eastAsia="Times New Roman" w:hAnsi="Times New Roman"/>
        </w:rPr>
        <w:t>designed</w:t>
      </w:r>
      <w:proofErr w:type="spellEnd"/>
      <w:r>
        <w:rPr>
          <w:rFonts w:ascii="Times New Roman" w:eastAsia="Times New Roman" w:hAnsi="Times New Roman"/>
        </w:rPr>
        <w:t xml:space="preserve"> to transfer </w:t>
      </w:r>
      <w:proofErr w:type="spellStart"/>
      <w:r>
        <w:rPr>
          <w:rFonts w:ascii="Times New Roman" w:eastAsia="Times New Roman" w:hAnsi="Times New Roman"/>
        </w:rPr>
        <w:t>control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another</w:t>
      </w:r>
      <w:proofErr w:type="spellEnd"/>
      <w:r>
        <w:rPr>
          <w:rFonts w:ascii="Times New Roman" w:eastAsia="Times New Roman" w:hAnsi="Times New Roman"/>
        </w:rPr>
        <w:t xml:space="preserve"> program, </w:t>
      </w:r>
      <w:proofErr w:type="spellStart"/>
      <w:r>
        <w:rPr>
          <w:rFonts w:ascii="Times New Roman" w:eastAsia="Times New Roman" w:hAnsi="Times New Roman"/>
        </w:rPr>
        <w:t>but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stay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same CICS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IMS/VS </w:t>
      </w:r>
      <w:proofErr w:type="spellStart"/>
      <w:r>
        <w:rPr>
          <w:rFonts w:ascii="Times New Roman" w:eastAsia="Times New Roman" w:hAnsi="Times New Roman"/>
        </w:rPr>
        <w:t>transaction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environments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do not </w:t>
      </w:r>
      <w:proofErr w:type="spellStart"/>
      <w:r>
        <w:rPr>
          <w:rFonts w:ascii="Times New Roman" w:eastAsia="Times New Roman" w:hAnsi="Times New Roman"/>
        </w:rPr>
        <w:t>support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transactions</w:t>
      </w:r>
      <w:proofErr w:type="spellEnd"/>
      <w:r>
        <w:rPr>
          <w:rFonts w:ascii="Times New Roman" w:eastAsia="Times New Roman" w:hAnsi="Times New Roman"/>
        </w:rPr>
        <w:t xml:space="preserve">, DXFR </w:t>
      </w:r>
      <w:proofErr w:type="spellStart"/>
      <w:r>
        <w:rPr>
          <w:rFonts w:ascii="Times New Roman" w:eastAsia="Times New Roman" w:hAnsi="Times New Roman"/>
        </w:rPr>
        <w:t>provides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similar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function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within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same run </w:t>
      </w:r>
      <w:proofErr w:type="spellStart"/>
      <w:r>
        <w:rPr>
          <w:rFonts w:ascii="Times New Roman" w:eastAsia="Times New Roman" w:hAnsi="Times New Roman"/>
        </w:rPr>
        <w:t>unit</w:t>
      </w:r>
      <w:proofErr w:type="spellEnd"/>
      <w:r>
        <w:rPr>
          <w:rFonts w:ascii="Times New Roman" w:eastAsia="Times New Roman" w:hAnsi="Times New Roman"/>
        </w:rPr>
        <w:t>.</w:t>
      </w:r>
    </w:p>
    <w:p w14:paraId="13C70598" w14:textId="77777777" w:rsidR="00F60F60" w:rsidRDefault="00F60F60" w:rsidP="00F60F60">
      <w:pPr>
        <w:spacing w:line="225" w:lineRule="exact"/>
        <w:rPr>
          <w:rFonts w:ascii="Times New Roman" w:eastAsia="Times New Roman" w:hAnsi="Times New Roman"/>
        </w:rPr>
      </w:pPr>
    </w:p>
    <w:p w14:paraId="552E598E" w14:textId="77777777" w:rsidR="00F60F60" w:rsidRDefault="00F60F60" w:rsidP="00F60F60">
      <w:pPr>
        <w:spacing w:line="255" w:lineRule="auto"/>
        <w:ind w:left="840" w:righ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DXFR </w:t>
      </w:r>
      <w:proofErr w:type="spellStart"/>
      <w:r>
        <w:rPr>
          <w:rFonts w:ascii="Times New Roman" w:eastAsia="Times New Roman" w:hAnsi="Times New Roman"/>
        </w:rPr>
        <w:t>cannot</w:t>
      </w:r>
      <w:proofErr w:type="spellEnd"/>
      <w:r>
        <w:rPr>
          <w:rFonts w:ascii="Times New Roman" w:eastAsia="Times New Roman" w:hAnsi="Times New Roman"/>
        </w:rPr>
        <w:t xml:space="preserve"> be used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program. </w:t>
      </w: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cannot</w:t>
      </w:r>
      <w:proofErr w:type="spellEnd"/>
      <w:r>
        <w:rPr>
          <w:rFonts w:ascii="Times New Roman" w:eastAsia="Times New Roman" w:hAnsi="Times New Roman"/>
        </w:rPr>
        <w:t xml:space="preserve"> transfer </w:t>
      </w:r>
      <w:proofErr w:type="spellStart"/>
      <w:r>
        <w:rPr>
          <w:rFonts w:ascii="Times New Roman" w:eastAsia="Times New Roman" w:hAnsi="Times New Roman"/>
        </w:rPr>
        <w:t>using</w:t>
      </w:r>
      <w:proofErr w:type="spellEnd"/>
      <w:r>
        <w:rPr>
          <w:rFonts w:ascii="Times New Roman" w:eastAsia="Times New Roman" w:hAnsi="Times New Roman"/>
        </w:rPr>
        <w:t xml:space="preserve"> a DXFR to a </w:t>
      </w:r>
      <w:proofErr w:type="spellStart"/>
      <w:r>
        <w:rPr>
          <w:rFonts w:ascii="Times New Roman" w:eastAsia="Times New Roman" w:hAnsi="Times New Roman"/>
        </w:rPr>
        <w:t>main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transaction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has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first</w:t>
      </w:r>
      <w:proofErr w:type="spellEnd"/>
      <w:r>
        <w:rPr>
          <w:rFonts w:ascii="Times New Roman" w:eastAsia="Times New Roman" w:hAnsi="Times New Roman"/>
        </w:rPr>
        <w:t xml:space="preserve"> map </w:t>
      </w:r>
      <w:proofErr w:type="spellStart"/>
      <w:r>
        <w:rPr>
          <w:rFonts w:ascii="Times New Roman" w:eastAsia="Times New Roman" w:hAnsi="Times New Roman"/>
        </w:rPr>
        <w:t>defined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transfer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control</w:t>
      </w:r>
      <w:proofErr w:type="spellEnd"/>
      <w:r>
        <w:rPr>
          <w:rFonts w:ascii="Times New Roman" w:eastAsia="Times New Roman" w:hAnsi="Times New Roman"/>
        </w:rPr>
        <w:t xml:space="preserve"> is to </w:t>
      </w:r>
      <w:proofErr w:type="spellStart"/>
      <w:r>
        <w:rPr>
          <w:rFonts w:ascii="Times New Roman" w:eastAsia="Times New Roman" w:hAnsi="Times New Roman"/>
        </w:rPr>
        <w:t>another</w:t>
      </w:r>
      <w:proofErr w:type="spellEnd"/>
      <w:r>
        <w:rPr>
          <w:rFonts w:ascii="Times New Roman" w:eastAsia="Times New Roman" w:hAnsi="Times New Roman"/>
        </w:rPr>
        <w:t xml:space="preserve"> program, it </w:t>
      </w:r>
      <w:proofErr w:type="spellStart"/>
      <w:r>
        <w:rPr>
          <w:rFonts w:ascii="Times New Roman" w:eastAsia="Times New Roman" w:hAnsi="Times New Roman"/>
        </w:rPr>
        <w:t>must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defined</w:t>
      </w:r>
      <w:proofErr w:type="spellEnd"/>
      <w:r>
        <w:rPr>
          <w:rFonts w:ascii="Times New Roman" w:eastAsia="Times New Roman" w:hAnsi="Times New Roman"/>
        </w:rPr>
        <w:t xml:space="preserve"> as </w:t>
      </w:r>
      <w:proofErr w:type="spellStart"/>
      <w:r>
        <w:rPr>
          <w:rFonts w:ascii="Times New Roman" w:eastAsia="Times New Roman" w:hAnsi="Times New Roman"/>
        </w:rPr>
        <w:t>main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transaction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main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batch</w:t>
      </w:r>
      <w:proofErr w:type="spellEnd"/>
      <w:r>
        <w:rPr>
          <w:rFonts w:ascii="Times New Roman" w:eastAsia="Times New Roman" w:hAnsi="Times New Roman"/>
        </w:rPr>
        <w:t>.</w:t>
      </w:r>
    </w:p>
    <w:p w14:paraId="6E2E8568" w14:textId="77777777" w:rsidR="00F60F60" w:rsidRDefault="00F60F60" w:rsidP="00F60F60">
      <w:pPr>
        <w:spacing w:line="329" w:lineRule="exact"/>
        <w:rPr>
          <w:rFonts w:ascii="Times New Roman" w:eastAsia="Times New Roman" w:hAnsi="Times New Roman"/>
        </w:rPr>
      </w:pPr>
    </w:p>
    <w:p w14:paraId="09C0EB68" w14:textId="77777777" w:rsidR="00F60F60" w:rsidRDefault="00F60F60" w:rsidP="00F60F60">
      <w:pPr>
        <w:spacing w:line="0" w:lineRule="atLeast"/>
        <w:ind w:left="8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Generation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considerations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DXFR</w:t>
      </w:r>
    </w:p>
    <w:p w14:paraId="4913BBBD" w14:textId="77777777" w:rsidR="00F60F60" w:rsidRDefault="00F60F60" w:rsidP="00F60F60">
      <w:pPr>
        <w:spacing w:line="62" w:lineRule="exact"/>
        <w:rPr>
          <w:rFonts w:ascii="Times New Roman" w:eastAsia="Times New Roman" w:hAnsi="Times New Roman"/>
        </w:rPr>
      </w:pPr>
    </w:p>
    <w:p w14:paraId="15161C07" w14:textId="77777777" w:rsidR="00F60F60" w:rsidRDefault="00F60F60" w:rsidP="00F60F60">
      <w:pPr>
        <w:spacing w:line="255" w:lineRule="auto"/>
        <w:ind w:left="840" w:right="2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 </w:t>
      </w:r>
      <w:proofErr w:type="spellStart"/>
      <w:r>
        <w:rPr>
          <w:rFonts w:ascii="Times New Roman" w:eastAsia="Times New Roman" w:hAnsi="Times New Roman"/>
        </w:rPr>
        <w:t>linkage</w:t>
      </w:r>
      <w:proofErr w:type="spellEnd"/>
      <w:r>
        <w:rPr>
          <w:rFonts w:ascii="Times New Roman" w:eastAsia="Times New Roman" w:hAnsi="Times New Roman"/>
        </w:rPr>
        <w:t xml:space="preserve"> table </w:t>
      </w:r>
      <w:proofErr w:type="spellStart"/>
      <w:r>
        <w:rPr>
          <w:rFonts w:ascii="Times New Roman" w:eastAsia="Times New Roman" w:hAnsi="Times New Roman"/>
        </w:rPr>
        <w:t>entry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specifying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static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linkage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non-CICS MVS host </w:t>
      </w:r>
      <w:proofErr w:type="spellStart"/>
      <w:r>
        <w:rPr>
          <w:rFonts w:ascii="Times New Roman" w:eastAsia="Times New Roman" w:hAnsi="Times New Roman"/>
        </w:rPr>
        <w:t>environments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target</w:t>
      </w:r>
      <w:proofErr w:type="spellEnd"/>
      <w:r>
        <w:rPr>
          <w:rFonts w:ascii="Times New Roman" w:eastAsia="Times New Roman" w:hAnsi="Times New Roman"/>
        </w:rPr>
        <w:t xml:space="preserve"> program is a </w:t>
      </w:r>
      <w:proofErr w:type="spellStart"/>
      <w:r>
        <w:rPr>
          <w:rFonts w:ascii="Times New Roman" w:eastAsia="Times New Roman" w:hAnsi="Times New Roman"/>
        </w:rPr>
        <w:t>generated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calls</w:t>
      </w:r>
      <w:proofErr w:type="spellEnd"/>
      <w:r>
        <w:rPr>
          <w:rFonts w:ascii="Times New Roman" w:eastAsia="Times New Roman" w:hAnsi="Times New Roman"/>
        </w:rPr>
        <w:t xml:space="preserve"> PL/I </w:t>
      </w:r>
      <w:proofErr w:type="spellStart"/>
      <w:r>
        <w:rPr>
          <w:rFonts w:ascii="Times New Roman" w:eastAsia="Times New Roman" w:hAnsi="Times New Roman"/>
        </w:rPr>
        <w:t>programs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programs</w:t>
      </w:r>
      <w:proofErr w:type="spellEnd"/>
      <w:r>
        <w:rPr>
          <w:rFonts w:ascii="Times New Roman" w:eastAsia="Times New Roman" w:hAnsi="Times New Roman"/>
        </w:rPr>
        <w:t xml:space="preserve"> are not </w:t>
      </w:r>
      <w:proofErr w:type="spellStart"/>
      <w:r>
        <w:rPr>
          <w:rFonts w:ascii="Times New Roman" w:eastAsia="Times New Roman" w:hAnsi="Times New Roman"/>
        </w:rPr>
        <w:t>using</w:t>
      </w:r>
      <w:proofErr w:type="spellEnd"/>
      <w:r>
        <w:rPr>
          <w:rFonts w:ascii="Times New Roman" w:eastAsia="Times New Roman" w:hAnsi="Times New Roman"/>
        </w:rPr>
        <w:t xml:space="preserve"> LE/370.</w:t>
      </w:r>
    </w:p>
    <w:p w14:paraId="0C3DEE45" w14:textId="77777777" w:rsidR="00F60F60" w:rsidRDefault="00F60F60" w:rsidP="00F60F60">
      <w:pPr>
        <w:spacing w:line="90" w:lineRule="exact"/>
        <w:rPr>
          <w:rFonts w:ascii="Times New Roman" w:eastAsia="Times New Roman" w:hAnsi="Times New Roman"/>
        </w:rPr>
      </w:pPr>
    </w:p>
    <w:p w14:paraId="3EEA899C" w14:textId="77777777" w:rsidR="00F60F60" w:rsidRDefault="00F60F60" w:rsidP="00F60F60">
      <w:pPr>
        <w:spacing w:line="0" w:lineRule="atLeast"/>
        <w:ind w:left="8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Target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environments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DXFR</w:t>
      </w:r>
    </w:p>
    <w:p w14:paraId="46ADF685" w14:textId="77777777" w:rsidR="00F60F60" w:rsidRDefault="00F60F60" w:rsidP="00F60F6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E71949" wp14:editId="48C20A84">
                <wp:simplePos x="0" y="0"/>
                <wp:positionH relativeFrom="column">
                  <wp:posOffset>529590</wp:posOffset>
                </wp:positionH>
                <wp:positionV relativeFrom="paragraph">
                  <wp:posOffset>124460</wp:posOffset>
                </wp:positionV>
                <wp:extent cx="4511675" cy="0"/>
                <wp:effectExtent l="5715" t="6350" r="6985" b="12700"/>
                <wp:wrapNone/>
                <wp:docPr id="1134532747" name="Lin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2A687" id="Line 67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pt,9.8pt" to="396.9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" strokeweight=".17603mm"/>
            </w:pict>
          </mc:Fallback>
        </mc:AlternateContent>
      </w:r>
    </w:p>
    <w:p w14:paraId="1AD725C9" w14:textId="77777777" w:rsidR="00F60F60" w:rsidRDefault="00F60F60" w:rsidP="00F60F60">
      <w:pPr>
        <w:spacing w:line="196" w:lineRule="exact"/>
        <w:rPr>
          <w:rFonts w:ascii="Times New Roman" w:eastAsia="Times New Roman" w:hAnsi="Times New Roman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5820"/>
      </w:tblGrid>
      <w:tr w:rsidR="00F60F60" w14:paraId="34AAA95E" w14:textId="77777777" w:rsidTr="00480B36">
        <w:trPr>
          <w:trHeight w:val="212"/>
        </w:trPr>
        <w:tc>
          <w:tcPr>
            <w:tcW w:w="1300" w:type="dxa"/>
            <w:vAlign w:val="bottom"/>
          </w:tcPr>
          <w:p w14:paraId="4AD13ED9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Environment</w:t>
            </w:r>
            <w:proofErr w:type="spellEnd"/>
          </w:p>
        </w:tc>
        <w:tc>
          <w:tcPr>
            <w:tcW w:w="5820" w:type="dxa"/>
            <w:vAlign w:val="bottom"/>
          </w:tcPr>
          <w:p w14:paraId="5864F8D3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Compatibility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Considerations</w:t>
            </w:r>
            <w:proofErr w:type="spellEnd"/>
          </w:p>
        </w:tc>
      </w:tr>
      <w:tr w:rsidR="00F60F60" w14:paraId="65368161" w14:textId="77777777" w:rsidTr="00480B36">
        <w:trPr>
          <w:trHeight w:val="47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1230588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63C0598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60F60" w14:paraId="7E40B7FA" w14:textId="77777777" w:rsidTr="00480B36">
        <w:trPr>
          <w:trHeight w:val="255"/>
        </w:trPr>
        <w:tc>
          <w:tcPr>
            <w:tcW w:w="1300" w:type="dxa"/>
            <w:vAlign w:val="bottom"/>
          </w:tcPr>
          <w:p w14:paraId="770E461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VM CMS</w:t>
            </w:r>
          </w:p>
        </w:tc>
        <w:tc>
          <w:tcPr>
            <w:tcW w:w="5820" w:type="dxa"/>
            <w:vAlign w:val="bottom"/>
          </w:tcPr>
          <w:p w14:paraId="79A30697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Transfer to 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done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OS</w:t>
            </w:r>
          </w:p>
        </w:tc>
      </w:tr>
      <w:tr w:rsidR="00F60F60" w14:paraId="430ACA34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13DEEC0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6A11AC45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XCTL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macro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a parameter.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DXFRs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</w:t>
            </w:r>
          </w:p>
        </w:tc>
      </w:tr>
      <w:tr w:rsidR="00F60F60" w14:paraId="693E5B69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0FFBFF6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51815247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maximum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size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</w:t>
            </w:r>
          </w:p>
        </w:tc>
      </w:tr>
      <w:tr w:rsidR="00F60F60" w14:paraId="1593E74C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1845C16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47189834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32757.</w:t>
            </w:r>
          </w:p>
        </w:tc>
      </w:tr>
      <w:tr w:rsidR="00F60F60" w14:paraId="49ABCFD8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661D115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04303D49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Generator Client/Server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Communications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</w:p>
        </w:tc>
      </w:tr>
      <w:tr w:rsidR="00F60F60" w14:paraId="66305C49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5F515F6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4FC57BEF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6DB8C304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68513BE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0F73EF87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generated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saved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segments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5093EEFE" w14:textId="77777777" w:rsidTr="00480B36">
        <w:trPr>
          <w:trHeight w:val="200"/>
        </w:trPr>
        <w:tc>
          <w:tcPr>
            <w:tcW w:w="1300" w:type="dxa"/>
            <w:vAlign w:val="bottom"/>
          </w:tcPr>
          <w:p w14:paraId="641E5A66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20" w:type="dxa"/>
            <w:vAlign w:val="bottom"/>
          </w:tcPr>
          <w:p w14:paraId="7B7EF542" w14:textId="77777777" w:rsidR="00F60F60" w:rsidRDefault="00F60F60" w:rsidP="00480B36">
            <w:pPr>
              <w:spacing w:line="200" w:lineRule="exac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following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restrictions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apply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</w:tr>
      <w:tr w:rsidR="00F60F60" w14:paraId="0DA083D8" w14:textId="77777777" w:rsidTr="00480B36">
        <w:trPr>
          <w:trHeight w:val="243"/>
        </w:trPr>
        <w:tc>
          <w:tcPr>
            <w:tcW w:w="1300" w:type="dxa"/>
            <w:vAlign w:val="bottom"/>
          </w:tcPr>
          <w:p w14:paraId="5644769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20" w:type="dxa"/>
            <w:vAlign w:val="bottom"/>
          </w:tcPr>
          <w:p w14:paraId="1B866369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saved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segment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initial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cannot</w:t>
            </w:r>
            <w:proofErr w:type="spellEnd"/>
          </w:p>
        </w:tc>
      </w:tr>
      <w:tr w:rsidR="00F60F60" w14:paraId="79CAA3C8" w14:textId="77777777" w:rsidTr="00480B36">
        <w:trPr>
          <w:trHeight w:val="216"/>
        </w:trPr>
        <w:tc>
          <w:tcPr>
            <w:tcW w:w="1300" w:type="dxa"/>
            <w:vAlign w:val="bottom"/>
          </w:tcPr>
          <w:p w14:paraId="61EEC0FF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20" w:type="dxa"/>
            <w:vAlign w:val="bottom"/>
          </w:tcPr>
          <w:p w14:paraId="1F6ED413" w14:textId="77777777" w:rsidR="00F60F60" w:rsidRDefault="00F60F60" w:rsidP="00480B36">
            <w:pPr>
              <w:spacing w:line="0" w:lineRule="atLeast"/>
              <w:ind w:left="4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transfer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DXFR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XCTL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XFER to</w:t>
            </w:r>
          </w:p>
        </w:tc>
      </w:tr>
      <w:tr w:rsidR="00F60F60" w14:paraId="5A18D9F5" w14:textId="77777777" w:rsidTr="00480B36">
        <w:trPr>
          <w:trHeight w:val="200"/>
        </w:trPr>
        <w:tc>
          <w:tcPr>
            <w:tcW w:w="1300" w:type="dxa"/>
            <w:vAlign w:val="bottom"/>
          </w:tcPr>
          <w:p w14:paraId="6DFA296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20" w:type="dxa"/>
            <w:vAlign w:val="bottom"/>
          </w:tcPr>
          <w:p w14:paraId="3113A7CB" w14:textId="77777777" w:rsidR="00F60F60" w:rsidRDefault="00F60F60" w:rsidP="00480B36">
            <w:pPr>
              <w:spacing w:line="201" w:lineRule="exact"/>
              <w:ind w:left="4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other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</w:p>
        </w:tc>
      </w:tr>
      <w:tr w:rsidR="00F60F60" w14:paraId="043A814C" w14:textId="77777777" w:rsidTr="00480B36">
        <w:trPr>
          <w:trHeight w:val="243"/>
        </w:trPr>
        <w:tc>
          <w:tcPr>
            <w:tcW w:w="1300" w:type="dxa"/>
            <w:vAlign w:val="bottom"/>
          </w:tcPr>
          <w:p w14:paraId="066E6339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20" w:type="dxa"/>
            <w:vAlign w:val="bottom"/>
          </w:tcPr>
          <w:p w14:paraId="53E145AB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cannot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transfer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DXFR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XCTL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</w:p>
        </w:tc>
      </w:tr>
      <w:tr w:rsidR="00F60F60" w14:paraId="0F2FB840" w14:textId="77777777" w:rsidTr="00480B36">
        <w:trPr>
          <w:trHeight w:val="216"/>
        </w:trPr>
        <w:tc>
          <w:tcPr>
            <w:tcW w:w="1300" w:type="dxa"/>
            <w:vAlign w:val="bottom"/>
          </w:tcPr>
          <w:p w14:paraId="537F01B9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20" w:type="dxa"/>
            <w:vAlign w:val="bottom"/>
          </w:tcPr>
          <w:p w14:paraId="4A71EA20" w14:textId="77777777" w:rsidR="00F60F60" w:rsidRDefault="00F60F60" w:rsidP="00480B36">
            <w:pPr>
              <w:spacing w:line="0" w:lineRule="atLeast"/>
              <w:ind w:left="4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XFER to a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loaded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saved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segment</w:t>
            </w:r>
          </w:p>
        </w:tc>
      </w:tr>
      <w:tr w:rsidR="00F60F60" w14:paraId="5ACBA658" w14:textId="77777777" w:rsidTr="00480B36">
        <w:trPr>
          <w:trHeight w:val="45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34BC34EF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33478BD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66863577" w14:textId="77777777" w:rsidTr="00480B36">
        <w:trPr>
          <w:trHeight w:val="254"/>
        </w:trPr>
        <w:tc>
          <w:tcPr>
            <w:tcW w:w="1300" w:type="dxa"/>
            <w:vAlign w:val="bottom"/>
          </w:tcPr>
          <w:p w14:paraId="51B95A8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</w:p>
        </w:tc>
        <w:tc>
          <w:tcPr>
            <w:tcW w:w="5820" w:type="dxa"/>
            <w:vAlign w:val="bottom"/>
          </w:tcPr>
          <w:p w14:paraId="4ED1ED37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Same as VM CMS.</w:t>
            </w:r>
          </w:p>
        </w:tc>
      </w:tr>
      <w:tr w:rsidR="00F60F60" w14:paraId="0E81AC47" w14:textId="77777777" w:rsidTr="00480B36">
        <w:trPr>
          <w:trHeight w:val="45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45BDF1F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22F790F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3AB8F655" w14:textId="77777777" w:rsidTr="00480B36">
        <w:trPr>
          <w:trHeight w:val="254"/>
        </w:trPr>
        <w:tc>
          <w:tcPr>
            <w:tcW w:w="1300" w:type="dxa"/>
            <w:vAlign w:val="bottom"/>
          </w:tcPr>
          <w:p w14:paraId="1FBAD106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</w:p>
        </w:tc>
        <w:tc>
          <w:tcPr>
            <w:tcW w:w="5820" w:type="dxa"/>
            <w:vAlign w:val="bottom"/>
          </w:tcPr>
          <w:p w14:paraId="5CF1939E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DXFR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implemented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CICS XCTL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command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both</w:t>
            </w:r>
            <w:proofErr w:type="spellEnd"/>
          </w:p>
        </w:tc>
      </w:tr>
      <w:tr w:rsidR="00F60F60" w14:paraId="126260B2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64CEDDD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MVS/ESA</w:t>
            </w:r>
          </w:p>
        </w:tc>
        <w:tc>
          <w:tcPr>
            <w:tcW w:w="5820" w:type="dxa"/>
            <w:vAlign w:val="bottom"/>
          </w:tcPr>
          <w:p w14:paraId="6F224FF5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</w:t>
            </w:r>
          </w:p>
        </w:tc>
      </w:tr>
      <w:tr w:rsidR="00F60F60" w14:paraId="77E5ECE2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63243559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7F1F895F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COMMAREA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</w:p>
        </w:tc>
      </w:tr>
      <w:tr w:rsidR="00F60F60" w14:paraId="36416D91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4ABD7F2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62C4E2E6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XCTL.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starts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common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area.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213F5275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07152F9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52D06F01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maximum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size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32763.</w:t>
            </w:r>
          </w:p>
        </w:tc>
      </w:tr>
      <w:tr w:rsidR="00F60F60" w14:paraId="584B5996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154B04D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7A0621CB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In 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environments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only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commit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occurs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a DXFR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</w:t>
            </w:r>
          </w:p>
        </w:tc>
      </w:tr>
      <w:tr w:rsidR="00F60F60" w14:paraId="165DBA90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5DB8BE9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13754ED3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PSB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scheduled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time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DXFR.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3BE35E20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24CAEBD9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17C6ACE4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/NOSYNCDXFR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generation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prevent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commit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CICS</w:t>
            </w:r>
          </w:p>
        </w:tc>
      </w:tr>
      <w:tr w:rsidR="00F60F60" w14:paraId="5EA8E977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1C9ECD6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133B228B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-to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PSB</w:t>
            </w:r>
          </w:p>
        </w:tc>
      </w:tr>
      <w:tr w:rsidR="00F60F60" w14:paraId="560E81BD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1111523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608B2B71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have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PSB part 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definition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).</w:t>
            </w:r>
          </w:p>
        </w:tc>
      </w:tr>
      <w:tr w:rsidR="00F60F60" w14:paraId="08637903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05941AE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1DD8272C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generation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Generator</w:t>
            </w:r>
          </w:p>
        </w:tc>
      </w:tr>
      <w:tr w:rsidR="00F60F60" w14:paraId="500F62E0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6B261A2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2FC5BDCE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Generation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details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3D254F4C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7950F97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327E94F5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Generator Client/Server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Communications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</w:p>
        </w:tc>
      </w:tr>
      <w:tr w:rsidR="00F60F60" w14:paraId="4C2974D0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5B5FFDB6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0C950690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19A045EA" w14:textId="77777777" w:rsidTr="00480B36">
        <w:trPr>
          <w:trHeight w:val="50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6D7339B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787AC9E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34A6CEE4" w14:textId="77777777" w:rsidR="00F60F60" w:rsidRDefault="00F60F60" w:rsidP="00F60F60">
      <w:pPr>
        <w:rPr>
          <w:rFonts w:ascii="Times New Roman" w:eastAsia="Times New Roman" w:hAnsi="Times New Roman"/>
          <w:sz w:val="4"/>
        </w:rPr>
        <w:sectPr w:rsidR="00F60F60" w:rsidSect="00F60F60"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7E5BD319" w14:textId="77777777" w:rsidR="00F60F60" w:rsidRDefault="00F60F60" w:rsidP="00F60F60">
      <w:pPr>
        <w:spacing w:line="279" w:lineRule="exact"/>
        <w:rPr>
          <w:rFonts w:ascii="Times New Roman" w:eastAsia="Times New Roman" w:hAnsi="Times New Roman"/>
        </w:rPr>
      </w:pPr>
    </w:p>
    <w:p w14:paraId="23BE50DB" w14:textId="77777777" w:rsidR="00F60F60" w:rsidRDefault="00F60F60" w:rsidP="00F60F6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395</w:t>
      </w:r>
    </w:p>
    <w:p w14:paraId="5730B541" w14:textId="77777777" w:rsidR="00F60F60" w:rsidRDefault="00F60F60" w:rsidP="00F60F6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  <w:sectPr w:rsidR="00F60F60" w:rsidSect="00F60F60">
          <w:type w:val="continuous"/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02A65456" w14:textId="77777777" w:rsidR="00F60F60" w:rsidRDefault="00F60F60" w:rsidP="00F60F60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2" w:name="page424"/>
      <w:bookmarkEnd w:id="2"/>
      <w:r>
        <w:rPr>
          <w:rFonts w:ascii="Arial" w:eastAsia="Arial" w:hAnsi="Arial"/>
          <w:b/>
          <w:sz w:val="22"/>
        </w:rPr>
        <w:lastRenderedPageBreak/>
        <w:t>DXFR</w:t>
      </w:r>
    </w:p>
    <w:p w14:paraId="41FE12ED" w14:textId="77777777" w:rsidR="00F60F60" w:rsidRDefault="00F60F60" w:rsidP="00F60F6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1A53AD" wp14:editId="2808F901">
                <wp:simplePos x="0" y="0"/>
                <wp:positionH relativeFrom="column">
                  <wp:posOffset>911860</wp:posOffset>
                </wp:positionH>
                <wp:positionV relativeFrom="paragraph">
                  <wp:posOffset>203200</wp:posOffset>
                </wp:positionV>
                <wp:extent cx="4511675" cy="0"/>
                <wp:effectExtent l="9525" t="7620" r="12700" b="11430"/>
                <wp:wrapNone/>
                <wp:docPr id="1495997356" name="Lin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3D3F9" id="Line 67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16pt" to="427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" strokeweight=".17603mm"/>
            </w:pict>
          </mc:Fallback>
        </mc:AlternateContent>
      </w:r>
    </w:p>
    <w:p w14:paraId="4B28E3F8" w14:textId="77777777" w:rsidR="00F60F60" w:rsidRDefault="00F60F60" w:rsidP="00F60F60">
      <w:pPr>
        <w:spacing w:line="321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340"/>
        <w:gridCol w:w="5480"/>
      </w:tblGrid>
      <w:tr w:rsidR="00F60F60" w14:paraId="3DA1A50D" w14:textId="77777777" w:rsidTr="00480B36">
        <w:trPr>
          <w:trHeight w:val="212"/>
        </w:trPr>
        <w:tc>
          <w:tcPr>
            <w:tcW w:w="1300" w:type="dxa"/>
            <w:vAlign w:val="bottom"/>
          </w:tcPr>
          <w:p w14:paraId="7ABE71B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Environment</w:t>
            </w:r>
            <w:proofErr w:type="spellEnd"/>
          </w:p>
        </w:tc>
        <w:tc>
          <w:tcPr>
            <w:tcW w:w="5800" w:type="dxa"/>
            <w:gridSpan w:val="2"/>
            <w:vAlign w:val="bottom"/>
          </w:tcPr>
          <w:p w14:paraId="771D6466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Compatibility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Considerations</w:t>
            </w:r>
            <w:proofErr w:type="spellEnd"/>
          </w:p>
        </w:tc>
      </w:tr>
      <w:tr w:rsidR="00F60F60" w14:paraId="47DDDD04" w14:textId="77777777" w:rsidTr="00480B36">
        <w:trPr>
          <w:trHeight w:val="47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7D45B14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0" w:type="dxa"/>
            <w:gridSpan w:val="2"/>
            <w:tcBorders>
              <w:bottom w:val="single" w:sz="8" w:space="0" w:color="auto"/>
            </w:tcBorders>
            <w:vAlign w:val="bottom"/>
          </w:tcPr>
          <w:p w14:paraId="75AEA43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60F60" w14:paraId="095E60F6" w14:textId="77777777" w:rsidTr="00480B36">
        <w:trPr>
          <w:trHeight w:val="255"/>
        </w:trPr>
        <w:tc>
          <w:tcPr>
            <w:tcW w:w="1300" w:type="dxa"/>
            <w:vAlign w:val="bottom"/>
          </w:tcPr>
          <w:p w14:paraId="2574CDF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MVS/TSO</w:t>
            </w:r>
          </w:p>
        </w:tc>
        <w:tc>
          <w:tcPr>
            <w:tcW w:w="5800" w:type="dxa"/>
            <w:gridSpan w:val="2"/>
            <w:vAlign w:val="bottom"/>
          </w:tcPr>
          <w:p w14:paraId="0D0EBC67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Transfer to 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done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OS</w:t>
            </w:r>
          </w:p>
        </w:tc>
      </w:tr>
      <w:tr w:rsidR="00F60F60" w14:paraId="08F5085D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04BA70E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7F8AC002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XCTL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macro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EZEDLPSB (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PSB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used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589823A9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3B4E802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4D97EE27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program)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parameters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DXFRs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</w:t>
            </w:r>
          </w:p>
        </w:tc>
      </w:tr>
      <w:tr w:rsidR="00F60F60" w14:paraId="42C367E1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5F9CEDE6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225F72CA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maximum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size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</w:t>
            </w:r>
          </w:p>
        </w:tc>
      </w:tr>
      <w:tr w:rsidR="00F60F60" w14:paraId="7187077B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5D74FAE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6BCB4E48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32757.</w:t>
            </w:r>
          </w:p>
        </w:tc>
      </w:tr>
      <w:tr w:rsidR="00F60F60" w14:paraId="423E03D7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6436E61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29266D5B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run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unit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share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DL/I PSB.</w:t>
            </w:r>
          </w:p>
        </w:tc>
      </w:tr>
      <w:tr w:rsidR="00F60F60" w14:paraId="5C39D839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6026296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330EDCD0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PSB part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definition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vary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EZEDLPCB is used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</w:t>
            </w:r>
            <w:proofErr w:type="spellEnd"/>
          </w:p>
        </w:tc>
      </w:tr>
      <w:tr w:rsidR="00F60F60" w14:paraId="5FA3267B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3228F98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68FA267B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CALL.</w:t>
            </w:r>
          </w:p>
        </w:tc>
      </w:tr>
      <w:tr w:rsidR="00F60F60" w14:paraId="34E61768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110828CF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011244CD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Generator Client/Server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Communications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</w:p>
        </w:tc>
      </w:tr>
      <w:tr w:rsidR="00F60F60" w14:paraId="6AA8387D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7A1CCDB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3E0BEDA2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7CA6A0CF" w14:textId="77777777" w:rsidTr="00480B36">
        <w:trPr>
          <w:trHeight w:val="45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528C0F0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0" w:type="dxa"/>
            <w:gridSpan w:val="2"/>
            <w:tcBorders>
              <w:bottom w:val="single" w:sz="8" w:space="0" w:color="auto"/>
            </w:tcBorders>
            <w:vAlign w:val="bottom"/>
          </w:tcPr>
          <w:p w14:paraId="6229E79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18CC57EF" w14:textId="77777777" w:rsidTr="00480B36">
        <w:trPr>
          <w:trHeight w:val="254"/>
        </w:trPr>
        <w:tc>
          <w:tcPr>
            <w:tcW w:w="1300" w:type="dxa"/>
            <w:vAlign w:val="bottom"/>
          </w:tcPr>
          <w:p w14:paraId="1F74294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MVS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</w:p>
        </w:tc>
        <w:tc>
          <w:tcPr>
            <w:tcW w:w="5800" w:type="dxa"/>
            <w:gridSpan w:val="2"/>
            <w:vAlign w:val="bottom"/>
          </w:tcPr>
          <w:p w14:paraId="46612B71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DL/I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GSAM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files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-to</w:t>
            </w:r>
          </w:p>
        </w:tc>
      </w:tr>
      <w:tr w:rsidR="00F60F60" w14:paraId="15C2A7DE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7256230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6D8B582D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only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PSB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transferring</w:t>
            </w:r>
            <w:proofErr w:type="spellEnd"/>
          </w:p>
        </w:tc>
      </w:tr>
      <w:tr w:rsidR="00F60F60" w14:paraId="5BA8F680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67AEAA5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32C8C7E2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does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least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3FED90B9" w14:textId="77777777" w:rsidTr="00480B36">
        <w:trPr>
          <w:trHeight w:val="200"/>
        </w:trPr>
        <w:tc>
          <w:tcPr>
            <w:tcW w:w="1300" w:type="dxa"/>
            <w:vAlign w:val="bottom"/>
          </w:tcPr>
          <w:p w14:paraId="7C057EB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79DA1F3E" w14:textId="77777777" w:rsidR="00F60F60" w:rsidRDefault="00F60F60" w:rsidP="00480B36">
            <w:pPr>
              <w:spacing w:line="200" w:lineRule="exac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following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</w:tr>
      <w:tr w:rsidR="00F60F60" w14:paraId="75F8D082" w14:textId="77777777" w:rsidTr="00480B36">
        <w:trPr>
          <w:trHeight w:val="220"/>
        </w:trPr>
        <w:tc>
          <w:tcPr>
            <w:tcW w:w="1300" w:type="dxa"/>
            <w:vAlign w:val="bottom"/>
          </w:tcPr>
          <w:p w14:paraId="17D5E526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vAlign w:val="bottom"/>
          </w:tcPr>
          <w:p w14:paraId="03C4916A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</w:t>
            </w:r>
          </w:p>
        </w:tc>
        <w:tc>
          <w:tcPr>
            <w:tcW w:w="5480" w:type="dxa"/>
            <w:vAlign w:val="bottom"/>
          </w:tcPr>
          <w:p w14:paraId="270B423C" w14:textId="77777777" w:rsidR="00F60F60" w:rsidRDefault="00F60F6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CSPTDLI</w:t>
            </w:r>
          </w:p>
        </w:tc>
      </w:tr>
      <w:tr w:rsidR="00F60F60" w14:paraId="6589D520" w14:textId="77777777" w:rsidTr="00480B36">
        <w:trPr>
          <w:trHeight w:val="220"/>
        </w:trPr>
        <w:tc>
          <w:tcPr>
            <w:tcW w:w="1300" w:type="dxa"/>
            <w:vAlign w:val="bottom"/>
          </w:tcPr>
          <w:p w14:paraId="65640DD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vAlign w:val="bottom"/>
          </w:tcPr>
          <w:p w14:paraId="4A734892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</w:t>
            </w:r>
          </w:p>
        </w:tc>
        <w:tc>
          <w:tcPr>
            <w:tcW w:w="5480" w:type="dxa"/>
            <w:vAlign w:val="bottom"/>
          </w:tcPr>
          <w:p w14:paraId="43B3D89D" w14:textId="77777777" w:rsidR="00F60F60" w:rsidRDefault="00F60F6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Associates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least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one file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EZEPRINT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GSAM</w:t>
            </w:r>
          </w:p>
        </w:tc>
      </w:tr>
      <w:tr w:rsidR="00F60F60" w14:paraId="3CB94D12" w14:textId="77777777" w:rsidTr="00480B36">
        <w:trPr>
          <w:trHeight w:val="220"/>
        </w:trPr>
        <w:tc>
          <w:tcPr>
            <w:tcW w:w="1300" w:type="dxa"/>
            <w:vAlign w:val="bottom"/>
          </w:tcPr>
          <w:p w14:paraId="73C2218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vAlign w:val="bottom"/>
          </w:tcPr>
          <w:p w14:paraId="798C8636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</w:t>
            </w:r>
          </w:p>
        </w:tc>
        <w:tc>
          <w:tcPr>
            <w:tcW w:w="5480" w:type="dxa"/>
            <w:vAlign w:val="bottom"/>
          </w:tcPr>
          <w:p w14:paraId="1F05CDEA" w14:textId="77777777" w:rsidR="00F60F60" w:rsidRDefault="00F60F6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EZEDLPSB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EZEDLPCB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</w:t>
            </w:r>
          </w:p>
        </w:tc>
      </w:tr>
      <w:tr w:rsidR="00F60F60" w14:paraId="2B7B61AF" w14:textId="77777777" w:rsidTr="00480B36">
        <w:trPr>
          <w:trHeight w:val="243"/>
        </w:trPr>
        <w:tc>
          <w:tcPr>
            <w:tcW w:w="1300" w:type="dxa"/>
            <w:vAlign w:val="bottom"/>
          </w:tcPr>
          <w:p w14:paraId="2BCE74D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vAlign w:val="bottom"/>
          </w:tcPr>
          <w:p w14:paraId="2A64687E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</w:t>
            </w:r>
          </w:p>
        </w:tc>
        <w:tc>
          <w:tcPr>
            <w:tcW w:w="5480" w:type="dxa"/>
            <w:vAlign w:val="bottom"/>
          </w:tcPr>
          <w:p w14:paraId="69097932" w14:textId="77777777" w:rsidR="00F60F60" w:rsidRDefault="00F60F6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Has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DL/I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databases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other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ELAWORK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ELAMSG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1A01C55C" w14:textId="77777777" w:rsidTr="00480B36">
        <w:trPr>
          <w:trHeight w:val="216"/>
        </w:trPr>
        <w:tc>
          <w:tcPr>
            <w:tcW w:w="1300" w:type="dxa"/>
            <w:vAlign w:val="bottom"/>
          </w:tcPr>
          <w:p w14:paraId="375F4D5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0" w:type="dxa"/>
            <w:vAlign w:val="bottom"/>
          </w:tcPr>
          <w:p w14:paraId="5E26E97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80" w:type="dxa"/>
            <w:vAlign w:val="bottom"/>
          </w:tcPr>
          <w:p w14:paraId="15D7FC96" w14:textId="77777777" w:rsidR="00F60F60" w:rsidRDefault="00F60F60" w:rsidP="00480B36">
            <w:pPr>
              <w:spacing w:line="0" w:lineRule="atLeast"/>
              <w:ind w:left="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PSB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definition</w:t>
            </w:r>
            <w:proofErr w:type="spellEnd"/>
          </w:p>
        </w:tc>
      </w:tr>
      <w:tr w:rsidR="00F60F60" w14:paraId="0E373C45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50FD1D1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195287FA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Otherwise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as MVS/TSO.</w:t>
            </w:r>
          </w:p>
        </w:tc>
      </w:tr>
      <w:tr w:rsidR="00F60F60" w14:paraId="6F41C917" w14:textId="77777777" w:rsidTr="00480B36">
        <w:trPr>
          <w:trHeight w:val="45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780FCA4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0" w:type="dxa"/>
            <w:gridSpan w:val="2"/>
            <w:tcBorders>
              <w:bottom w:val="single" w:sz="8" w:space="0" w:color="auto"/>
            </w:tcBorders>
            <w:vAlign w:val="bottom"/>
          </w:tcPr>
          <w:p w14:paraId="10CEF96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68292B2D" w14:textId="77777777" w:rsidTr="00480B36">
        <w:trPr>
          <w:trHeight w:val="254"/>
        </w:trPr>
        <w:tc>
          <w:tcPr>
            <w:tcW w:w="1300" w:type="dxa"/>
            <w:vAlign w:val="bottom"/>
          </w:tcPr>
          <w:p w14:paraId="49CC62C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IMS/VS</w:t>
            </w:r>
          </w:p>
        </w:tc>
        <w:tc>
          <w:tcPr>
            <w:tcW w:w="5800" w:type="dxa"/>
            <w:gridSpan w:val="2"/>
            <w:vAlign w:val="bottom"/>
          </w:tcPr>
          <w:p w14:paraId="40F73E98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 transfer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DXFR to a 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 is not</w:t>
            </w:r>
          </w:p>
        </w:tc>
      </w:tr>
      <w:tr w:rsidR="00F60F60" w14:paraId="2040F20C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0E6A550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204C0AA4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NONCSP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ignored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DXFRLINK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</w:p>
        </w:tc>
      </w:tr>
      <w:tr w:rsidR="00F60F60" w14:paraId="77D45147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7692803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6D4E81BE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LINKTYPE=NONCSP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table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6F1AD71C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273F095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3856A593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under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transaction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DXFR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</w:p>
        </w:tc>
      </w:tr>
      <w:tr w:rsidR="00F60F60" w14:paraId="7D7103EF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73BB3DC9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713E4885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share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PSB,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have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execution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mode,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</w:p>
        </w:tc>
      </w:tr>
      <w:tr w:rsidR="00F60F60" w14:paraId="2AF52BC0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73B0DE2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6346B75C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IMS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scratchpad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area (SPA)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commit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point</w:t>
            </w:r>
            <w:proofErr w:type="spellEnd"/>
          </w:p>
        </w:tc>
      </w:tr>
      <w:tr w:rsidR="00F60F60" w14:paraId="137C8F69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1A9C2AB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74203ACC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never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occurs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at DXFR. SPA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generation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2DBF8898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2C9666D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20F33832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initial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in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transaction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program,</w:t>
            </w:r>
          </w:p>
        </w:tc>
      </w:tr>
      <w:tr w:rsidR="00F60F60" w14:paraId="5272A8F7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27E7EC1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0757E82D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DXFR to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transaction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initial</w:t>
            </w:r>
            <w:proofErr w:type="spellEnd"/>
          </w:p>
        </w:tc>
      </w:tr>
      <w:tr w:rsidR="00F60F60" w14:paraId="3A6E3719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13C8E26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1CA32925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is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transaction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DXFR to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</w:p>
        </w:tc>
      </w:tr>
      <w:tr w:rsidR="00F60F60" w14:paraId="7164BB18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31449EF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0" w:type="dxa"/>
            <w:gridSpan w:val="2"/>
            <w:vAlign w:val="bottom"/>
          </w:tcPr>
          <w:p w14:paraId="30922366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accesses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I/O PCB as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serial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file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5F9D819B" w14:textId="77777777" w:rsidTr="00480B36">
        <w:trPr>
          <w:trHeight w:val="45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406A8D0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0" w:type="dxa"/>
            <w:gridSpan w:val="2"/>
            <w:tcBorders>
              <w:bottom w:val="single" w:sz="8" w:space="0" w:color="auto"/>
            </w:tcBorders>
            <w:vAlign w:val="bottom"/>
          </w:tcPr>
          <w:p w14:paraId="52B0B1B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4BFFB77F" w14:textId="77777777" w:rsidTr="00480B36">
        <w:trPr>
          <w:trHeight w:val="254"/>
        </w:trPr>
        <w:tc>
          <w:tcPr>
            <w:tcW w:w="1300" w:type="dxa"/>
            <w:vAlign w:val="bottom"/>
          </w:tcPr>
          <w:p w14:paraId="3881FAE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IMS BMP</w:t>
            </w:r>
          </w:p>
        </w:tc>
        <w:tc>
          <w:tcPr>
            <w:tcW w:w="5800" w:type="dxa"/>
            <w:gridSpan w:val="2"/>
            <w:vAlign w:val="bottom"/>
          </w:tcPr>
          <w:p w14:paraId="6D82BFA9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Same as MVS/TSO.</w:t>
            </w:r>
          </w:p>
        </w:tc>
      </w:tr>
      <w:tr w:rsidR="00F60F60" w14:paraId="5AC880E9" w14:textId="77777777" w:rsidTr="00480B36">
        <w:trPr>
          <w:trHeight w:val="45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2C2F5BC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0" w:type="dxa"/>
            <w:gridSpan w:val="2"/>
            <w:tcBorders>
              <w:bottom w:val="single" w:sz="8" w:space="0" w:color="auto"/>
            </w:tcBorders>
            <w:vAlign w:val="bottom"/>
          </w:tcPr>
          <w:p w14:paraId="2FE0B69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330471F3" w14:textId="77777777" w:rsidTr="00480B36">
        <w:trPr>
          <w:trHeight w:val="254"/>
        </w:trPr>
        <w:tc>
          <w:tcPr>
            <w:tcW w:w="1300" w:type="dxa"/>
            <w:vAlign w:val="bottom"/>
          </w:tcPr>
          <w:p w14:paraId="5906593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</w:p>
        </w:tc>
        <w:tc>
          <w:tcPr>
            <w:tcW w:w="5800" w:type="dxa"/>
            <w:gridSpan w:val="2"/>
            <w:vAlign w:val="bottom"/>
          </w:tcPr>
          <w:p w14:paraId="639A56E5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Same as 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MVS/ESA.</w:t>
            </w:r>
          </w:p>
        </w:tc>
      </w:tr>
      <w:tr w:rsidR="00F60F60" w14:paraId="06F46338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4C943A3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VSE/ESA</w:t>
            </w:r>
          </w:p>
        </w:tc>
        <w:tc>
          <w:tcPr>
            <w:tcW w:w="340" w:type="dxa"/>
            <w:vAlign w:val="bottom"/>
          </w:tcPr>
          <w:p w14:paraId="6D89252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80" w:type="dxa"/>
            <w:vAlign w:val="bottom"/>
          </w:tcPr>
          <w:p w14:paraId="4162D0E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60F60" w14:paraId="12073BC5" w14:textId="77777777" w:rsidTr="00480B36">
        <w:trPr>
          <w:trHeight w:val="50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688F0B2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52AB864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480" w:type="dxa"/>
            <w:tcBorders>
              <w:bottom w:val="single" w:sz="8" w:space="0" w:color="auto"/>
            </w:tcBorders>
            <w:vAlign w:val="bottom"/>
          </w:tcPr>
          <w:p w14:paraId="194BF51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3A8CAD10" w14:textId="77777777" w:rsidR="00F60F60" w:rsidRDefault="00F60F60" w:rsidP="00F60F60">
      <w:pPr>
        <w:rPr>
          <w:rFonts w:ascii="Times New Roman" w:eastAsia="Times New Roman" w:hAnsi="Times New Roman"/>
          <w:sz w:val="4"/>
        </w:rPr>
        <w:sectPr w:rsidR="00F60F60" w:rsidSect="00F60F60"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41D81701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19F75330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403F1967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4FBE4A66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52391DEB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743DABAA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7CEF9D27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0F6CDFE0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5ED54DD8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38183D86" w14:textId="77777777" w:rsidR="00F60F60" w:rsidRDefault="00F60F60" w:rsidP="00F60F60">
      <w:pPr>
        <w:spacing w:line="327" w:lineRule="exact"/>
        <w:rPr>
          <w:rFonts w:ascii="Times New Roman" w:eastAsia="Times New Roman" w:hAnsi="Times New Roman"/>
        </w:rPr>
      </w:pPr>
    </w:p>
    <w:p w14:paraId="14FD004B" w14:textId="77777777" w:rsidR="00F60F60" w:rsidRDefault="00F60F60" w:rsidP="00F60F60">
      <w:pPr>
        <w:numPr>
          <w:ilvl w:val="0"/>
          <w:numId w:val="1"/>
        </w:num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sz w:val="16"/>
        </w:rPr>
        <w:t>VisualAge</w:t>
      </w:r>
      <w:proofErr w:type="spellEnd"/>
      <w:r>
        <w:rPr>
          <w:rFonts w:ascii="Times New Roman" w:eastAsia="Times New Roman" w:hAnsi="Times New Roman"/>
          <w:sz w:val="16"/>
        </w:rPr>
        <w:t xml:space="preserve"> Generator: </w:t>
      </w:r>
      <w:proofErr w:type="spellStart"/>
      <w:r>
        <w:rPr>
          <w:rFonts w:ascii="Times New Roman" w:eastAsia="Times New Roman" w:hAnsi="Times New Roman"/>
          <w:sz w:val="16"/>
        </w:rPr>
        <w:t>Programmer's</w:t>
      </w:r>
      <w:proofErr w:type="spellEnd"/>
      <w:r>
        <w:rPr>
          <w:rFonts w:ascii="Times New Roman" w:eastAsia="Times New Roman" w:hAnsi="Times New Roman"/>
          <w:sz w:val="16"/>
        </w:rPr>
        <w:t xml:space="preserve"> Reference</w:t>
      </w:r>
    </w:p>
    <w:p w14:paraId="49010314" w14:textId="77777777" w:rsidR="00F60F60" w:rsidRDefault="00F60F60" w:rsidP="00F60F60">
      <w:p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  <w:sectPr w:rsidR="00F60F60" w:rsidSect="00F60F60">
          <w:type w:val="continuous"/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5820"/>
      </w:tblGrid>
      <w:tr w:rsidR="00F60F60" w14:paraId="3BC638E4" w14:textId="77777777" w:rsidTr="00480B36">
        <w:trPr>
          <w:trHeight w:val="260"/>
        </w:trPr>
        <w:tc>
          <w:tcPr>
            <w:tcW w:w="1300" w:type="dxa"/>
            <w:vAlign w:val="bottom"/>
          </w:tcPr>
          <w:p w14:paraId="46DFFB3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bookmarkStart w:id="3" w:name="page425"/>
            <w:bookmarkEnd w:id="3"/>
          </w:p>
        </w:tc>
        <w:tc>
          <w:tcPr>
            <w:tcW w:w="5820" w:type="dxa"/>
            <w:vAlign w:val="bottom"/>
          </w:tcPr>
          <w:p w14:paraId="19B47A58" w14:textId="77777777" w:rsidR="00F60F60" w:rsidRDefault="00F60F60" w:rsidP="00480B36">
            <w:pPr>
              <w:spacing w:line="0" w:lineRule="atLeast"/>
              <w:ind w:left="5200"/>
              <w:rPr>
                <w:rFonts w:ascii="Arial" w:eastAsia="Arial" w:hAnsi="Arial"/>
                <w:b/>
                <w:w w:val="96"/>
                <w:sz w:val="22"/>
              </w:rPr>
            </w:pPr>
            <w:r>
              <w:rPr>
                <w:rFonts w:ascii="Arial" w:eastAsia="Arial" w:hAnsi="Arial"/>
                <w:b/>
                <w:w w:val="96"/>
                <w:sz w:val="22"/>
              </w:rPr>
              <w:t>DXFR</w:t>
            </w:r>
          </w:p>
        </w:tc>
      </w:tr>
      <w:tr w:rsidR="00F60F60" w14:paraId="5779C027" w14:textId="77777777" w:rsidTr="00480B36">
        <w:trPr>
          <w:trHeight w:val="309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3E81622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049EB45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60F60" w14:paraId="478F677C" w14:textId="77777777" w:rsidTr="00480B36">
        <w:trPr>
          <w:trHeight w:val="218"/>
        </w:trPr>
        <w:tc>
          <w:tcPr>
            <w:tcW w:w="1300" w:type="dxa"/>
            <w:vAlign w:val="bottom"/>
          </w:tcPr>
          <w:p w14:paraId="74CD81B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Environment</w:t>
            </w:r>
            <w:proofErr w:type="spellEnd"/>
          </w:p>
        </w:tc>
        <w:tc>
          <w:tcPr>
            <w:tcW w:w="5820" w:type="dxa"/>
            <w:vAlign w:val="bottom"/>
          </w:tcPr>
          <w:p w14:paraId="0AF72D3E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Compatibility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Considerations</w:t>
            </w:r>
            <w:proofErr w:type="spellEnd"/>
          </w:p>
        </w:tc>
      </w:tr>
      <w:tr w:rsidR="00F60F60" w14:paraId="4286DB35" w14:textId="77777777" w:rsidTr="00480B36">
        <w:trPr>
          <w:trHeight w:val="47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6381D03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061DDBD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60F60" w14:paraId="1857A93B" w14:textId="77777777" w:rsidTr="00480B36">
        <w:trPr>
          <w:trHeight w:val="255"/>
        </w:trPr>
        <w:tc>
          <w:tcPr>
            <w:tcW w:w="1300" w:type="dxa"/>
            <w:vAlign w:val="bottom"/>
          </w:tcPr>
          <w:p w14:paraId="4A946AE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VSE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</w:p>
        </w:tc>
        <w:tc>
          <w:tcPr>
            <w:tcW w:w="5820" w:type="dxa"/>
            <w:vAlign w:val="bottom"/>
          </w:tcPr>
          <w:p w14:paraId="3AD4FF6C" w14:textId="77777777" w:rsidR="00F60F60" w:rsidRDefault="00F60F60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DXFR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</w:tbl>
    <w:p w14:paraId="7603EB7C" w14:textId="77777777" w:rsidR="00F60F60" w:rsidRDefault="00F60F60" w:rsidP="00F60F60">
      <w:pPr>
        <w:spacing w:line="183" w:lineRule="exact"/>
        <w:rPr>
          <w:rFonts w:ascii="Times New Roman" w:eastAsia="Times New Roman" w:hAnsi="Times New Roman"/>
        </w:rPr>
      </w:pPr>
    </w:p>
    <w:p w14:paraId="0F6DF6F3" w14:textId="77777777" w:rsidR="00F60F60" w:rsidRDefault="00F60F60" w:rsidP="00F60F60">
      <w:pPr>
        <w:spacing w:line="245" w:lineRule="auto"/>
        <w:ind w:left="2360" w:right="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DL/I CALL </w:t>
      </w:r>
      <w:proofErr w:type="spellStart"/>
      <w:r>
        <w:rPr>
          <w:rFonts w:ascii="Times New Roman" w:eastAsia="Times New Roman" w:hAnsi="Times New Roman"/>
          <w:sz w:val="18"/>
        </w:rPr>
        <w:t>files</w:t>
      </w:r>
      <w:proofErr w:type="spellEnd"/>
      <w:r>
        <w:rPr>
          <w:rFonts w:ascii="Times New Roman" w:eastAsia="Times New Roman" w:hAnsi="Times New Roman"/>
          <w:sz w:val="18"/>
        </w:rPr>
        <w:t xml:space="preserve"> are </w:t>
      </w:r>
      <w:proofErr w:type="spellStart"/>
      <w:r>
        <w:rPr>
          <w:rFonts w:ascii="Times New Roman" w:eastAsia="Times New Roman" w:hAnsi="Times New Roman"/>
          <w:sz w:val="18"/>
        </w:rPr>
        <w:t>supported</w:t>
      </w:r>
      <w:proofErr w:type="spellEnd"/>
      <w:r>
        <w:rPr>
          <w:rFonts w:ascii="Times New Roman" w:eastAsia="Times New Roman" w:hAnsi="Times New Roman"/>
          <w:sz w:val="18"/>
        </w:rPr>
        <w:t xml:space="preserve"> in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transferred</w:t>
      </w:r>
      <w:proofErr w:type="spellEnd"/>
      <w:r>
        <w:rPr>
          <w:rFonts w:ascii="Times New Roman" w:eastAsia="Times New Roman" w:hAnsi="Times New Roman"/>
          <w:sz w:val="18"/>
        </w:rPr>
        <w:t xml:space="preserve">-to program </w:t>
      </w:r>
      <w:proofErr w:type="spellStart"/>
      <w:r>
        <w:rPr>
          <w:rFonts w:ascii="Times New Roman" w:eastAsia="Times New Roman" w:hAnsi="Times New Roman"/>
          <w:sz w:val="18"/>
        </w:rPr>
        <w:t>only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if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there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was</w:t>
      </w:r>
      <w:proofErr w:type="spellEnd"/>
      <w:r>
        <w:rPr>
          <w:rFonts w:ascii="Times New Roman" w:eastAsia="Times New Roman" w:hAnsi="Times New Roman"/>
          <w:sz w:val="18"/>
        </w:rPr>
        <w:t xml:space="preserve"> a PSB </w:t>
      </w:r>
      <w:proofErr w:type="spellStart"/>
      <w:r>
        <w:rPr>
          <w:rFonts w:ascii="Times New Roman" w:eastAsia="Times New Roman" w:hAnsi="Times New Roman"/>
          <w:sz w:val="18"/>
        </w:rPr>
        <w:t>specified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for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transferring</w:t>
      </w:r>
      <w:proofErr w:type="spellEnd"/>
      <w:r>
        <w:rPr>
          <w:rFonts w:ascii="Times New Roman" w:eastAsia="Times New Roman" w:hAnsi="Times New Roman"/>
          <w:sz w:val="18"/>
        </w:rPr>
        <w:t xml:space="preserve"> program </w:t>
      </w:r>
      <w:proofErr w:type="spellStart"/>
      <w:r>
        <w:rPr>
          <w:rFonts w:ascii="Times New Roman" w:eastAsia="Times New Roman" w:hAnsi="Times New Roman"/>
          <w:sz w:val="18"/>
        </w:rPr>
        <w:t>and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transferring</w:t>
      </w:r>
      <w:proofErr w:type="spellEnd"/>
      <w:r>
        <w:rPr>
          <w:rFonts w:ascii="Times New Roman" w:eastAsia="Times New Roman" w:hAnsi="Times New Roman"/>
          <w:sz w:val="18"/>
        </w:rPr>
        <w:t xml:space="preserve"> program </w:t>
      </w:r>
      <w:proofErr w:type="spellStart"/>
      <w:r>
        <w:rPr>
          <w:rFonts w:ascii="Times New Roman" w:eastAsia="Times New Roman" w:hAnsi="Times New Roman"/>
          <w:sz w:val="18"/>
        </w:rPr>
        <w:t>does</w:t>
      </w:r>
      <w:proofErr w:type="spellEnd"/>
      <w:r>
        <w:rPr>
          <w:rFonts w:ascii="Times New Roman" w:eastAsia="Times New Roman" w:hAnsi="Times New Roman"/>
          <w:sz w:val="18"/>
        </w:rPr>
        <w:t xml:space="preserve"> at </w:t>
      </w:r>
      <w:proofErr w:type="spellStart"/>
      <w:r>
        <w:rPr>
          <w:rFonts w:ascii="Times New Roman" w:eastAsia="Times New Roman" w:hAnsi="Times New Roman"/>
          <w:sz w:val="18"/>
        </w:rPr>
        <w:t>least</w:t>
      </w:r>
      <w:proofErr w:type="spellEnd"/>
      <w:r>
        <w:rPr>
          <w:rFonts w:ascii="Times New Roman" w:eastAsia="Times New Roman" w:hAnsi="Times New Roman"/>
          <w:sz w:val="18"/>
        </w:rPr>
        <w:t xml:space="preserve"> one </w:t>
      </w:r>
      <w:proofErr w:type="spellStart"/>
      <w:r>
        <w:rPr>
          <w:rFonts w:ascii="Times New Roman" w:eastAsia="Times New Roman" w:hAnsi="Times New Roman"/>
          <w:sz w:val="18"/>
        </w:rPr>
        <w:t>of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following</w:t>
      </w:r>
      <w:proofErr w:type="spellEnd"/>
      <w:r>
        <w:rPr>
          <w:rFonts w:ascii="Times New Roman" w:eastAsia="Times New Roman" w:hAnsi="Times New Roman"/>
          <w:sz w:val="18"/>
        </w:rPr>
        <w:t>:</w:t>
      </w:r>
    </w:p>
    <w:p w14:paraId="08A78858" w14:textId="77777777" w:rsidR="00F60F60" w:rsidRDefault="00F60F60" w:rsidP="00F60F60">
      <w:pPr>
        <w:spacing w:line="24" w:lineRule="exact"/>
        <w:rPr>
          <w:rFonts w:ascii="Times New Roman" w:eastAsia="Times New Roman" w:hAnsi="Times New Roman"/>
        </w:rPr>
      </w:pPr>
    </w:p>
    <w:p w14:paraId="1E265710" w14:textId="77777777" w:rsidR="00F60F60" w:rsidRDefault="00F60F60" w:rsidP="00F60F60">
      <w:pPr>
        <w:numPr>
          <w:ilvl w:val="0"/>
          <w:numId w:val="1"/>
        </w:numPr>
        <w:tabs>
          <w:tab w:val="left" w:pos="2540"/>
        </w:tabs>
        <w:spacing w:line="0" w:lineRule="atLeast"/>
        <w:ind w:left="2540" w:hanging="188"/>
        <w:rPr>
          <w:rFonts w:ascii="Times New Roman" w:eastAsia="Times New Roman" w:hAnsi="Times New Roman"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Uses</w:t>
      </w:r>
      <w:proofErr w:type="spellEnd"/>
      <w:r>
        <w:rPr>
          <w:rFonts w:ascii="Times New Roman" w:eastAsia="Times New Roman" w:hAnsi="Times New Roman"/>
          <w:sz w:val="18"/>
        </w:rPr>
        <w:t xml:space="preserve"> CSPTDLI.</w:t>
      </w:r>
    </w:p>
    <w:p w14:paraId="3FE6B20A" w14:textId="77777777" w:rsidR="00F60F60" w:rsidRDefault="00F60F60" w:rsidP="00F60F60">
      <w:pPr>
        <w:spacing w:line="40" w:lineRule="exact"/>
        <w:rPr>
          <w:rFonts w:ascii="Times New Roman" w:eastAsia="Times New Roman" w:hAnsi="Times New Roman"/>
          <w:sz w:val="18"/>
        </w:rPr>
      </w:pPr>
    </w:p>
    <w:p w14:paraId="10491070" w14:textId="77777777" w:rsidR="00F60F60" w:rsidRDefault="00F60F60" w:rsidP="00F60F60">
      <w:pPr>
        <w:numPr>
          <w:ilvl w:val="0"/>
          <w:numId w:val="1"/>
        </w:numPr>
        <w:tabs>
          <w:tab w:val="left" w:pos="2540"/>
        </w:tabs>
        <w:spacing w:line="217" w:lineRule="auto"/>
        <w:ind w:left="2540" w:hanging="188"/>
        <w:rPr>
          <w:rFonts w:ascii="Times New Roman" w:eastAsia="Times New Roman" w:hAnsi="Times New Roman"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Uses</w:t>
      </w:r>
      <w:proofErr w:type="spellEnd"/>
      <w:r>
        <w:rPr>
          <w:rFonts w:ascii="Times New Roman" w:eastAsia="Times New Roman" w:hAnsi="Times New Roman"/>
          <w:sz w:val="18"/>
        </w:rPr>
        <w:t xml:space="preserve"> EZEDLPSB </w:t>
      </w:r>
      <w:proofErr w:type="spellStart"/>
      <w:r>
        <w:rPr>
          <w:rFonts w:ascii="Times New Roman" w:eastAsia="Times New Roman" w:hAnsi="Times New Roman"/>
          <w:sz w:val="18"/>
        </w:rPr>
        <w:t>or</w:t>
      </w:r>
      <w:proofErr w:type="spellEnd"/>
      <w:r>
        <w:rPr>
          <w:rFonts w:ascii="Times New Roman" w:eastAsia="Times New Roman" w:hAnsi="Times New Roman"/>
          <w:sz w:val="18"/>
        </w:rPr>
        <w:t xml:space="preserve"> EZEDLPCB in </w:t>
      </w:r>
      <w:proofErr w:type="spellStart"/>
      <w:r>
        <w:rPr>
          <w:rFonts w:ascii="Times New Roman" w:eastAsia="Times New Roman" w:hAnsi="Times New Roman"/>
          <w:sz w:val="18"/>
        </w:rPr>
        <w:t>any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statement</w:t>
      </w:r>
      <w:proofErr w:type="spellEnd"/>
      <w:r>
        <w:rPr>
          <w:rFonts w:ascii="Times New Roman" w:eastAsia="Times New Roman" w:hAnsi="Times New Roman"/>
          <w:sz w:val="18"/>
        </w:rPr>
        <w:t xml:space="preserve"> in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program</w:t>
      </w:r>
    </w:p>
    <w:p w14:paraId="5E085441" w14:textId="77777777" w:rsidR="00F60F60" w:rsidRDefault="00F60F60" w:rsidP="00F60F60">
      <w:pPr>
        <w:spacing w:line="32" w:lineRule="exact"/>
        <w:rPr>
          <w:rFonts w:ascii="Times New Roman" w:eastAsia="Times New Roman" w:hAnsi="Times New Roman"/>
          <w:sz w:val="18"/>
        </w:rPr>
      </w:pPr>
    </w:p>
    <w:p w14:paraId="00952AF7" w14:textId="77777777" w:rsidR="00F60F60" w:rsidRDefault="00F60F60" w:rsidP="00F60F60">
      <w:pPr>
        <w:numPr>
          <w:ilvl w:val="0"/>
          <w:numId w:val="1"/>
        </w:numPr>
        <w:tabs>
          <w:tab w:val="left" w:pos="2540"/>
        </w:tabs>
        <w:spacing w:line="235" w:lineRule="auto"/>
        <w:ind w:left="2540" w:right="320" w:hanging="188"/>
        <w:rPr>
          <w:rFonts w:ascii="Times New Roman" w:eastAsia="Times New Roman" w:hAnsi="Times New Roman"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Has</w:t>
      </w:r>
      <w:proofErr w:type="spellEnd"/>
      <w:r>
        <w:rPr>
          <w:rFonts w:ascii="Times New Roman" w:eastAsia="Times New Roman" w:hAnsi="Times New Roman"/>
          <w:sz w:val="18"/>
        </w:rPr>
        <w:t xml:space="preserve"> DL/I </w:t>
      </w:r>
      <w:proofErr w:type="spellStart"/>
      <w:r>
        <w:rPr>
          <w:rFonts w:ascii="Times New Roman" w:eastAsia="Times New Roman" w:hAnsi="Times New Roman"/>
          <w:sz w:val="18"/>
        </w:rPr>
        <w:t>databases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other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than</w:t>
      </w:r>
      <w:proofErr w:type="spellEnd"/>
      <w:r>
        <w:rPr>
          <w:rFonts w:ascii="Times New Roman" w:eastAsia="Times New Roman" w:hAnsi="Times New Roman"/>
          <w:sz w:val="18"/>
        </w:rPr>
        <w:t xml:space="preserve"> ELAWORK </w:t>
      </w:r>
      <w:proofErr w:type="spellStart"/>
      <w:r>
        <w:rPr>
          <w:rFonts w:ascii="Times New Roman" w:eastAsia="Times New Roman" w:hAnsi="Times New Roman"/>
          <w:sz w:val="18"/>
        </w:rPr>
        <w:t>or</w:t>
      </w:r>
      <w:proofErr w:type="spellEnd"/>
      <w:r>
        <w:rPr>
          <w:rFonts w:ascii="Times New Roman" w:eastAsia="Times New Roman" w:hAnsi="Times New Roman"/>
          <w:sz w:val="18"/>
        </w:rPr>
        <w:t xml:space="preserve"> ELAMSG in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PSB </w:t>
      </w:r>
      <w:proofErr w:type="spellStart"/>
      <w:r>
        <w:rPr>
          <w:rFonts w:ascii="Times New Roman" w:eastAsia="Times New Roman" w:hAnsi="Times New Roman"/>
          <w:sz w:val="18"/>
        </w:rPr>
        <w:t>definition</w:t>
      </w:r>
      <w:proofErr w:type="spellEnd"/>
    </w:p>
    <w:p w14:paraId="759E080A" w14:textId="77777777" w:rsidR="00F60F60" w:rsidRDefault="00F60F60" w:rsidP="00F60F60">
      <w:pPr>
        <w:spacing w:line="185" w:lineRule="exact"/>
        <w:rPr>
          <w:rFonts w:ascii="Times New Roman" w:eastAsia="Times New Roman" w:hAnsi="Times New Roman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5720"/>
      </w:tblGrid>
      <w:tr w:rsidR="00F60F60" w14:paraId="7E6435DD" w14:textId="77777777" w:rsidTr="00480B36">
        <w:trPr>
          <w:trHeight w:val="216"/>
        </w:trPr>
        <w:tc>
          <w:tcPr>
            <w:tcW w:w="1400" w:type="dxa"/>
            <w:vAlign w:val="bottom"/>
          </w:tcPr>
          <w:p w14:paraId="4AA75E5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720" w:type="dxa"/>
            <w:vAlign w:val="bottom"/>
          </w:tcPr>
          <w:p w14:paraId="11DA4A61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run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unit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share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PSB.</w:t>
            </w:r>
          </w:p>
        </w:tc>
      </w:tr>
      <w:tr w:rsidR="00F60F60" w14:paraId="66157BB3" w14:textId="77777777" w:rsidTr="00480B36">
        <w:trPr>
          <w:trHeight w:val="399"/>
        </w:trPr>
        <w:tc>
          <w:tcPr>
            <w:tcW w:w="1400" w:type="dxa"/>
            <w:vAlign w:val="bottom"/>
          </w:tcPr>
          <w:p w14:paraId="65735C3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20" w:type="dxa"/>
            <w:vAlign w:val="bottom"/>
          </w:tcPr>
          <w:p w14:paraId="15A495DA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Generator Client/Server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Communications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</w:p>
        </w:tc>
      </w:tr>
      <w:tr w:rsidR="00F60F60" w14:paraId="3C4E7F37" w14:textId="77777777" w:rsidTr="00480B36">
        <w:trPr>
          <w:trHeight w:val="220"/>
        </w:trPr>
        <w:tc>
          <w:tcPr>
            <w:tcW w:w="1400" w:type="dxa"/>
            <w:vAlign w:val="bottom"/>
          </w:tcPr>
          <w:p w14:paraId="6137620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24B7DAB8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04B877DC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2A73279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1EC19D3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674E7676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33DAED9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OS/2</w:t>
            </w:r>
          </w:p>
        </w:tc>
        <w:tc>
          <w:tcPr>
            <w:tcW w:w="5720" w:type="dxa"/>
            <w:vAlign w:val="bottom"/>
          </w:tcPr>
          <w:p w14:paraId="70D99C4F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Same as 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MVS/ESA.</w:t>
            </w:r>
          </w:p>
        </w:tc>
      </w:tr>
      <w:tr w:rsidR="00F60F60" w14:paraId="3429AA58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48237F2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14D1154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1BCE2A13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3D78C73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OS/400</w:t>
            </w:r>
          </w:p>
        </w:tc>
        <w:tc>
          <w:tcPr>
            <w:tcW w:w="5720" w:type="dxa"/>
            <w:vAlign w:val="bottom"/>
          </w:tcPr>
          <w:p w14:paraId="5D803DC2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directly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to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initiated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5130B659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4F30D246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1EFFAA30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OS/400 XCTL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interface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storage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a parameter</w:t>
            </w:r>
          </w:p>
        </w:tc>
      </w:tr>
      <w:tr w:rsidR="00F60F60" w14:paraId="20CDD7F1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4D0560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57819213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standard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argument list.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issuing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5B7614EA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13E207C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61502A5D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DXFR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removed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invocation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stack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does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not</w:t>
            </w:r>
          </w:p>
        </w:tc>
      </w:tr>
      <w:tr w:rsidR="00F60F60" w14:paraId="06674EDF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C0D3AC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029417F2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resume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initiated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2F6B5A4F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44497E1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5276B78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44D19A09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44745F3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OS/2 (GUI)</w:t>
            </w:r>
          </w:p>
        </w:tc>
        <w:tc>
          <w:tcPr>
            <w:tcW w:w="5720" w:type="dxa"/>
            <w:vAlign w:val="bottom"/>
          </w:tcPr>
          <w:p w14:paraId="3F769F7F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47B106E1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380F2F6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3999432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7663AE1B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6D61C0E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Windows (GUI)</w:t>
            </w:r>
          </w:p>
        </w:tc>
        <w:tc>
          <w:tcPr>
            <w:tcW w:w="5720" w:type="dxa"/>
            <w:vAlign w:val="bottom"/>
          </w:tcPr>
          <w:p w14:paraId="5A33201C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4B597514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691B3D2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5505675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7C66F799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41ED544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OS/2 (C++)</w:t>
            </w:r>
          </w:p>
        </w:tc>
        <w:tc>
          <w:tcPr>
            <w:tcW w:w="5720" w:type="dxa"/>
            <w:vAlign w:val="bottom"/>
          </w:tcPr>
          <w:p w14:paraId="48C65991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DosExecPgm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API is used to transfer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a 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</w:p>
        </w:tc>
      </w:tr>
      <w:tr w:rsidR="00F60F60" w14:paraId="3E7B910A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1535A65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463A1D1C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Generator program.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via a transfer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block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</w:t>
            </w:r>
          </w:p>
        </w:tc>
      </w:tr>
      <w:tr w:rsidR="00F60F60" w14:paraId="61ADE1E9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25780C9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0988D707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shared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memory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Generator Client/Server</w:t>
            </w:r>
          </w:p>
        </w:tc>
      </w:tr>
      <w:tr w:rsidR="00F60F60" w14:paraId="023A3D5B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66C0949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051142BF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Communications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how to</w:t>
            </w:r>
          </w:p>
        </w:tc>
      </w:tr>
      <w:tr w:rsidR="00F60F60" w14:paraId="78CFA0F2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F5086B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1F4D7008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transfer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 to a</w:t>
            </w:r>
          </w:p>
        </w:tc>
      </w:tr>
      <w:tr w:rsidR="00F60F60" w14:paraId="3B88C7FA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05E4D0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4CBE4C7A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program.</w:t>
            </w:r>
          </w:p>
        </w:tc>
      </w:tr>
      <w:tr w:rsidR="00F60F60" w14:paraId="2C4104F7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096C8BA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24354FB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099A3E7D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5568428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AIX</w:t>
            </w:r>
          </w:p>
        </w:tc>
        <w:tc>
          <w:tcPr>
            <w:tcW w:w="5720" w:type="dxa"/>
            <w:vAlign w:val="bottom"/>
          </w:tcPr>
          <w:p w14:paraId="1BCC59B5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exec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()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()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used to transfer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a</w:t>
            </w:r>
          </w:p>
        </w:tc>
      </w:tr>
      <w:tr w:rsidR="00F60F60" w14:paraId="35C82920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7D5BEAB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4A478BBA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Generator</w:t>
            </w:r>
          </w:p>
        </w:tc>
      </w:tr>
      <w:tr w:rsidR="00F60F60" w14:paraId="18E3744A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ADE803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24E8FA9F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 xml:space="preserve">Client/Server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Communications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</w:p>
        </w:tc>
      </w:tr>
      <w:tr w:rsidR="00F60F60" w14:paraId="0039BAFF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68F0FC2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0005F94D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on how to transfer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 to a</w:t>
            </w:r>
          </w:p>
        </w:tc>
      </w:tr>
      <w:tr w:rsidR="00F60F60" w14:paraId="5D882486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41C768B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1A08C55C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program.</w:t>
            </w:r>
          </w:p>
        </w:tc>
      </w:tr>
      <w:tr w:rsidR="00F60F60" w14:paraId="1549CE55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4AEE1B2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2B952F7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0C5FF25B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4B7D42E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HP-UX</w:t>
            </w:r>
          </w:p>
        </w:tc>
        <w:tc>
          <w:tcPr>
            <w:tcW w:w="5720" w:type="dxa"/>
            <w:vAlign w:val="bottom"/>
          </w:tcPr>
          <w:p w14:paraId="1F7CA8AF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exec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()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()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used to transfer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a</w:t>
            </w:r>
          </w:p>
        </w:tc>
      </w:tr>
      <w:tr w:rsidR="00F60F60" w14:paraId="2A7AE58E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7E14A0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78E2A904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Generator</w:t>
            </w:r>
          </w:p>
        </w:tc>
      </w:tr>
      <w:tr w:rsidR="00F60F60" w14:paraId="352280F5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47C5500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779BF568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 xml:space="preserve">Client/Server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Communications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</w:p>
        </w:tc>
      </w:tr>
      <w:tr w:rsidR="00F60F60" w14:paraId="4C255CCD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7B9F95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049E68C1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on how to transfer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 to a</w:t>
            </w:r>
          </w:p>
        </w:tc>
      </w:tr>
      <w:tr w:rsidR="00F60F60" w14:paraId="265E1C5A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065F026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71BACD2D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program.</w:t>
            </w:r>
          </w:p>
        </w:tc>
      </w:tr>
      <w:tr w:rsidR="00F60F60" w14:paraId="696BBFBF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03727CD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5A2C1D4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29FD8CF3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65A800D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AIX</w:t>
            </w:r>
          </w:p>
        </w:tc>
        <w:tc>
          <w:tcPr>
            <w:tcW w:w="5720" w:type="dxa"/>
            <w:vAlign w:val="bottom"/>
          </w:tcPr>
          <w:p w14:paraId="79360F80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DXFR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implemented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CICS XCTL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command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50CC0FE1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7F150C0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657B933A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COMMAREA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XCTL.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</w:t>
            </w:r>
          </w:p>
        </w:tc>
      </w:tr>
      <w:tr w:rsidR="00F60F60" w14:paraId="356F4E42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3F8A1596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2F6AF615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starts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COMMAREA.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maximum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</w:p>
        </w:tc>
      </w:tr>
      <w:tr w:rsidR="00F60F60" w14:paraId="6EC435C8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A1A1086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24F8904A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size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32763.</w:t>
            </w:r>
          </w:p>
        </w:tc>
      </w:tr>
      <w:tr w:rsidR="00F60F60" w14:paraId="758849AE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78501DC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34928F1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4F2D23B4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087FA0B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Windows NT</w:t>
            </w:r>
          </w:p>
        </w:tc>
        <w:tc>
          <w:tcPr>
            <w:tcW w:w="5720" w:type="dxa"/>
            <w:vAlign w:val="bottom"/>
          </w:tcPr>
          <w:p w14:paraId="2345FDFA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Same as OS/2 (C++).</w:t>
            </w:r>
          </w:p>
        </w:tc>
      </w:tr>
      <w:tr w:rsidR="00F60F60" w14:paraId="630E987D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11BF9FF6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(C++)</w:t>
            </w:r>
          </w:p>
        </w:tc>
        <w:tc>
          <w:tcPr>
            <w:tcW w:w="5720" w:type="dxa"/>
            <w:vAlign w:val="bottom"/>
          </w:tcPr>
          <w:p w14:paraId="7F686599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60F60" w14:paraId="566A7662" w14:textId="77777777" w:rsidTr="00480B36">
        <w:trPr>
          <w:trHeight w:val="50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41FCE1A1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1D68BEBF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4D4C7501" w14:textId="77777777" w:rsidR="00F60F60" w:rsidRDefault="00F60F60" w:rsidP="00F60F60">
      <w:pPr>
        <w:rPr>
          <w:rFonts w:ascii="Times New Roman" w:eastAsia="Times New Roman" w:hAnsi="Times New Roman"/>
          <w:sz w:val="4"/>
        </w:rPr>
        <w:sectPr w:rsidR="00F60F60" w:rsidSect="00F60F60"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09317451" w14:textId="77777777" w:rsidR="00F60F60" w:rsidRDefault="00F60F60" w:rsidP="00F60F60">
      <w:pPr>
        <w:spacing w:line="200" w:lineRule="exact"/>
        <w:rPr>
          <w:rFonts w:ascii="Times New Roman" w:eastAsia="Times New Roman" w:hAnsi="Times New Roman"/>
        </w:rPr>
      </w:pPr>
    </w:p>
    <w:p w14:paraId="49480FCE" w14:textId="77777777" w:rsidR="00F60F60" w:rsidRDefault="00F60F60" w:rsidP="00F60F60">
      <w:pPr>
        <w:spacing w:line="259" w:lineRule="exact"/>
        <w:rPr>
          <w:rFonts w:ascii="Times New Roman" w:eastAsia="Times New Roman" w:hAnsi="Times New Roman"/>
        </w:rPr>
      </w:pPr>
    </w:p>
    <w:p w14:paraId="6C933D81" w14:textId="77777777" w:rsidR="00F60F60" w:rsidRDefault="00F60F60" w:rsidP="00F60F6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397</w:t>
      </w:r>
    </w:p>
    <w:p w14:paraId="67AB7EBD" w14:textId="77777777" w:rsidR="00F60F60" w:rsidRDefault="00F60F60" w:rsidP="00F60F60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  <w:sectPr w:rsidR="00F60F60" w:rsidSect="00F60F60">
          <w:type w:val="continuous"/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392A02AF" w14:textId="77777777" w:rsidR="00F60F60" w:rsidRDefault="00F60F60" w:rsidP="00F60F60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4" w:name="page426"/>
      <w:bookmarkEnd w:id="4"/>
      <w:r>
        <w:rPr>
          <w:rFonts w:ascii="Arial" w:eastAsia="Arial" w:hAnsi="Arial"/>
          <w:b/>
          <w:sz w:val="22"/>
        </w:rPr>
        <w:lastRenderedPageBreak/>
        <w:t>DXFR</w:t>
      </w:r>
    </w:p>
    <w:p w14:paraId="1BB5CE3D" w14:textId="77777777" w:rsidR="00F60F60" w:rsidRDefault="00F60F60" w:rsidP="00F60F6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B455714" wp14:editId="2E2A918E">
                <wp:simplePos x="0" y="0"/>
                <wp:positionH relativeFrom="column">
                  <wp:posOffset>911860</wp:posOffset>
                </wp:positionH>
                <wp:positionV relativeFrom="paragraph">
                  <wp:posOffset>203200</wp:posOffset>
                </wp:positionV>
                <wp:extent cx="4511675" cy="0"/>
                <wp:effectExtent l="9525" t="7620" r="12700" b="11430"/>
                <wp:wrapNone/>
                <wp:docPr id="633629699" name="Lin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6ACEF" id="Line 67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16pt" to="427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" strokeweight=".17603mm"/>
            </w:pict>
          </mc:Fallback>
        </mc:AlternateContent>
      </w:r>
    </w:p>
    <w:p w14:paraId="28B5CBC2" w14:textId="77777777" w:rsidR="00F60F60" w:rsidRDefault="00F60F60" w:rsidP="00F60F60">
      <w:pPr>
        <w:spacing w:line="321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5720"/>
      </w:tblGrid>
      <w:tr w:rsidR="00F60F60" w14:paraId="008FE94D" w14:textId="77777777" w:rsidTr="00480B36">
        <w:trPr>
          <w:trHeight w:val="212"/>
        </w:trPr>
        <w:tc>
          <w:tcPr>
            <w:tcW w:w="1400" w:type="dxa"/>
            <w:vAlign w:val="bottom"/>
          </w:tcPr>
          <w:p w14:paraId="6156A3E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Environment</w:t>
            </w:r>
            <w:proofErr w:type="spellEnd"/>
          </w:p>
        </w:tc>
        <w:tc>
          <w:tcPr>
            <w:tcW w:w="5720" w:type="dxa"/>
            <w:vAlign w:val="bottom"/>
          </w:tcPr>
          <w:p w14:paraId="53DA80E6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Compatibility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Considerations</w:t>
            </w:r>
            <w:proofErr w:type="spellEnd"/>
          </w:p>
        </w:tc>
      </w:tr>
      <w:tr w:rsidR="00F60F60" w14:paraId="22EA36C2" w14:textId="77777777" w:rsidTr="00480B36">
        <w:trPr>
          <w:trHeight w:val="47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2BF5D81C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1170794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60F60" w14:paraId="72971381" w14:textId="77777777" w:rsidTr="00480B36">
        <w:trPr>
          <w:trHeight w:val="255"/>
        </w:trPr>
        <w:tc>
          <w:tcPr>
            <w:tcW w:w="1400" w:type="dxa"/>
            <w:vAlign w:val="bottom"/>
          </w:tcPr>
          <w:p w14:paraId="0E43800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Windows NT</w:t>
            </w:r>
          </w:p>
        </w:tc>
        <w:tc>
          <w:tcPr>
            <w:tcW w:w="5720" w:type="dxa"/>
            <w:vAlign w:val="bottom"/>
          </w:tcPr>
          <w:p w14:paraId="4E92D8E1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DXFR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only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used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UI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local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Java Server</w:t>
            </w:r>
          </w:p>
        </w:tc>
      </w:tr>
      <w:tr w:rsidR="00F60F60" w14:paraId="2574596A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28D42344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(Java)</w:t>
            </w:r>
          </w:p>
        </w:tc>
        <w:tc>
          <w:tcPr>
            <w:tcW w:w="5720" w:type="dxa"/>
            <w:vAlign w:val="bottom"/>
          </w:tcPr>
          <w:p w14:paraId="6D59B4A7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F60F60" w14:paraId="6AD65EA4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7B96FCF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6A73782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3669A9FF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3CF9A2E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</w:p>
        </w:tc>
        <w:tc>
          <w:tcPr>
            <w:tcW w:w="5720" w:type="dxa"/>
            <w:vAlign w:val="bottom"/>
          </w:tcPr>
          <w:p w14:paraId="4FEC46EC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Same as 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AIX.</w:t>
            </w:r>
          </w:p>
        </w:tc>
      </w:tr>
      <w:tr w:rsidR="00F60F60" w14:paraId="0E57CB70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EAB627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Windows NT</w:t>
            </w:r>
          </w:p>
        </w:tc>
        <w:tc>
          <w:tcPr>
            <w:tcW w:w="5720" w:type="dxa"/>
            <w:vAlign w:val="bottom"/>
          </w:tcPr>
          <w:p w14:paraId="5FEC7BD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60F60" w14:paraId="59D2ECB6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5924437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5F3D9D9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443C9581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0BCFF9E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Solaris</w:t>
            </w:r>
            <w:proofErr w:type="spellEnd"/>
          </w:p>
        </w:tc>
        <w:tc>
          <w:tcPr>
            <w:tcW w:w="5720" w:type="dxa"/>
            <w:vAlign w:val="bottom"/>
          </w:tcPr>
          <w:p w14:paraId="44B3E3F2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exec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()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()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used to transfer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a</w:t>
            </w:r>
          </w:p>
        </w:tc>
      </w:tr>
      <w:tr w:rsidR="00F60F60" w14:paraId="47A10D66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6340407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32F6F851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Generator</w:t>
            </w:r>
          </w:p>
        </w:tc>
      </w:tr>
      <w:tr w:rsidR="00F60F60" w14:paraId="71AEE0A3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88BD0F5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76DC04BE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 xml:space="preserve">Client/Server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Communications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</w:p>
        </w:tc>
      </w:tr>
      <w:tr w:rsidR="00F60F60" w14:paraId="3AEFD56E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CECB18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7F6403B9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on how to transfer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 to a</w:t>
            </w:r>
          </w:p>
        </w:tc>
      </w:tr>
      <w:tr w:rsidR="00F60F60" w14:paraId="43BF2705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1DDBB54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10C72ABC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program.</w:t>
            </w:r>
          </w:p>
        </w:tc>
      </w:tr>
      <w:tr w:rsidR="00F60F60" w14:paraId="005B82AA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748B18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5AD033AE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1078CDC8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51B06F2D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Solaris</w:t>
            </w:r>
            <w:proofErr w:type="spellEnd"/>
          </w:p>
        </w:tc>
        <w:tc>
          <w:tcPr>
            <w:tcW w:w="5720" w:type="dxa"/>
            <w:vAlign w:val="bottom"/>
          </w:tcPr>
          <w:p w14:paraId="78A5ECC2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DXFR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implemented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CICS XCTL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command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F60F60" w14:paraId="521DDC75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57B3C8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63CD32AC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COMMAREA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XCTL.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data</w:t>
            </w:r>
          </w:p>
        </w:tc>
      </w:tr>
      <w:tr w:rsidR="00F60F60" w14:paraId="7B5FD84A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E9F4487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1F14C896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starts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COMMAREA.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maximum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</w:p>
        </w:tc>
      </w:tr>
      <w:tr w:rsidR="00F60F60" w14:paraId="7FDEBF99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26F978C2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4B9A7747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size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32763.</w:t>
            </w:r>
          </w:p>
        </w:tc>
      </w:tr>
      <w:tr w:rsidR="00F60F60" w14:paraId="4E07697E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F694480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247595FA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F60F60" w14:paraId="5FEB55CC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0D66E02B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Facility</w:t>
            </w:r>
            <w:proofErr w:type="spellEnd"/>
          </w:p>
        </w:tc>
        <w:tc>
          <w:tcPr>
            <w:tcW w:w="5720" w:type="dxa"/>
            <w:vAlign w:val="bottom"/>
          </w:tcPr>
          <w:p w14:paraId="3EB2797C" w14:textId="77777777" w:rsidR="00F60F60" w:rsidRDefault="00F60F60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None.</w:t>
            </w:r>
          </w:p>
        </w:tc>
      </w:tr>
      <w:tr w:rsidR="00F60F60" w14:paraId="27DDA0EA" w14:textId="77777777" w:rsidTr="00480B36">
        <w:trPr>
          <w:trHeight w:val="50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62476573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680BCDA8" w14:textId="77777777" w:rsidR="00F60F60" w:rsidRDefault="00F60F60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7C7306A6" w14:textId="77777777" w:rsidR="00F60F60" w:rsidRDefault="00F60F60" w:rsidP="00F60F60">
      <w:pPr>
        <w:spacing w:line="274" w:lineRule="exact"/>
        <w:rPr>
          <w:rFonts w:ascii="Times New Roman" w:eastAsia="Times New Roman" w:hAnsi="Times New Roman"/>
        </w:rPr>
      </w:pPr>
    </w:p>
    <w:p w14:paraId="63D2FFBF" w14:textId="77777777" w:rsidR="00F60F60" w:rsidRDefault="00F60F60" w:rsidP="00F60F60">
      <w:pPr>
        <w:spacing w:line="0" w:lineRule="atLeast"/>
        <w:ind w:left="681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Examples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DXFR</w:t>
      </w:r>
    </w:p>
    <w:p w14:paraId="30AA1C87" w14:textId="77777777" w:rsidR="00F60F60" w:rsidRDefault="00F60F60" w:rsidP="00F60F60">
      <w:pPr>
        <w:spacing w:line="62" w:lineRule="exact"/>
        <w:rPr>
          <w:rFonts w:ascii="Times New Roman" w:eastAsia="Times New Roman" w:hAnsi="Times New Roman"/>
        </w:rPr>
      </w:pPr>
    </w:p>
    <w:p w14:paraId="09152E3B" w14:textId="77777777" w:rsidR="00F60F60" w:rsidRDefault="00F60F60" w:rsidP="00F60F60">
      <w:pPr>
        <w:spacing w:line="0" w:lineRule="atLeast"/>
        <w:ind w:left="144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To transfer </w:t>
      </w:r>
      <w:proofErr w:type="spellStart"/>
      <w:r>
        <w:rPr>
          <w:rFonts w:ascii="Times New Roman" w:eastAsia="Times New Roman" w:hAnsi="Times New Roman"/>
        </w:rPr>
        <w:t>control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pass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 MYRECD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</w:p>
    <w:p w14:paraId="0C9B2FFB" w14:textId="77777777" w:rsidR="00F60F60" w:rsidRDefault="00F60F60" w:rsidP="00F60F60">
      <w:pPr>
        <w:spacing w:line="10" w:lineRule="exact"/>
        <w:rPr>
          <w:rFonts w:ascii="Times New Roman" w:eastAsia="Times New Roman" w:hAnsi="Times New Roman"/>
        </w:rPr>
      </w:pPr>
    </w:p>
    <w:p w14:paraId="388C598B" w14:textId="77777777" w:rsidR="00F60F60" w:rsidRDefault="00F60F60" w:rsidP="00F60F60">
      <w:pPr>
        <w:spacing w:line="0" w:lineRule="atLeast"/>
        <w:ind w:left="144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NEWAPP1, </w:t>
      </w:r>
      <w:proofErr w:type="spellStart"/>
      <w:r>
        <w:rPr>
          <w:rFonts w:ascii="Times New Roman" w:eastAsia="Times New Roman" w:hAnsi="Times New Roman"/>
        </w:rPr>
        <w:t>type</w:t>
      </w:r>
      <w:proofErr w:type="spellEnd"/>
      <w:r>
        <w:rPr>
          <w:rFonts w:ascii="Times New Roman" w:eastAsia="Times New Roman" w:hAnsi="Times New Roman"/>
        </w:rPr>
        <w:t>:</w:t>
      </w:r>
    </w:p>
    <w:p w14:paraId="7B540D86" w14:textId="77777777" w:rsidR="00F60F60" w:rsidRDefault="00F60F60" w:rsidP="00F60F60">
      <w:pPr>
        <w:spacing w:line="73" w:lineRule="exact"/>
        <w:rPr>
          <w:rFonts w:ascii="Times New Roman" w:eastAsia="Times New Roman" w:hAnsi="Times New Roman"/>
        </w:rPr>
      </w:pPr>
    </w:p>
    <w:p w14:paraId="6297BA53" w14:textId="77777777" w:rsidR="00F60F60" w:rsidRDefault="00F60F60" w:rsidP="00F60F60">
      <w:pPr>
        <w:spacing w:line="0" w:lineRule="atLeast"/>
        <w:ind w:left="170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DXFR NEWAPP1 MYRECD;</w:t>
      </w:r>
    </w:p>
    <w:p w14:paraId="71D3EAAD" w14:textId="77777777" w:rsidR="00F60F60" w:rsidRDefault="00F60F60" w:rsidP="00F60F60">
      <w:pPr>
        <w:spacing w:line="248" w:lineRule="exact"/>
        <w:rPr>
          <w:rFonts w:ascii="Times New Roman" w:eastAsia="Times New Roman" w:hAnsi="Times New Roman"/>
        </w:rPr>
      </w:pPr>
    </w:p>
    <w:p w14:paraId="69DED798" w14:textId="77777777" w:rsidR="00F60F60" w:rsidRDefault="00F60F60" w:rsidP="00F60F60">
      <w:pPr>
        <w:spacing w:line="0" w:lineRule="atLeast"/>
        <w:ind w:left="144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To transfer </w:t>
      </w:r>
      <w:proofErr w:type="spellStart"/>
      <w:r>
        <w:rPr>
          <w:rFonts w:ascii="Times New Roman" w:eastAsia="Times New Roman" w:hAnsi="Times New Roman"/>
        </w:rPr>
        <w:t>control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another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APPL2, </w:t>
      </w:r>
      <w:proofErr w:type="spellStart"/>
      <w:r>
        <w:rPr>
          <w:rFonts w:ascii="Times New Roman" w:eastAsia="Times New Roman" w:hAnsi="Times New Roman"/>
        </w:rPr>
        <w:t>type</w:t>
      </w:r>
      <w:proofErr w:type="spellEnd"/>
      <w:r>
        <w:rPr>
          <w:rFonts w:ascii="Times New Roman" w:eastAsia="Times New Roman" w:hAnsi="Times New Roman"/>
        </w:rPr>
        <w:t>:</w:t>
      </w:r>
    </w:p>
    <w:p w14:paraId="2501E006" w14:textId="77777777" w:rsidR="00F60F60" w:rsidRDefault="00F60F60" w:rsidP="00F60F60">
      <w:pPr>
        <w:spacing w:line="74" w:lineRule="exact"/>
        <w:rPr>
          <w:rFonts w:ascii="Times New Roman" w:eastAsia="Times New Roman" w:hAnsi="Times New Roman"/>
        </w:rPr>
      </w:pPr>
    </w:p>
    <w:p w14:paraId="53FC1F0B" w14:textId="77777777" w:rsidR="00F60F60" w:rsidRDefault="00F60F60" w:rsidP="00F60F60">
      <w:pPr>
        <w:spacing w:line="0" w:lineRule="atLeast"/>
        <w:ind w:left="170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DXFR APPL2;</w:t>
      </w:r>
    </w:p>
    <w:p w14:paraId="0A3FD32C" w14:textId="77777777" w:rsidR="00F60F60" w:rsidRDefault="00F60F60" w:rsidP="00F60F60">
      <w:pPr>
        <w:spacing w:line="248" w:lineRule="exact"/>
        <w:rPr>
          <w:rFonts w:ascii="Times New Roman" w:eastAsia="Times New Roman" w:hAnsi="Times New Roman"/>
        </w:rPr>
      </w:pPr>
    </w:p>
    <w:p w14:paraId="4D950138" w14:textId="77777777" w:rsidR="00F60F60" w:rsidRDefault="00F60F60" w:rsidP="00F60F60">
      <w:pPr>
        <w:spacing w:line="0" w:lineRule="atLeast"/>
        <w:ind w:left="144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To </w:t>
      </w:r>
      <w:proofErr w:type="spellStart"/>
      <w:r>
        <w:rPr>
          <w:rFonts w:ascii="Times New Roman" w:eastAsia="Times New Roman" w:hAnsi="Times New Roman"/>
        </w:rPr>
        <w:t>use</w:t>
      </w:r>
      <w:proofErr w:type="spellEnd"/>
      <w:r>
        <w:rPr>
          <w:rFonts w:ascii="Times New Roman" w:eastAsia="Times New Roman" w:hAnsi="Times New Roman"/>
        </w:rPr>
        <w:t xml:space="preserve"> EZEAPP to </w:t>
      </w:r>
      <w:proofErr w:type="spellStart"/>
      <w:r>
        <w:rPr>
          <w:rFonts w:ascii="Times New Roman" w:eastAsia="Times New Roman" w:hAnsi="Times New Roman"/>
        </w:rPr>
        <w:t>specify</w:t>
      </w:r>
      <w:proofErr w:type="spellEnd"/>
      <w:r>
        <w:rPr>
          <w:rFonts w:ascii="Times New Roman" w:eastAsia="Times New Roman" w:hAnsi="Times New Roman"/>
        </w:rPr>
        <w:t xml:space="preserve"> a variable name, </w:t>
      </w:r>
      <w:proofErr w:type="spellStart"/>
      <w:r>
        <w:rPr>
          <w:rFonts w:ascii="Times New Roman" w:eastAsia="Times New Roman" w:hAnsi="Times New Roman"/>
        </w:rPr>
        <w:t>type</w:t>
      </w:r>
      <w:proofErr w:type="spellEnd"/>
      <w:r>
        <w:rPr>
          <w:rFonts w:ascii="Times New Roman" w:eastAsia="Times New Roman" w:hAnsi="Times New Roman"/>
        </w:rPr>
        <w:t>:</w:t>
      </w:r>
    </w:p>
    <w:p w14:paraId="685CB10F" w14:textId="77777777" w:rsidR="00F60F60" w:rsidRDefault="00F60F60" w:rsidP="00F60F60">
      <w:pPr>
        <w:spacing w:line="69" w:lineRule="exact"/>
        <w:rPr>
          <w:rFonts w:ascii="Times New Roman" w:eastAsia="Times New Roman" w:hAnsi="Times New Roman"/>
        </w:rPr>
      </w:pPr>
    </w:p>
    <w:p w14:paraId="470185FC" w14:textId="77777777" w:rsidR="00F60F60" w:rsidRDefault="00F60F60" w:rsidP="00F60F60">
      <w:pPr>
        <w:spacing w:line="0" w:lineRule="atLeast"/>
        <w:ind w:left="170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©APPL2© TO EZEAPP;</w:t>
      </w:r>
    </w:p>
    <w:p w14:paraId="207DDFDA" w14:textId="77777777" w:rsidR="00F60F60" w:rsidRDefault="00F60F60" w:rsidP="00F60F60">
      <w:pPr>
        <w:spacing w:line="236" w:lineRule="auto"/>
        <w:ind w:left="170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DXFR EZEAPP;</w:t>
      </w:r>
    </w:p>
    <w:p w14:paraId="180176BB" w14:textId="77777777" w:rsidR="00F60F60" w:rsidRDefault="00F60F60" w:rsidP="00F60F60">
      <w:pPr>
        <w:spacing w:line="248" w:lineRule="exact"/>
        <w:rPr>
          <w:rFonts w:ascii="Times New Roman" w:eastAsia="Times New Roman" w:hAnsi="Times New Roman"/>
        </w:rPr>
      </w:pPr>
    </w:p>
    <w:p w14:paraId="0B3490D2" w14:textId="77777777" w:rsidR="00F60F60" w:rsidRDefault="00F60F60" w:rsidP="00F60F60">
      <w:pPr>
        <w:spacing w:line="250" w:lineRule="auto"/>
        <w:ind w:left="1441" w:right="4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To </w:t>
      </w:r>
      <w:proofErr w:type="spellStart"/>
      <w:r>
        <w:rPr>
          <w:rFonts w:ascii="Times New Roman" w:eastAsia="Times New Roman" w:hAnsi="Times New Roman"/>
        </w:rPr>
        <w:t>pass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working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storage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 to a non-</w:t>
      </w:r>
      <w:proofErr w:type="spellStart"/>
      <w:r>
        <w:rPr>
          <w:rFonts w:ascii="Times New Roman" w:eastAsia="Times New Roman" w:hAnsi="Times New Roman"/>
        </w:rPr>
        <w:t>VisualAge</w:t>
      </w:r>
      <w:proofErr w:type="spellEnd"/>
      <w:r>
        <w:rPr>
          <w:rFonts w:ascii="Times New Roman" w:eastAsia="Times New Roman" w:hAnsi="Times New Roman"/>
        </w:rPr>
        <w:t xml:space="preserve"> Generator program, </w:t>
      </w:r>
      <w:proofErr w:type="spellStart"/>
      <w:r>
        <w:rPr>
          <w:rFonts w:ascii="Times New Roman" w:eastAsia="Times New Roman" w:hAnsi="Times New Roman"/>
        </w:rPr>
        <w:t>type</w:t>
      </w:r>
      <w:proofErr w:type="spellEnd"/>
      <w:r>
        <w:rPr>
          <w:rFonts w:ascii="Times New Roman" w:eastAsia="Times New Roman" w:hAnsi="Times New Roman"/>
        </w:rPr>
        <w:t>:</w:t>
      </w:r>
    </w:p>
    <w:p w14:paraId="7AA47432" w14:textId="77777777" w:rsidR="00F60F60" w:rsidRDefault="00F60F60" w:rsidP="00F60F60">
      <w:pPr>
        <w:spacing w:line="299" w:lineRule="exact"/>
        <w:rPr>
          <w:rFonts w:ascii="Times New Roman" w:eastAsia="Times New Roman" w:hAnsi="Times New Roman"/>
        </w:rPr>
      </w:pPr>
    </w:p>
    <w:p w14:paraId="120A8CF1" w14:textId="77777777" w:rsidR="00F60F60" w:rsidRDefault="00F60F60" w:rsidP="00F60F60">
      <w:pPr>
        <w:spacing w:line="0" w:lineRule="atLeast"/>
        <w:ind w:left="170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MOVE ©APPL3© to EZEAPP;</w:t>
      </w:r>
    </w:p>
    <w:p w14:paraId="39CDA6E2" w14:textId="77777777" w:rsidR="00F60F60" w:rsidRDefault="00F60F60" w:rsidP="00F60F60">
      <w:pPr>
        <w:spacing w:line="236" w:lineRule="auto"/>
        <w:ind w:left="1701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DXFR EZEAPP COMMON_DATA_RECORD (NONCSP;</w:t>
      </w:r>
    </w:p>
    <w:p w14:paraId="218801D2" w14:textId="77777777" w:rsidR="00B12BD6" w:rsidRDefault="00B12BD6"/>
    <w:sectPr w:rsidR="00B12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6C2CFC88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9614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60"/>
    <w:rsid w:val="003739A7"/>
    <w:rsid w:val="0054101B"/>
    <w:rsid w:val="008C7D68"/>
    <w:rsid w:val="0096116E"/>
    <w:rsid w:val="00B12BD6"/>
    <w:rsid w:val="00F60F60"/>
    <w:rsid w:val="00F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4B95"/>
  <w15:chartTrackingRefBased/>
  <w15:docId w15:val="{61BD6DB5-F408-466D-8811-8EBB7A28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60F60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sl-SI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F60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F6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F60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F60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F60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F60F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F60F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F60F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F60F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6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F60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F6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F60F6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F60F60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F60F60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F60F60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F60F60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F60F6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F60F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F6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F60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F6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F6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F60F60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F60F60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F60F60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F6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F60F60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F60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1654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Špelič</dc:creator>
  <cp:keywords/>
  <dc:description/>
  <cp:lastModifiedBy>Denis Špelič</cp:lastModifiedBy>
  <cp:revision>1</cp:revision>
  <dcterms:created xsi:type="dcterms:W3CDTF">2025-08-06T13:30:00Z</dcterms:created>
  <dcterms:modified xsi:type="dcterms:W3CDTF">2025-08-06T13:31:00Z</dcterms:modified>
</cp:coreProperties>
</file>