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EFFEA" w14:textId="77777777" w:rsidR="00EB3AFA" w:rsidRDefault="00000000">
      <w:pPr>
        <w:spacing w:after="20"/>
      </w:pPr>
      <w:r>
        <w:rPr>
          <w:rFonts w:ascii="Cambria" w:eastAsia="Cambria" w:hAnsi="Cambria" w:cs="Cambria"/>
          <w:b/>
          <w:bCs/>
          <w:color w:val="1A1A1A"/>
          <w:spacing w:val="6"/>
          <w:sz w:val="44"/>
          <w:szCs w:val="44"/>
        </w:rPr>
        <w:t xml:space="preserve">Robert (Rob) J. </w:t>
      </w:r>
      <w:proofErr w:type="spellStart"/>
      <w:r>
        <w:rPr>
          <w:rFonts w:ascii="Cambria" w:eastAsia="Cambria" w:hAnsi="Cambria" w:cs="Cambria"/>
          <w:b/>
          <w:bCs/>
          <w:color w:val="1A1A1A"/>
          <w:spacing w:val="6"/>
          <w:sz w:val="44"/>
          <w:szCs w:val="44"/>
        </w:rPr>
        <w:t>Spenceley</w:t>
      </w:r>
      <w:proofErr w:type="spellEnd"/>
    </w:p>
    <w:p w14:paraId="11BC7D4A" w14:textId="1EC65482" w:rsidR="00EB3AFA" w:rsidRPr="00F41E1B" w:rsidRDefault="00000000">
      <w:pPr>
        <w:spacing w:after="90"/>
        <w:rPr>
          <w:color w:val="C00000"/>
        </w:rPr>
      </w:pPr>
      <w:r w:rsidRPr="00F41E1B">
        <w:rPr>
          <w:rFonts w:ascii="Calibri" w:eastAsia="Calibri" w:hAnsi="Calibri" w:cs="Calibri"/>
          <w:i/>
          <w:iCs/>
          <w:color w:val="C00000"/>
        </w:rPr>
        <w:t xml:space="preserve">PhD </w:t>
      </w:r>
      <w:r w:rsidR="00F41E1B">
        <w:rPr>
          <w:rFonts w:ascii="Calibri" w:eastAsia="Calibri" w:hAnsi="Calibri" w:cs="Calibri"/>
          <w:i/>
          <w:iCs/>
          <w:color w:val="C00000"/>
        </w:rPr>
        <w:t>Student</w:t>
      </w:r>
      <w:r w:rsidRPr="00F41E1B">
        <w:rPr>
          <w:rFonts w:ascii="Calibri" w:eastAsia="Calibri" w:hAnsi="Calibri" w:cs="Calibri"/>
          <w:i/>
          <w:iCs/>
          <w:color w:val="C00000"/>
        </w:rPr>
        <w:t xml:space="preserve"> — Human-AI Teaming &amp; Human-Robot Interaction</w:t>
      </w:r>
    </w:p>
    <w:p w14:paraId="071F4C17" w14:textId="77777777" w:rsidR="00EB3AFA" w:rsidRDefault="00000000">
      <w:pPr>
        <w:pBdr>
          <w:bottom w:val="single" w:sz="8" w:space="6" w:color="1A1A1A"/>
        </w:pBdr>
        <w:spacing w:after="140"/>
      </w:pPr>
      <w:r>
        <w:rPr>
          <w:rFonts w:ascii="Calibri" w:eastAsia="Calibri" w:hAnsi="Calibri" w:cs="Calibri"/>
          <w:color w:val="5B5B5B"/>
          <w:sz w:val="18"/>
          <w:szCs w:val="18"/>
        </w:rPr>
        <w:t xml:space="preserve">Spenceley@wisc.edu   ·   (720) 388-0242   ·   </w:t>
      </w:r>
      <w:hyperlink r:id="rId5" w:anchor="about" w:history="1">
        <w:r w:rsidR="00EB3AFA">
          <w:rPr>
            <w:rFonts w:ascii="Calibri" w:eastAsia="Calibri" w:hAnsi="Calibri" w:cs="Calibri"/>
            <w:color w:val="2F5D62"/>
            <w:sz w:val="19"/>
            <w:szCs w:val="19"/>
            <w:u w:val="single"/>
          </w:rPr>
          <w:t>Portfolio</w:t>
        </w:r>
      </w:hyperlink>
      <w:r>
        <w:rPr>
          <w:rFonts w:ascii="Calibri" w:eastAsia="Calibri" w:hAnsi="Calibri" w:cs="Calibri"/>
          <w:color w:val="5B5B5B"/>
          <w:sz w:val="18"/>
          <w:szCs w:val="18"/>
        </w:rPr>
        <w:t xml:space="preserve">   ·   </w:t>
      </w:r>
      <w:hyperlink r:id="rId6" w:history="1">
        <w:r w:rsidR="00EB3AFA">
          <w:rPr>
            <w:rFonts w:ascii="Calibri" w:eastAsia="Calibri" w:hAnsi="Calibri" w:cs="Calibri"/>
            <w:color w:val="2F5D62"/>
            <w:sz w:val="19"/>
            <w:szCs w:val="19"/>
            <w:u w:val="single"/>
          </w:rPr>
          <w:t>Google Scholar</w:t>
        </w:r>
      </w:hyperlink>
    </w:p>
    <w:p w14:paraId="56B6B76A" w14:textId="77777777" w:rsidR="00EB3AFA" w:rsidRDefault="00000000">
      <w:pPr>
        <w:spacing w:after="40"/>
      </w:pPr>
      <w:r>
        <w:rPr>
          <w:rFonts w:ascii="Calibri" w:eastAsia="Calibri" w:hAnsi="Calibri" w:cs="Calibri"/>
          <w:color w:val="1A1A1A"/>
        </w:rPr>
        <w:t xml:space="preserve">Researcher studying how humans and AI/robotic systems collaborate in high-stakes, dynamic environments (healthcare, search &amp; rescue). Designs multimodal experiments (EEG, </w:t>
      </w:r>
      <w:proofErr w:type="spellStart"/>
      <w:r>
        <w:rPr>
          <w:rFonts w:ascii="Calibri" w:eastAsia="Calibri" w:hAnsi="Calibri" w:cs="Calibri"/>
          <w:color w:val="1A1A1A"/>
        </w:rPr>
        <w:t>fNIRS</w:t>
      </w:r>
      <w:proofErr w:type="spellEnd"/>
      <w:r>
        <w:rPr>
          <w:rFonts w:ascii="Calibri" w:eastAsia="Calibri" w:hAnsi="Calibri" w:cs="Calibri"/>
          <w:color w:val="1A1A1A"/>
        </w:rPr>
        <w:t>, eye-tracking) and translates findings into information design, system form factor, and automation choices that improve trust and teamwork between people and machines.</w:t>
      </w:r>
    </w:p>
    <w:p w14:paraId="3AA74C07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E D U C A T I O N</w:t>
      </w:r>
    </w:p>
    <w:p w14:paraId="3F1C7F4F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University of Wisconsin–Madison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Jan. 2025 – Present</w:t>
      </w:r>
    </w:p>
    <w:p w14:paraId="434CE093" w14:textId="5E6AEC3A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Ph.D., Industrial and Systems Engineering  ·  Advisor: Dr. Ranjana K. Mehta  ·  </w:t>
      </w:r>
      <w:r w:rsidR="009A14F7">
        <w:rPr>
          <w:rFonts w:ascii="Calibri" w:eastAsia="Calibri" w:hAnsi="Calibri" w:cs="Calibri"/>
          <w:i/>
          <w:iCs/>
          <w:color w:val="5B5B5B"/>
          <w:sz w:val="19"/>
          <w:szCs w:val="19"/>
        </w:rPr>
        <w:t>Anticipated Graduation Date</w:t>
      </w: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: </w:t>
      </w:r>
      <w:proofErr w:type="spellStart"/>
      <w:r w:rsidR="009A14F7">
        <w:rPr>
          <w:rFonts w:ascii="Calibri" w:eastAsia="Calibri" w:hAnsi="Calibri" w:cs="Calibri"/>
          <w:i/>
          <w:iCs/>
          <w:color w:val="5B5B5B"/>
          <w:sz w:val="19"/>
          <w:szCs w:val="19"/>
        </w:rPr>
        <w:t>December,</w:t>
      </w: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l</w:t>
      </w:r>
      <w:proofErr w:type="spell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2028</w:t>
      </w:r>
    </w:p>
    <w:p w14:paraId="7750504D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Colorado State University – Fort Collins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Aug. 2021 – Dec. 2024</w:t>
      </w:r>
    </w:p>
    <w:p w14:paraId="5F257F33" w14:textId="77777777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B.S., Psychology (Concentration: Mind, Brain, &amp; Behavior)  ·  Minor: Business Administration</w:t>
      </w:r>
    </w:p>
    <w:p w14:paraId="3C8DB0A7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R E S E A R C H   E X P E R I E N C E</w:t>
      </w:r>
    </w:p>
    <w:p w14:paraId="22BECA71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Graduate Research Assistant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Neuroergonomics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Lab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Jan. 2025 – Present</w:t>
      </w:r>
    </w:p>
    <w:p w14:paraId="0C690761" w14:textId="77777777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University of Wisconsin-Madison  ·  PI: Dr. Ranjana Mehta  ·  Physical Human-Robot Interaction; Trust in Multi-Human-Robot Teams</w:t>
      </w:r>
    </w:p>
    <w:p w14:paraId="344CBBCD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Design and run experiments combining EEG, </w:t>
      </w:r>
      <w:proofErr w:type="spellStart"/>
      <w:r>
        <w:rPr>
          <w:rFonts w:ascii="Calibri" w:eastAsia="Calibri" w:hAnsi="Calibri" w:cs="Calibri"/>
          <w:color w:val="1A1A1A"/>
        </w:rPr>
        <w:t>fNIRS</w:t>
      </w:r>
      <w:proofErr w:type="spellEnd"/>
      <w:r>
        <w:rPr>
          <w:rFonts w:ascii="Calibri" w:eastAsia="Calibri" w:hAnsi="Calibri" w:cs="Calibri"/>
          <w:color w:val="1A1A1A"/>
        </w:rPr>
        <w:t>, eye-tracking, force-plate EMG/ECG, and a UR10e robotic arm to study physical human-robot collaboration.</w:t>
      </w:r>
    </w:p>
    <w:p w14:paraId="7ECD7DB6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Build synchronized multimodal </w:t>
      </w:r>
      <w:proofErr w:type="spellStart"/>
      <w:r>
        <w:rPr>
          <w:rFonts w:ascii="Calibri" w:eastAsia="Calibri" w:hAnsi="Calibri" w:cs="Calibri"/>
          <w:color w:val="1A1A1A"/>
        </w:rPr>
        <w:t>biosignal</w:t>
      </w:r>
      <w:proofErr w:type="spellEnd"/>
      <w:r>
        <w:rPr>
          <w:rFonts w:ascii="Calibri" w:eastAsia="Calibri" w:hAnsi="Calibri" w:cs="Calibri"/>
          <w:color w:val="1A1A1A"/>
        </w:rPr>
        <w:t>-collection pipelines using Python, MATLAB, and Lab Streaming Layer.</w:t>
      </w:r>
    </w:p>
    <w:p w14:paraId="2C5CB1F2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Analyze EEG data with power spectral density and </w:t>
      </w:r>
      <w:proofErr w:type="spellStart"/>
      <w:r>
        <w:rPr>
          <w:rFonts w:ascii="Calibri" w:eastAsia="Calibri" w:hAnsi="Calibri" w:cs="Calibri"/>
          <w:color w:val="1A1A1A"/>
        </w:rPr>
        <w:t>hyperscanning</w:t>
      </w:r>
      <w:proofErr w:type="spellEnd"/>
      <w:r>
        <w:rPr>
          <w:rFonts w:ascii="Calibri" w:eastAsia="Calibri" w:hAnsi="Calibri" w:cs="Calibri"/>
          <w:color w:val="1A1A1A"/>
        </w:rPr>
        <w:t xml:space="preserve"> methods on a VR disaster-robotics dataset (MATLAB, EEGLAB, ERPLAB).</w:t>
      </w:r>
    </w:p>
    <w:p w14:paraId="7B2349EE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NSF Research Traineeship (NRT) Trainee — INTEGRATE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Jan. 2025 – Present</w:t>
      </w:r>
    </w:p>
    <w:p w14:paraId="13D8386F" w14:textId="77777777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Dept. of Computer Science, UW-Madison  ·  PI: Dr. Bilge Mutlu  ·  Project: Comfort Survey (CHIRP)</w:t>
      </w:r>
    </w:p>
    <w:p w14:paraId="68F9AF4C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Co-developed a survey instrument to quantify human comfort working alongside robots in occupational settings, applying exploratory/confirmatory factor analysis and the Delphi Method.</w:t>
      </w:r>
    </w:p>
    <w:p w14:paraId="4DC6E08F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Lead a team of research assistants designing and running VR experiments.</w:t>
      </w:r>
    </w:p>
    <w:p w14:paraId="61A1A1A4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Lab Manager — Davalos Lab (Cognitive Neuroscience)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Jul. 2023 – Dec. 2024</w:t>
      </w:r>
    </w:p>
    <w:p w14:paraId="10C30CAA" w14:textId="32C61847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Colorado State University  · 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PI: Dr.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Deana Davalos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·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Project: Neural Correlates of Prospective Memory</w:t>
      </w:r>
    </w:p>
    <w:p w14:paraId="25C98171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Trained and supervised undergraduate and graduate research assistants in EEG methodology; managed data-collection scheduling and lab equipment maintenance.</w:t>
      </w:r>
    </w:p>
    <w:p w14:paraId="3E77A1EB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Personally conducted 300+ hours of EEG data collection.</w:t>
      </w:r>
    </w:p>
    <w:p w14:paraId="0E8B945C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Lab Manager — Wickens Lab (Cognitive Psychology)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Aug. 2024 – Dec. 2024</w:t>
      </w:r>
    </w:p>
    <w:p w14:paraId="1BC734B0" w14:textId="1299921B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Colorado State University 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·  PI: Dr. 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>Chris Wickens</w:t>
      </w:r>
      <w:r w:rsidR="00DB6028"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·  </w:t>
      </w: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Projects: FIPRED, AR Cueing in Visual Search, Germane Load</w:t>
      </w:r>
    </w:p>
    <w:p w14:paraId="443CFE4F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Managed data-collection scheduling across three concurrent studies and maintained clear communication with participants.</w:t>
      </w:r>
    </w:p>
    <w:p w14:paraId="72F4E347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Collected 150+ hours of data using HoloLens 2, Meta Quest 3, and wide-angle displays; developed and led FIPRED, an original study on predictive automated wildfire-management displays.</w:t>
      </w:r>
    </w:p>
    <w:p w14:paraId="37C01F0B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R E L E V A N T   S K I L </w:t>
      </w:r>
      <w:proofErr w:type="spellStart"/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L</w:t>
      </w:r>
      <w:proofErr w:type="spellEnd"/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 S</w:t>
      </w:r>
    </w:p>
    <w:p w14:paraId="6073B366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Research Techniques: </w:t>
      </w:r>
      <w:r>
        <w:rPr>
          <w:rFonts w:ascii="Calibri" w:eastAsia="Calibri" w:hAnsi="Calibri" w:cs="Calibri"/>
          <w:color w:val="1A1A1A"/>
        </w:rPr>
        <w:t>EEG/</w:t>
      </w:r>
      <w:proofErr w:type="spellStart"/>
      <w:r>
        <w:rPr>
          <w:rFonts w:ascii="Calibri" w:eastAsia="Calibri" w:hAnsi="Calibri" w:cs="Calibri"/>
          <w:color w:val="1A1A1A"/>
        </w:rPr>
        <w:t>fNIRS</w:t>
      </w:r>
      <w:proofErr w:type="spellEnd"/>
      <w:r>
        <w:rPr>
          <w:rFonts w:ascii="Calibri" w:eastAsia="Calibri" w:hAnsi="Calibri" w:cs="Calibri"/>
          <w:color w:val="1A1A1A"/>
        </w:rPr>
        <w:t xml:space="preserve"> cap placement &amp; fitting (10-20 system), EMG, ECG, human motion tracking (XSENS), eye-tracking (Tobii), HoloLens 2, Meta Quest 3, computer vision.</w:t>
      </w:r>
    </w:p>
    <w:p w14:paraId="51B6380E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Software: </w:t>
      </w:r>
      <w:r>
        <w:rPr>
          <w:rFonts w:ascii="Calibri" w:eastAsia="Calibri" w:hAnsi="Calibri" w:cs="Calibri"/>
          <w:color w:val="1A1A1A"/>
        </w:rPr>
        <w:t xml:space="preserve">R, MATLAB (EEGLAB/ERPLAB), </w:t>
      </w:r>
      <w:proofErr w:type="spellStart"/>
      <w:r>
        <w:rPr>
          <w:rFonts w:ascii="Calibri" w:eastAsia="Calibri" w:hAnsi="Calibri" w:cs="Calibri"/>
          <w:color w:val="1A1A1A"/>
        </w:rPr>
        <w:t>BrainVision</w:t>
      </w:r>
      <w:proofErr w:type="spellEnd"/>
      <w:r>
        <w:rPr>
          <w:rFonts w:ascii="Calibri" w:eastAsia="Calibri" w:hAnsi="Calibri" w:cs="Calibri"/>
          <w:color w:val="1A1A1A"/>
        </w:rPr>
        <w:t xml:space="preserve">, Homer3, Aurora, </w:t>
      </w:r>
      <w:proofErr w:type="spellStart"/>
      <w:r>
        <w:rPr>
          <w:rFonts w:ascii="Calibri" w:eastAsia="Calibri" w:hAnsi="Calibri" w:cs="Calibri"/>
          <w:color w:val="1A1A1A"/>
        </w:rPr>
        <w:t>Noraxon</w:t>
      </w:r>
      <w:proofErr w:type="spellEnd"/>
      <w:r>
        <w:rPr>
          <w:rFonts w:ascii="Calibri" w:eastAsia="Calibri" w:hAnsi="Calibri" w:cs="Calibri"/>
          <w:color w:val="1A1A1A"/>
        </w:rPr>
        <w:t xml:space="preserve">, Tobii Pro Lab, Lab Streaming Layer, Curry7, </w:t>
      </w:r>
      <w:proofErr w:type="spellStart"/>
      <w:r>
        <w:rPr>
          <w:rFonts w:ascii="Calibri" w:eastAsia="Calibri" w:hAnsi="Calibri" w:cs="Calibri"/>
          <w:color w:val="1A1A1A"/>
        </w:rPr>
        <w:t>PsychoPy</w:t>
      </w:r>
      <w:proofErr w:type="spellEnd"/>
      <w:r>
        <w:rPr>
          <w:rFonts w:ascii="Calibri" w:eastAsia="Calibri" w:hAnsi="Calibri" w:cs="Calibri"/>
          <w:color w:val="1A1A1A"/>
        </w:rPr>
        <w:t>, Python, Qualtrics, Shimmer, Prolific.</w:t>
      </w:r>
    </w:p>
    <w:p w14:paraId="56914F6B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Certifications: </w:t>
      </w:r>
      <w:r>
        <w:rPr>
          <w:rFonts w:ascii="Calibri" w:eastAsia="Calibri" w:hAnsi="Calibri" w:cs="Calibri"/>
          <w:color w:val="1A1A1A"/>
        </w:rPr>
        <w:t>CITI Behavioral/Social Research Training; Delta Program Mentorship Certificate.</w:t>
      </w:r>
    </w:p>
    <w:p w14:paraId="1FA0B003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P U B L I C A T I O N S</w:t>
      </w:r>
    </w:p>
    <w:p w14:paraId="728D2B65" w14:textId="77777777" w:rsidR="00EB3AFA" w:rsidRDefault="00000000">
      <w:pPr>
        <w:spacing w:after="100"/>
        <w:ind w:left="316" w:hanging="316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 J., Yadav, A., &amp; Mehta, R. K. (Accepted). </w:t>
      </w:r>
      <w:r>
        <w:rPr>
          <w:rFonts w:ascii="Calibri" w:eastAsia="Calibri" w:hAnsi="Calibri" w:cs="Calibri"/>
          <w:i/>
          <w:iCs/>
          <w:color w:val="1A1A1A"/>
        </w:rPr>
        <w:t>An Integrated Multimodal Framework for Measuring Physical Team Processes During State Emergency Operations Center Activation.</w:t>
      </w:r>
      <w:r>
        <w:rPr>
          <w:rFonts w:ascii="Calibri" w:eastAsia="Calibri" w:hAnsi="Calibri" w:cs="Calibri"/>
          <w:color w:val="1A1A1A"/>
        </w:rPr>
        <w:t xml:space="preserve"> Proceedings of the Human Factors and Ergonomics Society Annual Meeting.</w:t>
      </w:r>
    </w:p>
    <w:p w14:paraId="2CC6A666" w14:textId="77777777" w:rsidR="00EB3AFA" w:rsidRDefault="00000000">
      <w:pPr>
        <w:spacing w:after="100"/>
        <w:ind w:left="316" w:hanging="316"/>
      </w:pPr>
      <w:proofErr w:type="spellStart"/>
      <w:r>
        <w:rPr>
          <w:rFonts w:ascii="Calibri" w:eastAsia="Calibri" w:hAnsi="Calibri" w:cs="Calibri"/>
          <w:color w:val="1A1A1A"/>
        </w:rPr>
        <w:lastRenderedPageBreak/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 J., &amp; Mehta, R. K. (2026). </w:t>
      </w:r>
      <w:r>
        <w:rPr>
          <w:rFonts w:ascii="Calibri" w:eastAsia="Calibri" w:hAnsi="Calibri" w:cs="Calibri"/>
          <w:i/>
          <w:iCs/>
          <w:color w:val="1A1A1A"/>
        </w:rPr>
        <w:t>When robots reshape teams: Neurodynamic insights into taskwork and teamwork in search and rescue.</w:t>
      </w:r>
      <w:r>
        <w:rPr>
          <w:rFonts w:ascii="Calibri" w:eastAsia="Calibri" w:hAnsi="Calibri" w:cs="Calibri"/>
          <w:color w:val="1A1A1A"/>
        </w:rPr>
        <w:t xml:space="preserve"> Frontiers in </w:t>
      </w:r>
      <w:proofErr w:type="spellStart"/>
      <w:r>
        <w:rPr>
          <w:rFonts w:ascii="Calibri" w:eastAsia="Calibri" w:hAnsi="Calibri" w:cs="Calibri"/>
          <w:color w:val="1A1A1A"/>
        </w:rPr>
        <w:t>Neuroergonomics</w:t>
      </w:r>
      <w:proofErr w:type="spellEnd"/>
      <w:r>
        <w:rPr>
          <w:rFonts w:ascii="Calibri" w:eastAsia="Calibri" w:hAnsi="Calibri" w:cs="Calibri"/>
          <w:color w:val="1A1A1A"/>
        </w:rPr>
        <w:t>, 7. doi.org/10.3389/fnrgo.2026.1771753</w:t>
      </w:r>
    </w:p>
    <w:p w14:paraId="5BEA4F53" w14:textId="77777777" w:rsidR="00EB3AFA" w:rsidRDefault="00000000">
      <w:pPr>
        <w:spacing w:after="100"/>
        <w:ind w:left="316" w:hanging="316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R., Wickens, C., &amp; De Toledo Piza, B. (2025). </w:t>
      </w:r>
      <w:r>
        <w:rPr>
          <w:rFonts w:ascii="Calibri" w:eastAsia="Calibri" w:hAnsi="Calibri" w:cs="Calibri"/>
          <w:i/>
          <w:iCs/>
          <w:color w:val="1A1A1A"/>
        </w:rPr>
        <w:t>FIPRED: A study of predictive automated displays for wildfire fighting management.</w:t>
      </w:r>
      <w:r>
        <w:rPr>
          <w:rFonts w:ascii="Calibri" w:eastAsia="Calibri" w:hAnsi="Calibri" w:cs="Calibri"/>
          <w:color w:val="1A1A1A"/>
        </w:rPr>
        <w:t xml:space="preserve"> Proceedings of the Human Factors and Ergonomics Society Annual Meeting, 1–7. doi.org/10.1177/10711813251364799</w:t>
      </w:r>
    </w:p>
    <w:p w14:paraId="46F20CCD" w14:textId="77777777" w:rsidR="00EB3AFA" w:rsidRDefault="00000000">
      <w:pPr>
        <w:spacing w:after="100"/>
        <w:ind w:left="316" w:hanging="316"/>
      </w:pPr>
      <w:r>
        <w:rPr>
          <w:rFonts w:ascii="Calibri" w:eastAsia="Calibri" w:hAnsi="Calibri" w:cs="Calibri"/>
          <w:color w:val="1A1A1A"/>
        </w:rPr>
        <w:t xml:space="preserve">Wickens, C., &amp; </w:t>
      </w: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 (In Press). </w:t>
      </w:r>
      <w:r>
        <w:rPr>
          <w:rFonts w:ascii="Calibri" w:eastAsia="Calibri" w:hAnsi="Calibri" w:cs="Calibri"/>
          <w:i/>
          <w:iCs/>
          <w:color w:val="1A1A1A"/>
        </w:rPr>
        <w:t>The trajectory prediction challenge (TPC): An application of cognitive engineering.</w:t>
      </w:r>
      <w:r>
        <w:rPr>
          <w:rFonts w:ascii="Calibri" w:eastAsia="Calibri" w:hAnsi="Calibri" w:cs="Calibri"/>
          <w:color w:val="1A1A1A"/>
        </w:rPr>
        <w:t xml:space="preserve"> In H. M. Khalid (Ed.), Helander's Compendium of Human Factors and Ergonomics.</w:t>
      </w:r>
    </w:p>
    <w:p w14:paraId="4EE1F2A8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P R E S E N T A T I O N S</w:t>
      </w:r>
    </w:p>
    <w:p w14:paraId="4D26FD3C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 J., &amp; Mehta, R. K. (2026). When robots reshape teams: Neurodynamic insights into taskwork and teamwork in search and rescue. </w:t>
      </w:r>
      <w:proofErr w:type="spellStart"/>
      <w:r>
        <w:rPr>
          <w:rFonts w:ascii="Calibri" w:eastAsia="Calibri" w:hAnsi="Calibri" w:cs="Calibri"/>
          <w:color w:val="1A1A1A"/>
        </w:rPr>
        <w:t>Neuroergonomics</w:t>
      </w:r>
      <w:proofErr w:type="spellEnd"/>
      <w:r>
        <w:rPr>
          <w:rFonts w:ascii="Calibri" w:eastAsia="Calibri" w:hAnsi="Calibri" w:cs="Calibri"/>
          <w:color w:val="1A1A1A"/>
        </w:rPr>
        <w:t xml:space="preserve"> Conference, Boston, MA — Lecture.</w:t>
      </w:r>
    </w:p>
    <w:p w14:paraId="6BCDB758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 xml:space="preserve">, R. J., &amp; Mehta, R. K. (2026). Are You Ready for This? An Evaluation of Motor-Readiness Cortical Potentials While Co-Lifting with an Unreliable Robot Partner. </w:t>
      </w:r>
      <w:proofErr w:type="spellStart"/>
      <w:r>
        <w:rPr>
          <w:rFonts w:ascii="Calibri" w:eastAsia="Calibri" w:hAnsi="Calibri" w:cs="Calibri"/>
          <w:color w:val="1A1A1A"/>
        </w:rPr>
        <w:t>Neuroergonomics</w:t>
      </w:r>
      <w:proofErr w:type="spellEnd"/>
      <w:r>
        <w:rPr>
          <w:rFonts w:ascii="Calibri" w:eastAsia="Calibri" w:hAnsi="Calibri" w:cs="Calibri"/>
          <w:color w:val="1A1A1A"/>
        </w:rPr>
        <w:t xml:space="preserve"> Conference, Boston, MA — Poster.</w:t>
      </w:r>
    </w:p>
    <w:p w14:paraId="4DFF8EEC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>, R., Wickens, C., &amp; De Toledo Piza, B. (2025). FIPRED: A study of predictive automated displays for wildfire fighting management. HFES – ASPIRE, Chicago, IL — Poster.</w:t>
      </w:r>
    </w:p>
    <w:p w14:paraId="601AD969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>, R., Yadav, A., &amp; Mehta, R. (2025). EEG theta power varies across roles in mixed human-robot teams. HFES – ASPIRE, Chicago, IL — Poster.</w:t>
      </w:r>
    </w:p>
    <w:p w14:paraId="01137DA5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Spenceley</w:t>
      </w:r>
      <w:proofErr w:type="spellEnd"/>
      <w:r>
        <w:rPr>
          <w:rFonts w:ascii="Calibri" w:eastAsia="Calibri" w:hAnsi="Calibri" w:cs="Calibri"/>
          <w:color w:val="1A1A1A"/>
        </w:rPr>
        <w:t>, R., Rice, M., &amp; Davalos, D. (2024). Components of executive functioning involved in prospective memory. Rocky Mountain Psychology Association Conference, Denver, CO — Poster.</w:t>
      </w:r>
    </w:p>
    <w:p w14:paraId="63C7D704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T E A C H I N G   E X P E R I E N C E</w:t>
      </w:r>
    </w:p>
    <w:p w14:paraId="04909783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Instructor — PSY 292C, Controversial Issues in Psychology, CSU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Fall 2024</w:t>
      </w:r>
    </w:p>
    <w:p w14:paraId="3A11407A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Designed and led discussion-based course for 10 students; created and graded assignments, and taught APA formatting and critical evaluation of psychological claims.</w:t>
      </w:r>
    </w:p>
    <w:p w14:paraId="42E35187" w14:textId="77777777" w:rsidR="00EB3AFA" w:rsidRDefault="00000000">
      <w:pPr>
        <w:tabs>
          <w:tab w:val="right" w:pos="10512"/>
        </w:tabs>
        <w:spacing w:before="1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Teaching Assistant — Colorado State University</w:t>
      </w:r>
      <w:r>
        <w:rPr>
          <w:rFonts w:ascii="Calibri" w:eastAsia="Calibri" w:hAnsi="Calibri" w:cs="Calibri"/>
          <w:color w:val="5B5B5B"/>
          <w:sz w:val="19"/>
          <w:szCs w:val="19"/>
        </w:rPr>
        <w:tab/>
        <w:t>2022 – 2024</w:t>
      </w:r>
    </w:p>
    <w:p w14:paraId="25BB6D47" w14:textId="77777777" w:rsidR="00EB3AFA" w:rsidRDefault="00000000">
      <w:pPr>
        <w:spacing w:after="4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PSY 252, Mind, Brain, &amp; Behavior (Spring &amp; Summer 2022, Summer 2024)  ·  PSY 250, Research Design &amp; Analysis I (Fall 2022)</w:t>
      </w:r>
    </w:p>
    <w:p w14:paraId="225C1057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Ran exam reviews and graded ~100 student papers per course with a focus on APA formatting; coordinated with faculty and fellow TAs on teaching strategy.</w:t>
      </w:r>
    </w:p>
    <w:p w14:paraId="40EBA163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H O N O R S   &amp;   A W A R D S</w:t>
      </w:r>
    </w:p>
    <w:p w14:paraId="2A9B2D41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Chancellor's Opportunity Award — UW-Madison, 2024</w:t>
      </w:r>
    </w:p>
    <w:p w14:paraId="1E23EBBC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College of Natural Science Dean's List — CSU, 2022, 2023, &amp; 2024</w:t>
      </w:r>
    </w:p>
    <w:p w14:paraId="63174BF5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L E A D E R S H I P   &amp;   S E R V I C E</w:t>
      </w:r>
    </w:p>
    <w:p w14:paraId="0FC9ECD8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Chapter President, Human Factors &amp; Ergonomics Society – UW-Madison Chapter (Spring 2026 – Present); Vice President of Events (Fall 2025 – Spring 2026)</w:t>
      </w:r>
    </w:p>
    <w:p w14:paraId="508FD117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Reviewer, IISE Transactions on Occupational Ergonomics and Human Factors (2026)</w:t>
      </w:r>
    </w:p>
    <w:p w14:paraId="38554928" w14:textId="2A77D528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Student Affiliate, Human Factors and Ergonomics Society (2025 – Present); Human-AI Teaming (HART) Technical Group (202</w:t>
      </w:r>
      <w:r w:rsidR="009A14F7">
        <w:rPr>
          <w:rFonts w:ascii="Calibri" w:eastAsia="Calibri" w:hAnsi="Calibri" w:cs="Calibri"/>
          <w:color w:val="1A1A1A"/>
        </w:rPr>
        <w:t>6</w:t>
      </w:r>
      <w:r>
        <w:rPr>
          <w:rFonts w:ascii="Calibri" w:eastAsia="Calibri" w:hAnsi="Calibri" w:cs="Calibri"/>
          <w:color w:val="1A1A1A"/>
        </w:rPr>
        <w:t xml:space="preserve"> – Present)</w:t>
      </w:r>
    </w:p>
    <w:p w14:paraId="3AE4494A" w14:textId="77777777" w:rsidR="00EB3AFA" w:rsidRPr="00F41E1B" w:rsidRDefault="00000000">
      <w:pPr>
        <w:pBdr>
          <w:bottom w:val="single" w:sz="4" w:space="4" w:color="BFBFBF"/>
        </w:pBdr>
        <w:spacing w:before="240" w:after="90"/>
        <w:rPr>
          <w:color w:val="C00000"/>
        </w:rPr>
      </w:pPr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M E D I </w:t>
      </w:r>
      <w:proofErr w:type="gramStart"/>
      <w:r w:rsidRPr="00F41E1B">
        <w:rPr>
          <w:rFonts w:ascii="Calibri" w:eastAsia="Calibri" w:hAnsi="Calibri" w:cs="Calibri"/>
          <w:b/>
          <w:bCs/>
          <w:color w:val="C00000"/>
          <w:spacing w:val="12"/>
          <w:sz w:val="18"/>
          <w:szCs w:val="18"/>
        </w:rPr>
        <w:t>A</w:t>
      </w:r>
      <w:proofErr w:type="gramEnd"/>
    </w:p>
    <w:p w14:paraId="62DC79D7" w14:textId="77777777" w:rsidR="00EB3AF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UW College of Engineering: </w:t>
      </w:r>
      <w:hyperlink r:id="rId7" w:history="1">
        <w:r w:rsidR="00EB3AFA">
          <w:rPr>
            <w:rFonts w:ascii="Calibri" w:eastAsia="Calibri" w:hAnsi="Calibri" w:cs="Calibri"/>
            <w:color w:val="2F5D62"/>
            <w:sz w:val="19"/>
            <w:szCs w:val="19"/>
            <w:u w:val="single"/>
          </w:rPr>
          <w:t>"How do robots impact search-and-rescue teamwork?"</w:t>
        </w:r>
      </w:hyperlink>
      <w:r>
        <w:rPr>
          <w:rFonts w:ascii="Calibri" w:eastAsia="Calibri" w:hAnsi="Calibri" w:cs="Calibri"/>
          <w:color w:val="1A1A1A"/>
        </w:rPr>
        <w:t xml:space="preserve"> — Apr. 2026</w:t>
      </w:r>
    </w:p>
    <w:p w14:paraId="3F3B24C4" w14:textId="77777777" w:rsidR="00EB3AFA" w:rsidRDefault="00EB3AFA">
      <w:pPr>
        <w:pStyle w:val="ListParagraph"/>
        <w:numPr>
          <w:ilvl w:val="0"/>
          <w:numId w:val="2"/>
        </w:numPr>
        <w:spacing w:after="40"/>
      </w:pPr>
      <w:hyperlink r:id="rId8" w:history="1">
        <w:r>
          <w:rPr>
            <w:rFonts w:ascii="Calibri" w:eastAsia="Calibri" w:hAnsi="Calibri" w:cs="Calibri"/>
            <w:color w:val="2F5D62"/>
            <w:sz w:val="19"/>
            <w:szCs w:val="19"/>
            <w:u w:val="single"/>
          </w:rPr>
          <w:t>RIT AWARE AI Newsletter</w:t>
        </w:r>
      </w:hyperlink>
      <w:r w:rsidR="00000000">
        <w:rPr>
          <w:rFonts w:ascii="Calibri" w:eastAsia="Calibri" w:hAnsi="Calibri" w:cs="Calibri"/>
          <w:color w:val="1A1A1A"/>
        </w:rPr>
        <w:t xml:space="preserve"> — Dec. 2025</w:t>
      </w:r>
    </w:p>
    <w:sectPr w:rsidR="00EB3AFA">
      <w:pgSz w:w="12240" w:h="15840"/>
      <w:pgMar w:top="620" w:right="864" w:bottom="6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83DD7"/>
    <w:multiLevelType w:val="hybridMultilevel"/>
    <w:tmpl w:val="42CE67D8"/>
    <w:lvl w:ilvl="0" w:tplc="55AE6B72">
      <w:start w:val="1"/>
      <w:numFmt w:val="bullet"/>
      <w:lvlText w:val="●"/>
      <w:lvlJc w:val="left"/>
      <w:pPr>
        <w:ind w:left="720" w:hanging="360"/>
      </w:pPr>
    </w:lvl>
    <w:lvl w:ilvl="1" w:tplc="6BE4A14C">
      <w:start w:val="1"/>
      <w:numFmt w:val="bullet"/>
      <w:lvlText w:val="○"/>
      <w:lvlJc w:val="left"/>
      <w:pPr>
        <w:ind w:left="1440" w:hanging="360"/>
      </w:pPr>
    </w:lvl>
    <w:lvl w:ilvl="2" w:tplc="4A02A846">
      <w:start w:val="1"/>
      <w:numFmt w:val="bullet"/>
      <w:lvlText w:val="■"/>
      <w:lvlJc w:val="left"/>
      <w:pPr>
        <w:ind w:left="2160" w:hanging="360"/>
      </w:pPr>
    </w:lvl>
    <w:lvl w:ilvl="3" w:tplc="21F8AD0A">
      <w:start w:val="1"/>
      <w:numFmt w:val="bullet"/>
      <w:lvlText w:val="●"/>
      <w:lvlJc w:val="left"/>
      <w:pPr>
        <w:ind w:left="2880" w:hanging="360"/>
      </w:pPr>
    </w:lvl>
    <w:lvl w:ilvl="4" w:tplc="FD4858CA">
      <w:start w:val="1"/>
      <w:numFmt w:val="bullet"/>
      <w:lvlText w:val="○"/>
      <w:lvlJc w:val="left"/>
      <w:pPr>
        <w:ind w:left="3600" w:hanging="360"/>
      </w:pPr>
    </w:lvl>
    <w:lvl w:ilvl="5" w:tplc="B82633B2">
      <w:start w:val="1"/>
      <w:numFmt w:val="bullet"/>
      <w:lvlText w:val="■"/>
      <w:lvlJc w:val="left"/>
      <w:pPr>
        <w:ind w:left="4320" w:hanging="360"/>
      </w:pPr>
    </w:lvl>
    <w:lvl w:ilvl="6" w:tplc="8EFE1012">
      <w:start w:val="1"/>
      <w:numFmt w:val="bullet"/>
      <w:lvlText w:val="●"/>
      <w:lvlJc w:val="left"/>
      <w:pPr>
        <w:ind w:left="5040" w:hanging="360"/>
      </w:pPr>
    </w:lvl>
    <w:lvl w:ilvl="7" w:tplc="BEF2DAEA">
      <w:start w:val="1"/>
      <w:numFmt w:val="bullet"/>
      <w:lvlText w:val="●"/>
      <w:lvlJc w:val="left"/>
      <w:pPr>
        <w:ind w:left="5760" w:hanging="360"/>
      </w:pPr>
    </w:lvl>
    <w:lvl w:ilvl="8" w:tplc="E78ED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B63441"/>
    <w:multiLevelType w:val="hybridMultilevel"/>
    <w:tmpl w:val="C34CB620"/>
    <w:lvl w:ilvl="0" w:tplc="A258763E">
      <w:start w:val="1"/>
      <w:numFmt w:val="bullet"/>
      <w:lvlText w:val="–"/>
      <w:lvlJc w:val="left"/>
      <w:pPr>
        <w:ind w:left="345" w:hanging="230"/>
      </w:pPr>
      <w:rPr>
        <w:color w:val="2F5D62"/>
      </w:rPr>
    </w:lvl>
    <w:lvl w:ilvl="1" w:tplc="8CECAAE4">
      <w:numFmt w:val="decimal"/>
      <w:lvlText w:val=""/>
      <w:lvlJc w:val="left"/>
    </w:lvl>
    <w:lvl w:ilvl="2" w:tplc="68D2D5AA">
      <w:numFmt w:val="decimal"/>
      <w:lvlText w:val=""/>
      <w:lvlJc w:val="left"/>
    </w:lvl>
    <w:lvl w:ilvl="3" w:tplc="77B246EE">
      <w:numFmt w:val="decimal"/>
      <w:lvlText w:val=""/>
      <w:lvlJc w:val="left"/>
    </w:lvl>
    <w:lvl w:ilvl="4" w:tplc="8AD0F5D2">
      <w:numFmt w:val="decimal"/>
      <w:lvlText w:val=""/>
      <w:lvlJc w:val="left"/>
    </w:lvl>
    <w:lvl w:ilvl="5" w:tplc="12A80AC4">
      <w:numFmt w:val="decimal"/>
      <w:lvlText w:val=""/>
      <w:lvlJc w:val="left"/>
    </w:lvl>
    <w:lvl w:ilvl="6" w:tplc="5038C574">
      <w:numFmt w:val="decimal"/>
      <w:lvlText w:val=""/>
      <w:lvlJc w:val="left"/>
    </w:lvl>
    <w:lvl w:ilvl="7" w:tplc="97089A7C">
      <w:numFmt w:val="decimal"/>
      <w:lvlText w:val=""/>
      <w:lvlJc w:val="left"/>
    </w:lvl>
    <w:lvl w:ilvl="8" w:tplc="ED80C902">
      <w:numFmt w:val="decimal"/>
      <w:lvlText w:val=""/>
      <w:lvlJc w:val="left"/>
    </w:lvl>
  </w:abstractNum>
  <w:num w:numId="1" w16cid:durableId="2128890455">
    <w:abstractNumId w:val="0"/>
    <w:lvlOverride w:ilvl="0">
      <w:startOverride w:val="1"/>
    </w:lvlOverride>
  </w:num>
  <w:num w:numId="2" w16cid:durableId="12115752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FA"/>
    <w:rsid w:val="003F1A8F"/>
    <w:rsid w:val="009A14F7"/>
    <w:rsid w:val="00B3025B"/>
    <w:rsid w:val="00DB6028"/>
    <w:rsid w:val="00EB3AFA"/>
    <w:rsid w:val="00F4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8135B"/>
  <w15:docId w15:val="{561B328E-3FAB-3B47-93FB-77EDA170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it.edu/emailcommunications/aware-ai-newsletter-fall-2025/stream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gineering.wisc.edu/news/how-do-robots-impact-search-and-rescue-teamwork-engineers-look-at-human-brain-activity-to-find-ou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view_op=list_works&amp;hl=en&amp;authuser=1&amp;user=cIfbqYMAAAAJ" TargetMode="External"/><Relationship Id="rId5" Type="http://schemas.openxmlformats.org/officeDocument/2006/relationships/hyperlink" Target="https://spenceleyyy.github.io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 SPENCELEY</cp:lastModifiedBy>
  <cp:revision>4</cp:revision>
  <dcterms:created xsi:type="dcterms:W3CDTF">2026-09-05T00:28:00Z</dcterms:created>
  <dcterms:modified xsi:type="dcterms:W3CDTF">2026-10-08T21:15:00Z</dcterms:modified>
</cp:coreProperties>
</file>