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B28F8" w14:textId="2319C492" w:rsidR="008E04F1" w:rsidRPr="000764AB" w:rsidRDefault="000764AB" w:rsidP="000764AB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0764AB">
        <w:rPr>
          <w:rFonts w:ascii="Times New Roman" w:hAnsi="Times New Roman" w:cs="Times New Roman"/>
          <w:b/>
          <w:bCs/>
          <w:color w:val="000000" w:themeColor="text1"/>
        </w:rPr>
        <w:t>Publications</w:t>
      </w:r>
    </w:p>
    <w:p w14:paraId="01A0E6B5" w14:textId="77777777" w:rsidR="000764AB" w:rsidRPr="000764AB" w:rsidRDefault="000764AB" w:rsidP="000764AB">
      <w:pPr>
        <w:pStyle w:val="p1"/>
        <w:spacing w:line="360" w:lineRule="auto"/>
        <w:ind w:left="720" w:hanging="720"/>
        <w:rPr>
          <w:rFonts w:ascii="Times New Roman" w:hAnsi="Times New Roman"/>
          <w:sz w:val="24"/>
          <w:szCs w:val="24"/>
        </w:rPr>
      </w:pPr>
      <w:proofErr w:type="spellStart"/>
      <w:r w:rsidRPr="000764AB"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>Spenceley</w:t>
      </w:r>
      <w:proofErr w:type="spellEnd"/>
      <w:r w:rsidRPr="000764AB"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>, R. J., &amp; Mehta, R. K. (2026). When robots reshape teams: neurodynamic insights into taskwork and teamwork in search and rescue.</w:t>
      </w:r>
      <w:r w:rsidRPr="000764AB">
        <w:rPr>
          <w:rStyle w:val="apple-converted-space"/>
          <w:rFonts w:ascii="Times New Roman" w:eastAsiaTheme="majorEastAsia" w:hAnsi="Times New Roman"/>
          <w:color w:val="000000" w:themeColor="text1"/>
          <w:sz w:val="24"/>
          <w:szCs w:val="24"/>
          <w:shd w:val="clear" w:color="auto" w:fill="FFFFFF"/>
        </w:rPr>
        <w:t> </w:t>
      </w:r>
      <w:r w:rsidRPr="000764AB">
        <w:rPr>
          <w:rFonts w:ascii="Times New Roman" w:hAnsi="Times New Roman"/>
          <w:i/>
          <w:iCs/>
          <w:color w:val="000000" w:themeColor="text1"/>
          <w:sz w:val="24"/>
          <w:szCs w:val="24"/>
        </w:rPr>
        <w:t xml:space="preserve">Frontiers in </w:t>
      </w:r>
      <w:proofErr w:type="spellStart"/>
      <w:r w:rsidRPr="000764AB">
        <w:rPr>
          <w:rFonts w:ascii="Times New Roman" w:hAnsi="Times New Roman"/>
          <w:i/>
          <w:iCs/>
          <w:color w:val="000000" w:themeColor="text1"/>
          <w:sz w:val="24"/>
          <w:szCs w:val="24"/>
        </w:rPr>
        <w:t>neuroergonomics</w:t>
      </w:r>
      <w:proofErr w:type="spellEnd"/>
      <w:r w:rsidRPr="000764AB"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>,</w:t>
      </w:r>
      <w:r w:rsidRPr="000764AB">
        <w:rPr>
          <w:rStyle w:val="apple-converted-space"/>
          <w:rFonts w:ascii="Times New Roman" w:eastAsiaTheme="majorEastAsia" w:hAnsi="Times New Roman"/>
          <w:color w:val="000000" w:themeColor="text1"/>
          <w:sz w:val="24"/>
          <w:szCs w:val="24"/>
          <w:shd w:val="clear" w:color="auto" w:fill="FFFFFF"/>
        </w:rPr>
        <w:t> </w:t>
      </w:r>
      <w:r w:rsidRPr="000764AB">
        <w:rPr>
          <w:rFonts w:ascii="Times New Roman" w:hAnsi="Times New Roman"/>
          <w:i/>
          <w:iCs/>
          <w:color w:val="000000" w:themeColor="text1"/>
          <w:sz w:val="24"/>
          <w:szCs w:val="24"/>
        </w:rPr>
        <w:t>7</w:t>
      </w:r>
      <w:r w:rsidRPr="000764AB"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 xml:space="preserve">, 1771753. </w:t>
      </w:r>
      <w:r w:rsidRPr="000764AB">
        <w:rPr>
          <w:rFonts w:ascii="Times New Roman" w:hAnsi="Times New Roman"/>
          <w:sz w:val="24"/>
          <w:szCs w:val="24"/>
        </w:rPr>
        <w:t>https://doi.org/10.3389/fnrgo.2026.1771753</w:t>
      </w:r>
    </w:p>
    <w:p w14:paraId="14BF5DF0" w14:textId="77777777" w:rsidR="000764AB" w:rsidRPr="000764AB" w:rsidRDefault="000764AB" w:rsidP="000764AB">
      <w:pPr>
        <w:pStyle w:val="p1"/>
        <w:spacing w:line="360" w:lineRule="auto"/>
        <w:ind w:left="720" w:hanging="720"/>
        <w:rPr>
          <w:rFonts w:ascii="Times New Roman" w:hAnsi="Times New Roman"/>
          <w:sz w:val="24"/>
          <w:szCs w:val="24"/>
        </w:rPr>
      </w:pPr>
      <w:proofErr w:type="spellStart"/>
      <w:r w:rsidRPr="000764AB">
        <w:rPr>
          <w:rFonts w:ascii="Times New Roman" w:hAnsi="Times New Roman"/>
          <w:sz w:val="24"/>
          <w:szCs w:val="24"/>
        </w:rPr>
        <w:t>Spenceley</w:t>
      </w:r>
      <w:proofErr w:type="spellEnd"/>
      <w:r w:rsidRPr="000764AB">
        <w:rPr>
          <w:rFonts w:ascii="Times New Roman" w:hAnsi="Times New Roman"/>
          <w:sz w:val="24"/>
          <w:szCs w:val="24"/>
        </w:rPr>
        <w:t>, R. J., Wickens, C. D., &amp; de Toledo Piza, B. (2025). FIPRED: A study of predictive automated displays for wildfire fighting management. Proceedings of the Human Factors and Ergonomics Society Annual Meeting. https://doi.org/10.1177/10711813251364799</w:t>
      </w:r>
    </w:p>
    <w:p w14:paraId="0C836BCD" w14:textId="77777777" w:rsidR="000764AB" w:rsidRPr="000764AB" w:rsidRDefault="000764AB" w:rsidP="000764AB">
      <w:pPr>
        <w:pStyle w:val="p2"/>
        <w:spacing w:line="360" w:lineRule="auto"/>
        <w:rPr>
          <w:rFonts w:ascii="Times New Roman" w:hAnsi="Times New Roman"/>
          <w:sz w:val="24"/>
          <w:szCs w:val="24"/>
        </w:rPr>
      </w:pPr>
    </w:p>
    <w:p w14:paraId="28CB4B83" w14:textId="77777777" w:rsidR="000764AB" w:rsidRPr="000764AB" w:rsidRDefault="000764AB" w:rsidP="000764AB">
      <w:pPr>
        <w:pStyle w:val="p1"/>
        <w:spacing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0764AB">
        <w:rPr>
          <w:rFonts w:ascii="Times New Roman" w:hAnsi="Times New Roman"/>
          <w:b/>
          <w:bCs/>
          <w:sz w:val="24"/>
          <w:szCs w:val="24"/>
        </w:rPr>
        <w:t>Posters</w:t>
      </w:r>
    </w:p>
    <w:p w14:paraId="1A1CACFB" w14:textId="77777777" w:rsidR="000764AB" w:rsidRPr="000764AB" w:rsidRDefault="000764AB" w:rsidP="000764AB">
      <w:pPr>
        <w:pStyle w:val="p1"/>
        <w:spacing w:line="360" w:lineRule="auto"/>
        <w:ind w:left="720" w:hanging="720"/>
        <w:rPr>
          <w:rFonts w:ascii="Times New Roman" w:hAnsi="Times New Roman"/>
          <w:sz w:val="24"/>
          <w:szCs w:val="24"/>
        </w:rPr>
      </w:pPr>
      <w:r w:rsidRPr="000764AB">
        <w:rPr>
          <w:rStyle w:val="apple-converted-space"/>
          <w:rFonts w:ascii="Times New Roman" w:eastAsiaTheme="majorEastAsia" w:hAnsi="Times New Roman"/>
          <w:sz w:val="24"/>
          <w:szCs w:val="24"/>
        </w:rPr>
        <w:t> </w:t>
      </w:r>
      <w:proofErr w:type="spellStart"/>
      <w:r w:rsidRPr="000764AB">
        <w:rPr>
          <w:rFonts w:ascii="Times New Roman" w:hAnsi="Times New Roman"/>
          <w:sz w:val="24"/>
          <w:szCs w:val="24"/>
        </w:rPr>
        <w:t>Spenceley</w:t>
      </w:r>
      <w:proofErr w:type="spellEnd"/>
      <w:r w:rsidRPr="000764AB">
        <w:rPr>
          <w:rFonts w:ascii="Times New Roman" w:hAnsi="Times New Roman"/>
          <w:sz w:val="24"/>
          <w:szCs w:val="24"/>
        </w:rPr>
        <w:t>, R. J., Yadav, A., &amp; Mehta, R. K. (2025). EEG theta power varies across roles in mixed human-robot teams. Poster presented at the Human Factors and Ergonomics Society Annual Meeting.</w:t>
      </w:r>
    </w:p>
    <w:p w14:paraId="5924E6D8" w14:textId="77777777" w:rsidR="000764AB" w:rsidRPr="000764AB" w:rsidRDefault="000764AB" w:rsidP="000764AB">
      <w:pPr>
        <w:pStyle w:val="p1"/>
        <w:spacing w:line="360" w:lineRule="auto"/>
        <w:ind w:left="720" w:hanging="720"/>
        <w:rPr>
          <w:rFonts w:ascii="Times New Roman" w:hAnsi="Times New Roman"/>
          <w:sz w:val="24"/>
          <w:szCs w:val="24"/>
        </w:rPr>
      </w:pPr>
      <w:proofErr w:type="spellStart"/>
      <w:r w:rsidRPr="000764AB">
        <w:rPr>
          <w:rFonts w:ascii="Times New Roman" w:hAnsi="Times New Roman"/>
          <w:sz w:val="24"/>
          <w:szCs w:val="24"/>
        </w:rPr>
        <w:t>Spenceley</w:t>
      </w:r>
      <w:proofErr w:type="spellEnd"/>
      <w:r w:rsidRPr="000764AB">
        <w:rPr>
          <w:rFonts w:ascii="Times New Roman" w:hAnsi="Times New Roman"/>
          <w:sz w:val="24"/>
          <w:szCs w:val="24"/>
        </w:rPr>
        <w:t>, R. J., Wickens, C. D., &amp; de Toledo Piza, B. (2025). FIPRED: A study of predictive automated displays for wildfire fighting management. Proceedings of the Human Factors and Ergonomics Society Annual Meeting. https://doi.org/10.1177/10711813251364799</w:t>
      </w:r>
    </w:p>
    <w:p w14:paraId="77B8E3DD" w14:textId="4242FD69" w:rsidR="000764AB" w:rsidRPr="000764AB" w:rsidRDefault="000764AB" w:rsidP="000764AB">
      <w:pPr>
        <w:pStyle w:val="p1"/>
        <w:spacing w:line="360" w:lineRule="auto"/>
        <w:ind w:left="720" w:hanging="720"/>
        <w:rPr>
          <w:rFonts w:ascii="Times New Roman" w:hAnsi="Times New Roman"/>
          <w:sz w:val="24"/>
          <w:szCs w:val="24"/>
        </w:rPr>
      </w:pPr>
      <w:proofErr w:type="spellStart"/>
      <w:r w:rsidRPr="000764AB">
        <w:rPr>
          <w:rFonts w:ascii="Times New Roman" w:hAnsi="Times New Roman"/>
          <w:sz w:val="24"/>
          <w:szCs w:val="24"/>
        </w:rPr>
        <w:t>Spenceley</w:t>
      </w:r>
      <w:proofErr w:type="spellEnd"/>
      <w:r w:rsidRPr="000764AB">
        <w:rPr>
          <w:rFonts w:ascii="Times New Roman" w:hAnsi="Times New Roman"/>
          <w:sz w:val="24"/>
          <w:szCs w:val="24"/>
        </w:rPr>
        <w:t>, R. J., Rice, M., &amp; Davalos, D. (202</w:t>
      </w:r>
      <w:r>
        <w:rPr>
          <w:rFonts w:ascii="Times New Roman" w:hAnsi="Times New Roman"/>
          <w:sz w:val="24"/>
          <w:szCs w:val="24"/>
        </w:rPr>
        <w:t>4</w:t>
      </w:r>
      <w:r w:rsidRPr="000764AB">
        <w:rPr>
          <w:rFonts w:ascii="Times New Roman" w:hAnsi="Times New Roman"/>
          <w:sz w:val="24"/>
          <w:szCs w:val="24"/>
        </w:rPr>
        <w:t>). Components of executive functioning involved in prospective memory performance. Poster presented at the Rocky Mountain Psychological Association Annual Conference.</w:t>
      </w:r>
    </w:p>
    <w:p w14:paraId="3315ECC1" w14:textId="0B0A9365" w:rsidR="000764AB" w:rsidRPr="000764AB" w:rsidRDefault="000764AB" w:rsidP="000764AB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sectPr w:rsidR="000764AB" w:rsidRPr="000764AB" w:rsidSect="002A065F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4AB"/>
    <w:rsid w:val="00037437"/>
    <w:rsid w:val="000764AB"/>
    <w:rsid w:val="00095437"/>
    <w:rsid w:val="00123AD7"/>
    <w:rsid w:val="00143B98"/>
    <w:rsid w:val="001D2821"/>
    <w:rsid w:val="0021502A"/>
    <w:rsid w:val="00227517"/>
    <w:rsid w:val="002A065F"/>
    <w:rsid w:val="003C2426"/>
    <w:rsid w:val="008E04F1"/>
    <w:rsid w:val="00904BF6"/>
    <w:rsid w:val="00924C2D"/>
    <w:rsid w:val="009F4604"/>
    <w:rsid w:val="00C04095"/>
    <w:rsid w:val="00C07CA9"/>
    <w:rsid w:val="00CE601F"/>
    <w:rsid w:val="00DA2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550F80"/>
  <w15:chartTrackingRefBased/>
  <w15:docId w15:val="{49276D50-D94F-6942-B966-254675074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4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4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4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4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4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4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4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4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4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4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4AB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0764AB"/>
  </w:style>
  <w:style w:type="character" w:styleId="Emphasis">
    <w:name w:val="Emphasis"/>
    <w:basedOn w:val="DefaultParagraphFont"/>
    <w:uiPriority w:val="20"/>
    <w:qFormat/>
    <w:rsid w:val="000764AB"/>
    <w:rPr>
      <w:i/>
      <w:iCs/>
    </w:rPr>
  </w:style>
  <w:style w:type="character" w:styleId="Hyperlink">
    <w:name w:val="Hyperlink"/>
    <w:basedOn w:val="DefaultParagraphFont"/>
    <w:uiPriority w:val="99"/>
    <w:unhideWhenUsed/>
    <w:rsid w:val="000764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64AB"/>
    <w:rPr>
      <w:color w:val="605E5C"/>
      <w:shd w:val="clear" w:color="auto" w:fill="E1DFDD"/>
    </w:rPr>
  </w:style>
  <w:style w:type="paragraph" w:customStyle="1" w:styleId="p1">
    <w:name w:val="p1"/>
    <w:basedOn w:val="Normal"/>
    <w:rsid w:val="000764AB"/>
    <w:pPr>
      <w:spacing w:after="0" w:line="240" w:lineRule="auto"/>
    </w:pPr>
    <w:rPr>
      <w:rFonts w:ascii="Helvetica Neue" w:eastAsia="Times New Roman" w:hAnsi="Helvetica Neue" w:cs="Times New Roman"/>
      <w:color w:val="000000"/>
      <w:kern w:val="0"/>
      <w:sz w:val="18"/>
      <w:szCs w:val="18"/>
      <w14:ligatures w14:val="none"/>
    </w:rPr>
  </w:style>
  <w:style w:type="paragraph" w:customStyle="1" w:styleId="p2">
    <w:name w:val="p2"/>
    <w:basedOn w:val="Normal"/>
    <w:rsid w:val="000764AB"/>
    <w:pPr>
      <w:spacing w:after="0" w:line="240" w:lineRule="auto"/>
    </w:pPr>
    <w:rPr>
      <w:rFonts w:ascii="Helvetica Neue" w:eastAsia="Times New Roman" w:hAnsi="Helvetica Neue" w:cs="Times New Roman"/>
      <w:color w:val="000000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157</Words>
  <Characters>1015</Characters>
  <Application>Microsoft Office Word</Application>
  <DocSecurity>0</DocSecurity>
  <Lines>18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SPENCELEY</dc:creator>
  <cp:keywords/>
  <dc:description/>
  <cp:lastModifiedBy>Rob SPENCELEY</cp:lastModifiedBy>
  <cp:revision>3</cp:revision>
  <dcterms:created xsi:type="dcterms:W3CDTF">2026-03-16T12:28:00Z</dcterms:created>
  <dcterms:modified xsi:type="dcterms:W3CDTF">2026-03-19T16:41:00Z</dcterms:modified>
</cp:coreProperties>
</file>