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F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</w:p>
    <w:p w14:paraId="2E0986D0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违约通</w:t>
      </w:r>
      <w:r>
        <w:rPr>
          <w:rFonts w:hint="eastAsia"/>
        </w:rPr>
        <w:t>知单</w:t>
      </w:r>
    </w:p>
    <w:p w14:paraId="6D4DEE72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责任主体：</w:t>
      </w:r>
      <w:r>
        <w:rPr>
          <w:rFonts w:hint="eastAsia" w:ascii="微软雅黑" w:hAnsi="微软雅黑" w:eastAsia="微软雅黑" w:cs="微软雅黑"/>
          <w:color w:val="1F1F1F"/>
        </w:rPr>
        <w:t xml:space="preserve"> 三元肥造粒塔——木工班组</w:t>
      </w:r>
    </w:p>
    <w:p w14:paraId="1EFCD89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一、 违章事实描述</w:t>
      </w:r>
    </w:p>
    <w:p w14:paraId="5853EF20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2026年3月</w:t>
      </w:r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16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日</w:t>
      </w:r>
      <w:r>
        <w:rPr>
          <w:rFonts w:hint="eastAsia" w:ascii="微软雅黑" w:hAnsi="微软雅黑" w:eastAsia="微软雅黑" w:cs="微软雅黑"/>
          <w:color w:val="1F1F1F"/>
        </w:rPr>
        <w:t>，在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三元肥造粒塔</w:t>
      </w:r>
      <w:r>
        <w:rPr>
          <w:rFonts w:hint="eastAsia" w:ascii="微软雅黑" w:hAnsi="微软雅黑" w:eastAsia="微软雅黑" w:cs="微软雅黑"/>
          <w:color w:val="1F1F1F"/>
        </w:rPr>
        <w:t>施工层架体检查中发现，木工班组铺设的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脚手架跳板未按规范进行铁丝绑扎固定</w:t>
      </w:r>
      <w:r>
        <w:rPr>
          <w:rFonts w:hint="eastAsia" w:ascii="微软雅黑" w:hAnsi="微软雅黑" w:eastAsia="微软雅黑" w:cs="微软雅黑"/>
          <w:color w:val="1F1F1F"/>
        </w:rPr>
        <w:t>，存在多处“浮板”、“探头板”现象。</w:t>
      </w:r>
    </w:p>
    <w:p w14:paraId="6955C81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二、 安全隐患分析</w:t>
      </w:r>
    </w:p>
    <w:p w14:paraId="0C2AE740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跳板未绑扎牢固属于典型的施工环境不安全因素。人员行走或搬运材料时，跳板受力不均极易发生移位、翻转或滑落，导致作业人员跌落或坠落，严重威胁生命安全，违反了《建筑施工脚手架安全技术规范》。</w:t>
      </w:r>
    </w:p>
    <w:p w14:paraId="44D721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三、 处理决定</w:t>
      </w:r>
    </w:p>
    <w:p w14:paraId="0EA9C66C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根据公司《施工现场安全文明施工考核标准》关于“脚手架作业平台”的相关规定，经研究决定：</w:t>
      </w:r>
    </w:p>
    <w:p w14:paraId="012898A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违章项目：</w:t>
      </w:r>
      <w:r>
        <w:rPr>
          <w:rFonts w:hint="eastAsia" w:ascii="微软雅黑" w:hAnsi="微软雅黑" w:eastAsia="微软雅黑" w:cs="微软雅黑"/>
          <w:color w:val="1F1F1F"/>
        </w:rPr>
        <w:t xml:space="preserve"> 脚手架跳板未固定（严重违规）</w:t>
      </w:r>
    </w:p>
    <w:p w14:paraId="0B0EA824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处罚金额：</w:t>
      </w:r>
      <w:r>
        <w:rPr>
          <w:rFonts w:hint="eastAsia" w:ascii="微软雅黑" w:hAnsi="微软雅黑" w:eastAsia="微软雅黑" w:cs="微软雅黑"/>
          <w:color w:val="1F1F1F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200.00 元（大写：人民币贰佰元整）</w:t>
      </w:r>
    </w:p>
    <w:p w14:paraId="7912E43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责任承担：</w:t>
      </w:r>
      <w:r>
        <w:rPr>
          <w:rFonts w:hint="eastAsia" w:ascii="微软雅黑" w:hAnsi="微软雅黑" w:eastAsia="微软雅黑" w:cs="微软雅黑"/>
          <w:color w:val="1F1F1F"/>
        </w:rPr>
        <w:t xml:space="preserve"> 由木工班组承担，并立即指派专人进行全场加固。</w:t>
      </w:r>
    </w:p>
    <w:p w14:paraId="2E2B53D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</w:rPr>
        <w:t>四、 整改要求</w:t>
      </w:r>
    </w:p>
    <w:p w14:paraId="23F8B731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480" w:firstLineChars="20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立即整改：</w:t>
      </w:r>
      <w:r>
        <w:rPr>
          <w:rFonts w:hint="eastAsia" w:ascii="微软雅黑" w:hAnsi="微软雅黑" w:eastAsia="微软雅黑" w:cs="微软雅黑"/>
          <w:color w:val="1F1F1F"/>
        </w:rPr>
        <w:t xml:space="preserve"> 必须使用 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12#或14#镀锌铁丝</w:t>
      </w:r>
      <w:r>
        <w:rPr>
          <w:rFonts w:hint="eastAsia" w:ascii="微软雅黑" w:hAnsi="微软雅黑" w:eastAsia="微软雅黑" w:cs="微软雅黑"/>
          <w:color w:val="1F1F1F"/>
        </w:rPr>
        <w:t xml:space="preserve"> 对所有跳板进行双股绑扎，确保四角固定，严禁出现探头板。</w:t>
      </w:r>
    </w:p>
    <w:p w14:paraId="465F3C6C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清理排查：</w:t>
      </w:r>
      <w:r>
        <w:rPr>
          <w:rFonts w:hint="eastAsia" w:ascii="微软雅黑" w:hAnsi="微软雅黑" w:eastAsia="微软雅黑" w:cs="微软雅黑"/>
          <w:color w:val="1F1F1F"/>
        </w:rPr>
        <w:t xml:space="preserve"> 木工班组长需对造粒塔现有架体平台进行全面排查，不合格严禁上人作业。</w:t>
      </w:r>
    </w:p>
    <w:p w14:paraId="15179BCD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安全警示：</w:t>
      </w:r>
      <w:r>
        <w:rPr>
          <w:rFonts w:hint="eastAsia" w:ascii="微软雅黑" w:hAnsi="微软雅黑" w:eastAsia="微软雅黑" w:cs="微软雅黑"/>
          <w:color w:val="1F1F1F"/>
        </w:rPr>
        <w:t xml:space="preserve"> 严禁为了贪图省事或临时作业而简化绑扎程序。</w:t>
      </w:r>
    </w:p>
    <w:p w14:paraId="5E670ED7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</w:p>
    <w:p w14:paraId="338F5A50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生产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1F1F1F"/>
          <w:lang w:val="en-US" w:eastAsia="zh-CN"/>
        </w:rPr>
        <w:t>经理</w:t>
      </w:r>
      <w:r>
        <w:rPr>
          <w:rFonts w:hint="eastAsia" w:ascii="微软雅黑" w:hAnsi="微软雅黑" w:eastAsia="微软雅黑" w:cs="微软雅黑"/>
          <w:b/>
          <w:bCs/>
          <w:color w:val="1F1F1F"/>
        </w:rPr>
        <w:t>：</w:t>
      </w:r>
      <w:r>
        <w:rPr>
          <w:rFonts w:hint="eastAsia" w:ascii="微软雅黑" w:hAnsi="微软雅黑" w:eastAsia="微软雅黑" w:cs="微软雅黑"/>
          <w:color w:val="1F1F1F"/>
        </w:rPr>
        <w:t xml:space="preserve"> ____________________</w:t>
      </w:r>
    </w:p>
    <w:p w14:paraId="5B414A31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</w:rPr>
        <w:t>接收人：</w:t>
      </w:r>
      <w:r>
        <w:rPr>
          <w:rFonts w:hint="eastAsia" w:ascii="微软雅黑" w:hAnsi="微软雅黑" w:eastAsia="微软雅黑" w:cs="微软雅黑"/>
          <w:color w:val="1F1F1F"/>
        </w:rPr>
        <w:t xml:space="preserve"> ____________________</w:t>
      </w:r>
    </w:p>
    <w:p w14:paraId="45E8953F">
      <w:pPr>
        <w:ind w:firstLine="6820" w:firstLineChars="31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年       月       日</w:t>
      </w:r>
    </w:p>
    <w:sectPr>
      <w:pgSz w:w="12240" w:h="15840"/>
      <w:pgMar w:top="1000" w:right="1440" w:bottom="98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AD39517-A882-4F67-8140-35870A7B349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E9EB0D6-3555-441C-8112-4125A51ED3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3A18091-28A6-44E4-8A05-97B85C6E1BA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E868A2F0-1B9D-446D-B73F-E3FBD137F9C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5643CD0-401B-4432-9874-DBDD07A9940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88889064-B0A1-4AFF-A43C-5F252ADE198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A495C8A2-B9E7-408C-9C0B-280D5B4E0C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bordersDoNotSurroundHeader w:val="0"/>
  <w:bordersDoNotSurroundFooter w:val="0"/>
  <w:documentProtection w:enforcement="0"/>
  <w:defaultTabStop w:val="720"/>
  <w:drawingGridHorizontalSpacing w:val="164"/>
  <w:drawingGridVerticalSpacing w:val="267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C146D36"/>
    <w:rsid w:val="49A521E8"/>
    <w:rsid w:val="4A645FF8"/>
    <w:rsid w:val="778F5805"/>
    <w:rsid w:val="7AA36941"/>
    <w:rsid w:val="7F1E7B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438</Words>
  <Characters>489</Characters>
  <TotalTime>4</TotalTime>
  <ScaleCrop>false</ScaleCrop>
  <LinksUpToDate>false</LinksUpToDate>
  <CharactersWithSpaces>519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2026-03-24T02:33:00Z</dcterms:created>
  <dc:creator>Administrator</dc:creator>
  <cp:lastModifiedBy>Administrator</cp:lastModifiedBy>
  <cp:lastPrinted>2026-03-27T05:19:41Z</cp:lastPrinted>
  <dcterms:modified xsi:type="dcterms:W3CDTF">2026-03-27T05:19:53Z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eyJoZGlkIjoiNGMwZTVjMzUwYmI2NTc3YzQ2YzAyMDQ3MTk3YjQyZDYiLCJ1c2VySWQiOiIxMDAwNTI2NDMwIn0=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29801BB846934C43A0D8313606B6612C_13</vt:lpwstr>
  </property>
</Properties>
</file>