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A50000"/>
          <w:sz w:val="52"/>
        </w:rPr>
        <w:t>工程安全罚款通知单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200"/>
            <w:tcBorders>
              <w:bottom w:val="single" w:sz="12" w:color="C00000"/>
            </w:tcBorders>
          </w:tcPr>
          <w:p>
            <w:pPr>
              <w:spacing w:before="0" w:after="0"/>
            </w:pPr>
            <w:r/>
          </w:p>
        </w:tc>
      </w:tr>
    </w:tbl>
    <w:p>
      <w:pPr>
        <w:spacing w:before="240" w:after="160"/>
        <w:jc w:val="right"/>
      </w:pPr>
      <w:r>
        <w:rPr>
          <w:rFonts w:ascii="Microsoft YaHei" w:hAnsi="Microsoft YaHei" w:eastAsia="Microsoft YaHei"/>
          <w:b/>
          <w:color w:val="000000"/>
          <w:sz w:val="26"/>
        </w:rPr>
        <w:t>编号：AQ-2026-0415-001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143"/>
      </w:tblGrid>
      <w:tr>
        <w:trPr>
          <w:trHeight w:val="793"/>
        </w:trPr>
        <w:tc>
          <w:tcPr>
            <w:tcW w:type="dxa" w:w="5100"/>
            <w:vAlign w:val="center"/>
            <w:shd w:fill="F2F2F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30"/>
              </w:rPr>
              <w:t>项目名称</w:t>
            </w:r>
          </w:p>
        </w:tc>
        <w:tc>
          <w:tcPr>
            <w:tcW w:type="dxa" w:w="51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8"/>
              </w:rPr>
              <w:t>示例项目名称</w:t>
            </w:r>
          </w:p>
        </w:tc>
      </w:tr>
      <w:tr>
        <w:trPr>
          <w:trHeight w:val="793"/>
        </w:trPr>
        <w:tc>
          <w:tcPr>
            <w:tcW w:type="dxa" w:w="5100"/>
            <w:vAlign w:val="center"/>
            <w:shd w:fill="F2F2F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30"/>
              </w:rPr>
              <w:t>受罚班组</w:t>
            </w:r>
          </w:p>
        </w:tc>
        <w:tc>
          <w:tcPr>
            <w:tcW w:type="dxa" w:w="51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8"/>
              </w:rPr>
              <w:t>示例受罚班组</w:t>
            </w:r>
          </w:p>
        </w:tc>
      </w:tr>
      <w:tr>
        <w:trPr>
          <w:trHeight w:val="793"/>
        </w:trPr>
        <w:tc>
          <w:tcPr>
            <w:tcW w:type="dxa" w:w="5100"/>
            <w:vAlign w:val="center"/>
            <w:shd w:fill="F2F2F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30"/>
              </w:rPr>
              <w:t>违规部位</w:t>
            </w:r>
          </w:p>
        </w:tc>
        <w:tc>
          <w:tcPr>
            <w:tcW w:type="dxa" w:w="51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8"/>
              </w:rPr>
              <w:t>示例违规部位</w:t>
            </w:r>
          </w:p>
        </w:tc>
      </w:tr>
      <w:tr>
        <w:trPr>
          <w:trHeight w:val="793"/>
        </w:trPr>
        <w:tc>
          <w:tcPr>
            <w:tcW w:type="dxa" w:w="5100"/>
            <w:vAlign w:val="center"/>
            <w:shd w:fill="F2F2F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30"/>
              </w:rPr>
              <w:t>发现时间</w:t>
            </w:r>
          </w:p>
        </w:tc>
        <w:tc>
          <w:tcPr>
            <w:tcW w:type="dxa" w:w="51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8"/>
              </w:rPr>
              <w:t>2026 年 04 月 15 日</w:t>
            </w:r>
          </w:p>
        </w:tc>
      </w:tr>
    </w:tbl>
    <w:p>
      <w:pPr>
        <w:spacing w:before="240" w:after="160"/>
      </w:pPr>
      <w:r>
        <w:rPr>
          <w:rFonts w:ascii="Microsoft YaHei" w:hAnsi="Microsoft YaHei" w:eastAsia="Microsoft YaHei"/>
          <w:b/>
          <w:color w:val="A50000"/>
          <w:sz w:val="30"/>
        </w:rPr>
        <w:t>■</w:t>
      </w:r>
      <w:r>
        <w:rPr>
          <w:rFonts w:ascii="Microsoft YaHei" w:hAnsi="Microsoft YaHei" w:eastAsia="Microsoft YaHei"/>
          <w:b w:val="0"/>
          <w:color w:val="A50000"/>
          <w:sz w:val="28"/>
        </w:rPr>
        <w:t xml:space="preserve"> </w:t>
      </w:r>
      <w:r>
        <w:rPr>
          <w:rFonts w:ascii="Microsoft YaHei" w:hAnsi="Microsoft YaHei" w:eastAsia="Microsoft YaHei"/>
          <w:b/>
          <w:color w:val="A50000"/>
          <w:sz w:val="34"/>
        </w:rPr>
        <w:t>违规情况描述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200"/>
            <w:vAlign w:val="top"/>
            <w:tcBorders>
              <w:top w:val="single" w:sz="10" w:color="000000"/>
              <w:left w:val="single" w:sz="10" w:color="000000"/>
              <w:bottom w:val="single" w:sz="10" w:color="000000"/>
              <w:right w:val="single" w:sz="10" w:color="000000"/>
            </w:tcBorders>
          </w:tcPr>
          <w:p>
            <w:pPr>
              <w:spacing w:before="0" w:after="200" w:line="348" w:lineRule="auto"/>
              <w:ind w:left="0" w:firstLine="0"/>
            </w:pPr>
            <w:r/>
            <w:r>
              <w:rPr>
                <w:rFonts w:ascii="Microsoft YaHei" w:hAnsi="Microsoft YaHei" w:eastAsia="Microsoft YaHei"/>
                <w:b/>
                <w:sz w:val="28"/>
              </w:rPr>
              <w:t>一、违章事实及经过：现场发现作业人员未按安全要求规范作业，存在明显安全隐患，已被管理人员当场指出。</w:t>
            </w:r>
          </w:p>
          <w:p>
            <w:pPr>
              <w:spacing w:before="0" w:after="200" w:line="348" w:lineRule="auto"/>
              <w:ind w:left="0" w:firstLine="0"/>
            </w:pPr>
            <w:r>
              <w:rPr>
                <w:rFonts w:ascii="Microsoft YaHei" w:hAnsi="Microsoft YaHei" w:eastAsia="Microsoft YaHei"/>
                <w:b/>
                <w:sz w:val="28"/>
              </w:rPr>
              <w:t>二、违反条款及性质：该行为违反项目现场安全管理规定，属于必须立即整改的违规行为。</w:t>
            </w:r>
          </w:p>
        </w:tc>
      </w:tr>
    </w:tbl>
    <w:p>
      <w:pPr>
        <w:spacing w:before="240" w:after="160"/>
      </w:pPr>
      <w:r>
        <w:rPr>
          <w:rFonts w:ascii="Microsoft YaHei" w:hAnsi="Microsoft YaHei" w:eastAsia="Microsoft YaHei"/>
          <w:b/>
          <w:color w:val="A50000"/>
          <w:sz w:val="30"/>
        </w:rPr>
        <w:t>■</w:t>
      </w:r>
      <w:r>
        <w:rPr>
          <w:rFonts w:ascii="Microsoft YaHei" w:hAnsi="Microsoft YaHei" w:eastAsia="Microsoft YaHei"/>
          <w:b w:val="0"/>
          <w:color w:val="A50000"/>
          <w:sz w:val="28"/>
        </w:rPr>
        <w:t xml:space="preserve"> </w:t>
      </w:r>
      <w:r>
        <w:rPr>
          <w:rFonts w:ascii="Microsoft YaHei" w:hAnsi="Microsoft YaHei" w:eastAsia="Microsoft YaHei"/>
          <w:b/>
          <w:color w:val="A50000"/>
          <w:sz w:val="34"/>
        </w:rPr>
        <w:t>罚款决定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649"/>
        <w:gridCol w:w="2494"/>
      </w:tblGrid>
      <w:tr>
        <w:trPr>
          <w:trHeight w:val="822"/>
        </w:trPr>
        <w:tc>
          <w:tcPr>
            <w:tcW w:type="dxa" w:w="3400"/>
            <w:vAlign w:val="center"/>
            <w:shd w:fill="F2F2F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30"/>
              </w:rPr>
              <w:t>罚款金额</w:t>
            </w:r>
          </w:p>
        </w:tc>
        <w:tc>
          <w:tcPr>
            <w:tcW w:type="dxa" w:w="34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A50000"/>
                <w:sz w:val="34"/>
              </w:rPr>
              <w:t>人民币壹仟元整（￥ 1000.00 元）</w:t>
            </w:r>
          </w:p>
        </w:tc>
        <w:tc>
          <w:tcPr>
            <w:tcW w:type="dxa" w:w="3400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26"/>
              </w:rPr>
              <w:t>款项须在 3 日内缴清</w:t>
            </w:r>
          </w:p>
        </w:tc>
      </w:tr>
    </w:tbl>
    <w:p>
      <w:pPr>
        <w:spacing w:before="240" w:after="160"/>
      </w:pPr>
      <w:r>
        <w:rPr>
          <w:rFonts w:ascii="Microsoft YaHei" w:hAnsi="Microsoft YaHei" w:eastAsia="Microsoft YaHei"/>
          <w:b/>
          <w:color w:val="A50000"/>
          <w:sz w:val="30"/>
        </w:rPr>
        <w:t>■</w:t>
      </w:r>
      <w:r>
        <w:rPr>
          <w:rFonts w:ascii="Microsoft YaHei" w:hAnsi="Microsoft YaHei" w:eastAsia="Microsoft YaHei"/>
          <w:b w:val="0"/>
          <w:color w:val="A50000"/>
          <w:sz w:val="28"/>
        </w:rPr>
        <w:t xml:space="preserve"> </w:t>
      </w:r>
      <w:r>
        <w:rPr>
          <w:rFonts w:ascii="Microsoft YaHei" w:hAnsi="Microsoft YaHei" w:eastAsia="Microsoft YaHei"/>
          <w:b/>
          <w:color w:val="A50000"/>
          <w:sz w:val="34"/>
        </w:rPr>
        <w:t>审批与签认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143"/>
      </w:tblGrid>
      <w:tr>
        <w:trPr>
          <w:trHeight w:val="963"/>
        </w:trPr>
        <w:tc>
          <w:tcPr>
            <w:tcW w:type="dxa" w:w="5100"/>
            <w:vAlign w:val="center"/>
            <w:shd w:fill="F2F2F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30"/>
              </w:rPr>
              <w:t>项目经理签认</w:t>
            </w:r>
          </w:p>
        </w:tc>
        <w:tc>
          <w:tcPr>
            <w:tcW w:type="dxa" w:w="51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30"/>
              </w:rPr>
              <w:t>签字：____________________________</w:t>
            </w:r>
          </w:p>
        </w:tc>
      </w:tr>
    </w:tbl>
    <w:p>
      <w:pPr>
        <w:spacing w:before="360" w:after="200"/>
        <w:jc w:val="right"/>
      </w:pPr>
      <w:r>
        <w:rPr>
          <w:rFonts w:ascii="Microsoft YaHei" w:hAnsi="Microsoft YaHei" w:eastAsia="Microsoft YaHei"/>
          <w:b/>
          <w:sz w:val="28"/>
        </w:rPr>
        <w:t>开单日期：2026 年 04 月 15 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10200"/>
            <w:tcBorders>
              <w:bottom w:val="single" w:sz="12" w:color="C00000"/>
            </w:tcBorders>
          </w:tcPr>
          <w:p>
            <w:pPr>
              <w:spacing w:before="0" w:after="0"/>
            </w:pPr>
            <w:r/>
          </w:p>
        </w:tc>
      </w:tr>
    </w:tbl>
    <w:p>
      <w:pPr>
        <w:spacing w:before="80"/>
        <w:jc w:val="center"/>
      </w:pPr>
      <w:r>
        <w:rPr>
          <w:rFonts w:ascii="Microsoft YaHei" w:hAnsi="Microsoft YaHei" w:eastAsia="Microsoft YaHei"/>
          <w:b w:val="0"/>
          <w:sz w:val="22"/>
        </w:rPr>
        <w:t>本通知单一式两份，项目部留存一份，交罚班组持一份</w:t>
      </w:r>
    </w:p>
    <w:sectPr w:rsidR="00FC693F" w:rsidRPr="0006063C" w:rsidSect="00034616"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