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C14D4" w14:textId="77777777" w:rsidR="00597D04" w:rsidRDefault="00000000">
      <w:pPr>
        <w:spacing w:before="1800"/>
      </w:pPr>
      <w:r>
        <w:rPr>
          <w:rFonts w:ascii="Calibri" w:eastAsia="Calibri" w:hAnsi="Calibri" w:cs="Calibri"/>
          <w:b/>
          <w:bCs/>
          <w:color w:val="1F5F74"/>
          <w:sz w:val="44"/>
          <w:szCs w:val="44"/>
        </w:rPr>
        <w:t>Health Facility Lead Map</w:t>
      </w:r>
    </w:p>
    <w:p w14:paraId="3047AF01" w14:textId="77777777" w:rsidR="00597D04" w:rsidRDefault="00000000">
      <w:pPr>
        <w:spacing w:after="400"/>
      </w:pPr>
      <w:r>
        <w:rPr>
          <w:rFonts w:ascii="Calibri" w:eastAsia="Calibri" w:hAnsi="Calibri" w:cs="Calibri"/>
          <w:color w:val="6B6156"/>
          <w:sz w:val="24"/>
          <w:szCs w:val="24"/>
        </w:rPr>
        <w:t xml:space="preserve">Referral </w:t>
      </w:r>
      <w:proofErr w:type="gramStart"/>
      <w:r>
        <w:rPr>
          <w:rFonts w:ascii="Calibri" w:eastAsia="Calibri" w:hAnsi="Calibri" w:cs="Calibri"/>
          <w:color w:val="6B6156"/>
          <w:sz w:val="24"/>
          <w:szCs w:val="24"/>
        </w:rPr>
        <w:t>sourcing</w:t>
      </w:r>
      <w:proofErr w:type="gramEnd"/>
      <w:r>
        <w:rPr>
          <w:rFonts w:ascii="Calibri" w:eastAsia="Calibri" w:hAnsi="Calibri" w:cs="Calibri"/>
          <w:color w:val="6B6156"/>
          <w:sz w:val="24"/>
          <w:szCs w:val="24"/>
        </w:rPr>
        <w:t xml:space="preserve"> from the CDPH health facility roster</w:t>
      </w:r>
    </w:p>
    <w:p w14:paraId="491196BA" w14:textId="77777777" w:rsidR="00597D04" w:rsidRDefault="00597D04">
      <w:pPr>
        <w:pBdr>
          <w:top w:val="single" w:sz="12" w:space="8" w:color="1F5F74"/>
        </w:pBdr>
        <w:spacing w:after="120"/>
      </w:pPr>
    </w:p>
    <w:p w14:paraId="42D028FC" w14:textId="77777777" w:rsidR="00597D04" w:rsidRDefault="00000000">
      <w:pPr>
        <w:spacing w:after="600"/>
      </w:pPr>
      <w:r>
        <w:rPr>
          <w:rFonts w:ascii="Calibri" w:eastAsia="Calibri" w:hAnsi="Calibri" w:cs="Calibri"/>
          <w:b/>
          <w:bCs/>
          <w:color w:val="2B2620"/>
          <w:sz w:val="32"/>
          <w:szCs w:val="32"/>
        </w:rPr>
        <w:t>User Guide and Administrator Manual</w:t>
      </w:r>
    </w:p>
    <w:tbl>
      <w:tblPr>
        <w:tblW w:w="9360" w:type="dxa"/>
        <w:tblBorders>
          <w:top w:val="single" w:sz="4" w:space="0" w:color="E3DCCF"/>
          <w:left w:val="single" w:sz="4" w:space="0" w:color="E3DCCF"/>
          <w:bottom w:val="single" w:sz="4" w:space="0" w:color="E3DCCF"/>
          <w:right w:val="single" w:sz="4" w:space="0" w:color="E3DCCF"/>
          <w:insideH w:val="single" w:sz="2" w:space="0" w:color="E3DCCF"/>
          <w:insideV w:val="single" w:sz="2" w:space="0" w:color="E3DCCF"/>
        </w:tblBorders>
        <w:tblCellMar>
          <w:left w:w="10" w:type="dxa"/>
          <w:right w:w="10" w:type="dxa"/>
        </w:tblCellMar>
        <w:tblLook w:val="0000" w:firstRow="0" w:lastRow="0" w:firstColumn="0" w:lastColumn="0" w:noHBand="0" w:noVBand="0"/>
      </w:tblPr>
      <w:tblGrid>
        <w:gridCol w:w="3120"/>
        <w:gridCol w:w="6240"/>
      </w:tblGrid>
      <w:tr w:rsidR="00597D04" w14:paraId="63543E90" w14:textId="77777777">
        <w:tblPrEx>
          <w:tblCellMar>
            <w:top w:w="0" w:type="dxa"/>
            <w:bottom w:w="0" w:type="dxa"/>
          </w:tblCellMar>
        </w:tblPrEx>
        <w:trPr>
          <w:tblHeader/>
        </w:trPr>
        <w:tc>
          <w:tcPr>
            <w:tcW w:w="3120" w:type="dxa"/>
            <w:shd w:val="clear" w:color="auto" w:fill="F1ECE2"/>
            <w:tcMar>
              <w:top w:w="80" w:type="dxa"/>
              <w:left w:w="120" w:type="dxa"/>
              <w:bottom w:w="80" w:type="dxa"/>
              <w:right w:w="120" w:type="dxa"/>
            </w:tcMar>
          </w:tcPr>
          <w:p w14:paraId="46C131C0" w14:textId="77777777" w:rsidR="00597D04" w:rsidRDefault="00000000">
            <w:pPr>
              <w:spacing w:line="252" w:lineRule="auto"/>
            </w:pPr>
            <w:r>
              <w:rPr>
                <w:rFonts w:ascii="Calibri" w:eastAsia="Calibri" w:hAnsi="Calibri" w:cs="Calibri"/>
                <w:b/>
                <w:bCs/>
                <w:color w:val="2B2620"/>
                <w:sz w:val="19"/>
                <w:szCs w:val="19"/>
              </w:rPr>
              <w:t>Field</w:t>
            </w:r>
          </w:p>
        </w:tc>
        <w:tc>
          <w:tcPr>
            <w:tcW w:w="6240" w:type="dxa"/>
            <w:shd w:val="clear" w:color="auto" w:fill="F1ECE2"/>
            <w:tcMar>
              <w:top w:w="80" w:type="dxa"/>
              <w:left w:w="120" w:type="dxa"/>
              <w:bottom w:w="80" w:type="dxa"/>
              <w:right w:w="120" w:type="dxa"/>
            </w:tcMar>
          </w:tcPr>
          <w:p w14:paraId="7C9E634B" w14:textId="77777777" w:rsidR="00597D04" w:rsidRDefault="00000000">
            <w:pPr>
              <w:spacing w:line="252" w:lineRule="auto"/>
            </w:pPr>
            <w:r>
              <w:rPr>
                <w:rFonts w:ascii="Calibri" w:eastAsia="Calibri" w:hAnsi="Calibri" w:cs="Calibri"/>
                <w:b/>
                <w:bCs/>
                <w:color w:val="2B2620"/>
                <w:sz w:val="19"/>
                <w:szCs w:val="19"/>
              </w:rPr>
              <w:t>Value</w:t>
            </w:r>
          </w:p>
        </w:tc>
      </w:tr>
      <w:tr w:rsidR="00597D04" w14:paraId="48603900"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31F10024" w14:textId="77777777" w:rsidR="00597D04" w:rsidRDefault="00000000">
            <w:pPr>
              <w:spacing w:line="252" w:lineRule="auto"/>
            </w:pPr>
            <w:r>
              <w:rPr>
                <w:rFonts w:ascii="Calibri" w:eastAsia="Calibri" w:hAnsi="Calibri" w:cs="Calibri"/>
                <w:color w:val="2B2620"/>
                <w:sz w:val="19"/>
                <w:szCs w:val="19"/>
              </w:rPr>
              <w:t>Document title</w:t>
            </w:r>
          </w:p>
        </w:tc>
        <w:tc>
          <w:tcPr>
            <w:tcW w:w="6240" w:type="dxa"/>
            <w:shd w:val="clear" w:color="auto" w:fill="FFFFFF"/>
            <w:tcMar>
              <w:top w:w="80" w:type="dxa"/>
              <w:left w:w="120" w:type="dxa"/>
              <w:bottom w:w="80" w:type="dxa"/>
              <w:right w:w="120" w:type="dxa"/>
            </w:tcMar>
          </w:tcPr>
          <w:p w14:paraId="059F3927" w14:textId="77777777" w:rsidR="00597D04" w:rsidRDefault="00000000">
            <w:pPr>
              <w:spacing w:line="252" w:lineRule="auto"/>
            </w:pPr>
            <w:r>
              <w:rPr>
                <w:rFonts w:ascii="Calibri" w:eastAsia="Calibri" w:hAnsi="Calibri" w:cs="Calibri"/>
                <w:color w:val="2B2620"/>
                <w:sz w:val="19"/>
                <w:szCs w:val="19"/>
              </w:rPr>
              <w:t>User Guide and Administrator Manual</w:t>
            </w:r>
          </w:p>
        </w:tc>
      </w:tr>
      <w:tr w:rsidR="00597D04" w14:paraId="26267224"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2E7798CE" w14:textId="77777777" w:rsidR="00597D04" w:rsidRDefault="00000000">
            <w:pPr>
              <w:spacing w:line="252" w:lineRule="auto"/>
            </w:pPr>
            <w:r>
              <w:rPr>
                <w:rFonts w:ascii="Calibri" w:eastAsia="Calibri" w:hAnsi="Calibri" w:cs="Calibri"/>
                <w:color w:val="2B2620"/>
                <w:sz w:val="19"/>
                <w:szCs w:val="19"/>
              </w:rPr>
              <w:t>Product</w:t>
            </w:r>
          </w:p>
        </w:tc>
        <w:tc>
          <w:tcPr>
            <w:tcW w:w="6240" w:type="dxa"/>
            <w:shd w:val="clear" w:color="auto" w:fill="FFFFFF"/>
            <w:tcMar>
              <w:top w:w="80" w:type="dxa"/>
              <w:left w:w="120" w:type="dxa"/>
              <w:bottom w:w="80" w:type="dxa"/>
              <w:right w:w="120" w:type="dxa"/>
            </w:tcMar>
          </w:tcPr>
          <w:p w14:paraId="3D2DEE94" w14:textId="77777777" w:rsidR="00597D04" w:rsidRDefault="00000000">
            <w:pPr>
              <w:spacing w:line="252" w:lineRule="auto"/>
            </w:pPr>
            <w:r>
              <w:rPr>
                <w:rFonts w:ascii="Calibri" w:eastAsia="Calibri" w:hAnsi="Calibri" w:cs="Calibri"/>
                <w:color w:val="2B2620"/>
                <w:sz w:val="19"/>
                <w:szCs w:val="19"/>
              </w:rPr>
              <w:t>Health Facility Lead Map</w:t>
            </w:r>
          </w:p>
        </w:tc>
      </w:tr>
      <w:tr w:rsidR="00597D04" w14:paraId="7933D89A"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2BF5A8C5" w14:textId="77777777" w:rsidR="00597D04" w:rsidRDefault="00000000">
            <w:pPr>
              <w:spacing w:line="252" w:lineRule="auto"/>
            </w:pPr>
            <w:r>
              <w:rPr>
                <w:rFonts w:ascii="Calibri" w:eastAsia="Calibri" w:hAnsi="Calibri" w:cs="Calibri"/>
                <w:color w:val="2B2620"/>
                <w:sz w:val="19"/>
                <w:szCs w:val="19"/>
              </w:rPr>
              <w:t>Software version documented</w:t>
            </w:r>
          </w:p>
        </w:tc>
        <w:tc>
          <w:tcPr>
            <w:tcW w:w="6240" w:type="dxa"/>
            <w:shd w:val="clear" w:color="auto" w:fill="FFFFFF"/>
            <w:tcMar>
              <w:top w:w="80" w:type="dxa"/>
              <w:left w:w="120" w:type="dxa"/>
              <w:bottom w:w="80" w:type="dxa"/>
              <w:right w:w="120" w:type="dxa"/>
            </w:tcMar>
          </w:tcPr>
          <w:p w14:paraId="0A58514E" w14:textId="77777777" w:rsidR="00597D04" w:rsidRDefault="00000000">
            <w:pPr>
              <w:spacing w:line="252" w:lineRule="auto"/>
            </w:pPr>
            <w:r>
              <w:rPr>
                <w:rFonts w:ascii="Calibri" w:eastAsia="Calibri" w:hAnsi="Calibri" w:cs="Calibri"/>
                <w:color w:val="2B2620"/>
                <w:sz w:val="19"/>
                <w:szCs w:val="19"/>
              </w:rPr>
              <w:t>1.0</w:t>
            </w:r>
          </w:p>
        </w:tc>
      </w:tr>
      <w:tr w:rsidR="00597D04" w14:paraId="61C9247D"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55097FC9" w14:textId="77777777" w:rsidR="00597D04" w:rsidRDefault="00000000">
            <w:pPr>
              <w:spacing w:line="252" w:lineRule="auto"/>
            </w:pPr>
            <w:r>
              <w:rPr>
                <w:rFonts w:ascii="Calibri" w:eastAsia="Calibri" w:hAnsi="Calibri" w:cs="Calibri"/>
                <w:color w:val="2B2620"/>
                <w:sz w:val="19"/>
                <w:szCs w:val="19"/>
              </w:rPr>
              <w:t>Document version</w:t>
            </w:r>
          </w:p>
        </w:tc>
        <w:tc>
          <w:tcPr>
            <w:tcW w:w="6240" w:type="dxa"/>
            <w:shd w:val="clear" w:color="auto" w:fill="FFFFFF"/>
            <w:tcMar>
              <w:top w:w="80" w:type="dxa"/>
              <w:left w:w="120" w:type="dxa"/>
              <w:bottom w:w="80" w:type="dxa"/>
              <w:right w:w="120" w:type="dxa"/>
            </w:tcMar>
          </w:tcPr>
          <w:p w14:paraId="687814F7" w14:textId="77777777" w:rsidR="00597D04" w:rsidRDefault="00000000">
            <w:pPr>
              <w:spacing w:line="252" w:lineRule="auto"/>
            </w:pPr>
            <w:r>
              <w:rPr>
                <w:rFonts w:ascii="Calibri" w:eastAsia="Calibri" w:hAnsi="Calibri" w:cs="Calibri"/>
                <w:color w:val="2B2620"/>
                <w:sz w:val="19"/>
                <w:szCs w:val="19"/>
              </w:rPr>
              <w:t>1.0</w:t>
            </w:r>
          </w:p>
        </w:tc>
      </w:tr>
      <w:tr w:rsidR="00597D04" w14:paraId="654B2B5C"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7C89CAAA" w14:textId="77777777" w:rsidR="00597D04" w:rsidRDefault="00000000">
            <w:pPr>
              <w:spacing w:line="252" w:lineRule="auto"/>
            </w:pPr>
            <w:r>
              <w:rPr>
                <w:rFonts w:ascii="Calibri" w:eastAsia="Calibri" w:hAnsi="Calibri" w:cs="Calibri"/>
                <w:color w:val="2B2620"/>
                <w:sz w:val="19"/>
                <w:szCs w:val="19"/>
              </w:rPr>
              <w:t>Document date</w:t>
            </w:r>
          </w:p>
        </w:tc>
        <w:tc>
          <w:tcPr>
            <w:tcW w:w="6240" w:type="dxa"/>
            <w:shd w:val="clear" w:color="auto" w:fill="FFFFFF"/>
            <w:tcMar>
              <w:top w:w="80" w:type="dxa"/>
              <w:left w:w="120" w:type="dxa"/>
              <w:bottom w:w="80" w:type="dxa"/>
              <w:right w:w="120" w:type="dxa"/>
            </w:tcMar>
          </w:tcPr>
          <w:p w14:paraId="4D30D43E" w14:textId="77777777" w:rsidR="00597D04" w:rsidRDefault="00000000">
            <w:pPr>
              <w:spacing w:line="252" w:lineRule="auto"/>
            </w:pPr>
            <w:r>
              <w:rPr>
                <w:rFonts w:ascii="Calibri" w:eastAsia="Calibri" w:hAnsi="Calibri" w:cs="Calibri"/>
                <w:color w:val="2B2620"/>
                <w:sz w:val="19"/>
                <w:szCs w:val="19"/>
              </w:rPr>
              <w:t>September 20, 2026</w:t>
            </w:r>
          </w:p>
        </w:tc>
      </w:tr>
      <w:tr w:rsidR="00597D04" w14:paraId="2CC13587"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0FCB444A" w14:textId="77777777" w:rsidR="00597D04" w:rsidRDefault="00000000">
            <w:pPr>
              <w:spacing w:line="252" w:lineRule="auto"/>
            </w:pPr>
            <w:r>
              <w:rPr>
                <w:rFonts w:ascii="Calibri" w:eastAsia="Calibri" w:hAnsi="Calibri" w:cs="Calibri"/>
                <w:color w:val="2B2620"/>
                <w:sz w:val="19"/>
                <w:szCs w:val="19"/>
              </w:rPr>
              <w:t>Author and copyright owner</w:t>
            </w:r>
          </w:p>
        </w:tc>
        <w:tc>
          <w:tcPr>
            <w:tcW w:w="6240" w:type="dxa"/>
            <w:shd w:val="clear" w:color="auto" w:fill="FFFFFF"/>
            <w:tcMar>
              <w:top w:w="80" w:type="dxa"/>
              <w:left w:w="120" w:type="dxa"/>
              <w:bottom w:w="80" w:type="dxa"/>
              <w:right w:w="120" w:type="dxa"/>
            </w:tcMar>
          </w:tcPr>
          <w:p w14:paraId="04077286" w14:textId="77777777" w:rsidR="00597D04" w:rsidRDefault="00000000">
            <w:pPr>
              <w:spacing w:line="252" w:lineRule="auto"/>
            </w:pPr>
            <w:r>
              <w:rPr>
                <w:rFonts w:ascii="Calibri" w:eastAsia="Calibri" w:hAnsi="Calibri" w:cs="Calibri"/>
                <w:color w:val="2B2620"/>
                <w:sz w:val="19"/>
                <w:szCs w:val="19"/>
              </w:rPr>
              <w:t>Spencer Rogers</w:t>
            </w:r>
          </w:p>
        </w:tc>
      </w:tr>
      <w:tr w:rsidR="00597D04" w14:paraId="70848F81"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0B2F5463" w14:textId="77777777" w:rsidR="00597D04" w:rsidRDefault="00000000">
            <w:pPr>
              <w:spacing w:line="252" w:lineRule="auto"/>
            </w:pPr>
            <w:r>
              <w:rPr>
                <w:rFonts w:ascii="Calibri" w:eastAsia="Calibri" w:hAnsi="Calibri" w:cs="Calibri"/>
                <w:color w:val="2B2620"/>
                <w:sz w:val="19"/>
                <w:szCs w:val="19"/>
              </w:rPr>
              <w:t>Medium</w:t>
            </w:r>
          </w:p>
        </w:tc>
        <w:tc>
          <w:tcPr>
            <w:tcW w:w="6240" w:type="dxa"/>
            <w:shd w:val="clear" w:color="auto" w:fill="FFFFFF"/>
            <w:tcMar>
              <w:top w:w="80" w:type="dxa"/>
              <w:left w:w="120" w:type="dxa"/>
              <w:bottom w:w="80" w:type="dxa"/>
              <w:right w:w="120" w:type="dxa"/>
            </w:tcMar>
          </w:tcPr>
          <w:p w14:paraId="31C5135C" w14:textId="77777777" w:rsidR="00597D04" w:rsidRDefault="00000000">
            <w:pPr>
              <w:spacing w:line="252" w:lineRule="auto"/>
            </w:pPr>
            <w:r>
              <w:rPr>
                <w:rFonts w:ascii="Calibri" w:eastAsia="Calibri" w:hAnsi="Calibri" w:cs="Calibri"/>
                <w:color w:val="2B2620"/>
                <w:sz w:val="19"/>
                <w:szCs w:val="19"/>
              </w:rPr>
              <w:t>Single self-contained HTML file, executed in a web browser</w:t>
            </w:r>
          </w:p>
        </w:tc>
      </w:tr>
      <w:tr w:rsidR="00597D04" w14:paraId="14DF351B"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288234F6" w14:textId="77777777" w:rsidR="00597D04" w:rsidRDefault="00000000">
            <w:pPr>
              <w:spacing w:line="252" w:lineRule="auto"/>
            </w:pPr>
            <w:r>
              <w:rPr>
                <w:rFonts w:ascii="Calibri" w:eastAsia="Calibri" w:hAnsi="Calibri" w:cs="Calibri"/>
                <w:color w:val="2B2620"/>
                <w:sz w:val="19"/>
                <w:szCs w:val="19"/>
              </w:rPr>
              <w:t>Document status</w:t>
            </w:r>
          </w:p>
        </w:tc>
        <w:tc>
          <w:tcPr>
            <w:tcW w:w="6240" w:type="dxa"/>
            <w:shd w:val="clear" w:color="auto" w:fill="FFFFFF"/>
            <w:tcMar>
              <w:top w:w="80" w:type="dxa"/>
              <w:left w:w="120" w:type="dxa"/>
              <w:bottom w:w="80" w:type="dxa"/>
              <w:right w:w="120" w:type="dxa"/>
            </w:tcMar>
          </w:tcPr>
          <w:p w14:paraId="263686D4" w14:textId="77777777" w:rsidR="00597D04" w:rsidRDefault="00000000">
            <w:pPr>
              <w:spacing w:line="252" w:lineRule="auto"/>
            </w:pPr>
            <w:r>
              <w:rPr>
                <w:rFonts w:ascii="Calibri" w:eastAsia="Calibri" w:hAnsi="Calibri" w:cs="Calibri"/>
                <w:color w:val="2B2620"/>
                <w:sz w:val="19"/>
                <w:szCs w:val="19"/>
              </w:rPr>
              <w:t>Complete, released</w:t>
            </w:r>
          </w:p>
        </w:tc>
      </w:tr>
    </w:tbl>
    <w:p w14:paraId="5205083A" w14:textId="77777777" w:rsidR="00597D04" w:rsidRDefault="00597D04">
      <w:pPr>
        <w:spacing w:after="160"/>
      </w:pPr>
    </w:p>
    <w:p w14:paraId="2619747C" w14:textId="77777777" w:rsidR="00597D04" w:rsidRDefault="00000000">
      <w:pPr>
        <w:spacing w:after="140" w:line="276" w:lineRule="auto"/>
      </w:pPr>
      <w:r>
        <w:rPr>
          <w:rFonts w:ascii="Calibri" w:eastAsia="Calibri" w:hAnsi="Calibri" w:cs="Calibri"/>
          <w:color w:val="2B2620"/>
          <w:sz w:val="21"/>
          <w:szCs w:val="21"/>
        </w:rPr>
        <w:t>Copyright © 2026 Spencer Rogers. All rights reserved.</w:t>
      </w:r>
    </w:p>
    <w:p w14:paraId="3996839A" w14:textId="77777777" w:rsidR="00597D04" w:rsidRDefault="00000000">
      <w:pPr>
        <w:spacing w:after="140" w:line="276" w:lineRule="auto"/>
      </w:pPr>
      <w:r>
        <w:rPr>
          <w:rFonts w:ascii="Calibri" w:eastAsia="Calibri" w:hAnsi="Calibri" w:cs="Calibri"/>
          <w:color w:val="2B2620"/>
          <w:sz w:val="21"/>
          <w:szCs w:val="21"/>
        </w:rPr>
        <w:t>This manual and the software it describes are original works of authorship. Government datasets consumed by the software are separately produced public records and are not claimed as part of this work; see the Data Sources section for attribution and terms.</w:t>
      </w:r>
    </w:p>
    <w:p w14:paraId="5E437A85" w14:textId="77777777" w:rsidR="00597D04" w:rsidRDefault="00000000">
      <w:r>
        <w:br w:type="page"/>
      </w:r>
    </w:p>
    <w:p w14:paraId="5DC01668" w14:textId="77777777" w:rsidR="00597D04" w:rsidRDefault="00000000">
      <w:pPr>
        <w:pStyle w:val="Heading1"/>
        <w:spacing w:before="360" w:after="160"/>
      </w:pPr>
      <w:r>
        <w:rPr>
          <w:rFonts w:ascii="Calibri" w:eastAsia="Calibri" w:hAnsi="Calibri" w:cs="Calibri"/>
          <w:b/>
          <w:bCs/>
          <w:color w:val="1F5F74"/>
          <w:sz w:val="30"/>
          <w:szCs w:val="30"/>
        </w:rPr>
        <w:lastRenderedPageBreak/>
        <w:t>1. About This Manual</w:t>
      </w:r>
    </w:p>
    <w:p w14:paraId="2D2888AC" w14:textId="77777777" w:rsidR="00597D04" w:rsidRDefault="00000000">
      <w:pPr>
        <w:pStyle w:val="Heading2"/>
        <w:spacing w:before="280" w:after="120"/>
      </w:pPr>
      <w:r>
        <w:rPr>
          <w:rFonts w:ascii="Calibri" w:eastAsia="Calibri" w:hAnsi="Calibri" w:cs="Calibri"/>
          <w:b/>
          <w:bCs/>
          <w:color w:val="2B2620"/>
          <w:sz w:val="24"/>
          <w:szCs w:val="24"/>
        </w:rPr>
        <w:t>1.1 Purpose</w:t>
      </w:r>
    </w:p>
    <w:p w14:paraId="070FEFC0" w14:textId="77777777" w:rsidR="00597D04" w:rsidRDefault="00000000">
      <w:pPr>
        <w:spacing w:after="140" w:line="276" w:lineRule="auto"/>
      </w:pPr>
      <w:r>
        <w:rPr>
          <w:rFonts w:ascii="Calibri" w:eastAsia="Calibri" w:hAnsi="Calibri" w:cs="Calibri"/>
          <w:color w:val="2B2620"/>
          <w:sz w:val="21"/>
          <w:szCs w:val="21"/>
        </w:rPr>
        <w:t>This manual documents Health Facility Lead Map, a single-file browser application that maps California health care facilities from a published state government dataset. It is written to serve two audiences in one volume: an operator who uses the tool day to day, and an administrator who deploys it, refreshes its data, adjusts its configuration, and diagnoses problems.</w:t>
      </w:r>
    </w:p>
    <w:p w14:paraId="096D543F" w14:textId="77777777" w:rsidR="00597D04" w:rsidRDefault="00000000">
      <w:pPr>
        <w:spacing w:after="140" w:line="276" w:lineRule="auto"/>
      </w:pPr>
      <w:r>
        <w:rPr>
          <w:rFonts w:ascii="Calibri" w:eastAsia="Calibri" w:hAnsi="Calibri" w:cs="Calibri"/>
          <w:color w:val="2B2620"/>
          <w:sz w:val="21"/>
          <w:szCs w:val="21"/>
        </w:rPr>
        <w:t xml:space="preserve">The manual is </w:t>
      </w:r>
      <w:proofErr w:type="gramStart"/>
      <w:r>
        <w:rPr>
          <w:rFonts w:ascii="Calibri" w:eastAsia="Calibri" w:hAnsi="Calibri" w:cs="Calibri"/>
          <w:color w:val="2B2620"/>
          <w:sz w:val="21"/>
          <w:szCs w:val="21"/>
        </w:rPr>
        <w:t>complete in itself</w:t>
      </w:r>
      <w:proofErr w:type="gramEnd"/>
      <w:r>
        <w:rPr>
          <w:rFonts w:ascii="Calibri" w:eastAsia="Calibri" w:hAnsi="Calibri" w:cs="Calibri"/>
          <w:color w:val="2B2620"/>
          <w:sz w:val="21"/>
          <w:szCs w:val="21"/>
        </w:rPr>
        <w:t>. It assumes no prior familiarity with the software, with mapping tools generally, or with the structure of the underlying dataset. Where the software behaves in a way that could surprise a reasonable person, the manual says so plainly rather than describing the ideal case.</w:t>
      </w:r>
    </w:p>
    <w:p w14:paraId="4245B0E8" w14:textId="77777777" w:rsidR="00597D04" w:rsidRDefault="00000000">
      <w:pPr>
        <w:pStyle w:val="Heading2"/>
        <w:spacing w:before="280" w:after="120"/>
      </w:pPr>
      <w:r>
        <w:rPr>
          <w:rFonts w:ascii="Calibri" w:eastAsia="Calibri" w:hAnsi="Calibri" w:cs="Calibri"/>
          <w:b/>
          <w:bCs/>
          <w:color w:val="2B2620"/>
          <w:sz w:val="24"/>
          <w:szCs w:val="24"/>
        </w:rPr>
        <w:t>1.2 Audience</w:t>
      </w:r>
    </w:p>
    <w:p w14:paraId="06A07AB8" w14:textId="77777777" w:rsidR="00597D04" w:rsidRDefault="00000000">
      <w:pPr>
        <w:pStyle w:val="ListParagraph"/>
        <w:numPr>
          <w:ilvl w:val="0"/>
          <w:numId w:val="2"/>
        </w:numPr>
        <w:spacing w:after="90" w:line="276" w:lineRule="auto"/>
      </w:pPr>
      <w:r>
        <w:rPr>
          <w:rFonts w:ascii="Calibri" w:eastAsia="Calibri" w:hAnsi="Calibri" w:cs="Calibri"/>
          <w:b/>
          <w:bCs/>
          <w:color w:val="2B2620"/>
          <w:sz w:val="21"/>
          <w:szCs w:val="21"/>
        </w:rPr>
        <w:t>Operators</w:t>
      </w:r>
      <w:r>
        <w:rPr>
          <w:rFonts w:ascii="Calibri" w:eastAsia="Calibri" w:hAnsi="Calibri" w:cs="Calibri"/>
          <w:color w:val="2B2620"/>
          <w:sz w:val="21"/>
          <w:szCs w:val="21"/>
        </w:rPr>
        <w:t xml:space="preserve"> read Parts 2 through 4. These parts assume competence with a web browser and a spreadsheet, and nothing more.</w:t>
      </w:r>
    </w:p>
    <w:p w14:paraId="55908E6E" w14:textId="77777777" w:rsidR="00597D04" w:rsidRDefault="00000000">
      <w:pPr>
        <w:pStyle w:val="ListParagraph"/>
        <w:numPr>
          <w:ilvl w:val="0"/>
          <w:numId w:val="2"/>
        </w:numPr>
        <w:spacing w:after="90" w:line="276" w:lineRule="auto"/>
      </w:pPr>
      <w:r>
        <w:rPr>
          <w:rFonts w:ascii="Calibri" w:eastAsia="Calibri" w:hAnsi="Calibri" w:cs="Calibri"/>
          <w:b/>
          <w:bCs/>
          <w:color w:val="2B2620"/>
          <w:sz w:val="21"/>
          <w:szCs w:val="21"/>
        </w:rPr>
        <w:t>Administrators</w:t>
      </w:r>
      <w:r>
        <w:rPr>
          <w:rFonts w:ascii="Calibri" w:eastAsia="Calibri" w:hAnsi="Calibri" w:cs="Calibri"/>
          <w:color w:val="2B2620"/>
          <w:sz w:val="21"/>
          <w:szCs w:val="21"/>
        </w:rPr>
        <w:t xml:space="preserve"> read Parts 5 through 7. These parts assume familiarity with HTML, JavaScript, and browser developer tools, and describe internal structures an operator never needs to see.</w:t>
      </w:r>
    </w:p>
    <w:p w14:paraId="25B4E489" w14:textId="77777777" w:rsidR="00597D04" w:rsidRDefault="00000000">
      <w:pPr>
        <w:pStyle w:val="ListParagraph"/>
        <w:numPr>
          <w:ilvl w:val="0"/>
          <w:numId w:val="2"/>
        </w:numPr>
        <w:spacing w:after="90" w:line="276" w:lineRule="auto"/>
      </w:pPr>
      <w:r>
        <w:rPr>
          <w:rFonts w:ascii="Calibri" w:eastAsia="Calibri" w:hAnsi="Calibri" w:cs="Calibri"/>
          <w:b/>
          <w:bCs/>
          <w:color w:val="2B2620"/>
          <w:sz w:val="21"/>
          <w:szCs w:val="21"/>
        </w:rPr>
        <w:t>Reviewers and auditors</w:t>
      </w:r>
      <w:r>
        <w:rPr>
          <w:rFonts w:ascii="Calibri" w:eastAsia="Calibri" w:hAnsi="Calibri" w:cs="Calibri"/>
          <w:color w:val="2B2620"/>
          <w:sz w:val="21"/>
          <w:szCs w:val="21"/>
        </w:rPr>
        <w:t xml:space="preserve"> may read Part 1 and Part 8, which establish provenance of the data and the boundaries of what the software does and does not assert.</w:t>
      </w:r>
    </w:p>
    <w:p w14:paraId="27B015B1" w14:textId="6514C52D" w:rsidR="00597D04" w:rsidRDefault="00000000">
      <w:pPr>
        <w:pStyle w:val="Heading2"/>
        <w:spacing w:before="280" w:after="120"/>
      </w:pPr>
      <w:r>
        <w:rPr>
          <w:rFonts w:ascii="Calibri" w:eastAsia="Calibri" w:hAnsi="Calibri" w:cs="Calibri"/>
          <w:b/>
          <w:bCs/>
          <w:color w:val="2B2620"/>
          <w:sz w:val="24"/>
          <w:szCs w:val="24"/>
        </w:rPr>
        <w:t xml:space="preserve">1.3 How this manual is </w:t>
      </w:r>
      <w:r w:rsidR="00CA75F7">
        <w:rPr>
          <w:rFonts w:ascii="Calibri" w:eastAsia="Calibri" w:hAnsi="Calibri" w:cs="Calibri"/>
          <w:b/>
          <w:bCs/>
          <w:color w:val="2B2620"/>
          <w:sz w:val="24"/>
          <w:szCs w:val="24"/>
        </w:rPr>
        <w:t>organiz</w:t>
      </w:r>
      <w:r>
        <w:rPr>
          <w:rFonts w:ascii="Calibri" w:eastAsia="Calibri" w:hAnsi="Calibri" w:cs="Calibri"/>
          <w:b/>
          <w:bCs/>
          <w:color w:val="2B2620"/>
          <w:sz w:val="24"/>
          <w:szCs w:val="24"/>
        </w:rPr>
        <w:t>ed</w:t>
      </w:r>
    </w:p>
    <w:tbl>
      <w:tblPr>
        <w:tblW w:w="9360" w:type="dxa"/>
        <w:tblBorders>
          <w:top w:val="single" w:sz="4" w:space="0" w:color="E3DCCF"/>
          <w:left w:val="single" w:sz="4" w:space="0" w:color="E3DCCF"/>
          <w:bottom w:val="single" w:sz="4" w:space="0" w:color="E3DCCF"/>
          <w:right w:val="single" w:sz="4" w:space="0" w:color="E3DCCF"/>
          <w:insideH w:val="single" w:sz="2" w:space="0" w:color="E3DCCF"/>
          <w:insideV w:val="single" w:sz="2" w:space="0" w:color="E3DCCF"/>
        </w:tblBorders>
        <w:tblCellMar>
          <w:left w:w="10" w:type="dxa"/>
          <w:right w:w="10" w:type="dxa"/>
        </w:tblCellMar>
        <w:tblLook w:val="0000" w:firstRow="0" w:lastRow="0" w:firstColumn="0" w:lastColumn="0" w:noHBand="0" w:noVBand="0"/>
      </w:tblPr>
      <w:tblGrid>
        <w:gridCol w:w="1337"/>
        <w:gridCol w:w="5349"/>
        <w:gridCol w:w="2674"/>
      </w:tblGrid>
      <w:tr w:rsidR="00597D04" w14:paraId="069B73DE" w14:textId="77777777">
        <w:tblPrEx>
          <w:tblCellMar>
            <w:top w:w="0" w:type="dxa"/>
            <w:bottom w:w="0" w:type="dxa"/>
          </w:tblCellMar>
        </w:tblPrEx>
        <w:trPr>
          <w:tblHeader/>
        </w:trPr>
        <w:tc>
          <w:tcPr>
            <w:tcW w:w="1337" w:type="dxa"/>
            <w:shd w:val="clear" w:color="auto" w:fill="F1ECE2"/>
            <w:tcMar>
              <w:top w:w="80" w:type="dxa"/>
              <w:left w:w="120" w:type="dxa"/>
              <w:bottom w:w="80" w:type="dxa"/>
              <w:right w:w="120" w:type="dxa"/>
            </w:tcMar>
          </w:tcPr>
          <w:p w14:paraId="293CEA70" w14:textId="77777777" w:rsidR="00597D04" w:rsidRDefault="00000000">
            <w:pPr>
              <w:spacing w:line="252" w:lineRule="auto"/>
            </w:pPr>
            <w:r>
              <w:rPr>
                <w:rFonts w:ascii="Calibri" w:eastAsia="Calibri" w:hAnsi="Calibri" w:cs="Calibri"/>
                <w:b/>
                <w:bCs/>
                <w:color w:val="2B2620"/>
                <w:sz w:val="19"/>
                <w:szCs w:val="19"/>
              </w:rPr>
              <w:t>Part</w:t>
            </w:r>
          </w:p>
        </w:tc>
        <w:tc>
          <w:tcPr>
            <w:tcW w:w="5349" w:type="dxa"/>
            <w:shd w:val="clear" w:color="auto" w:fill="F1ECE2"/>
            <w:tcMar>
              <w:top w:w="80" w:type="dxa"/>
              <w:left w:w="120" w:type="dxa"/>
              <w:bottom w:w="80" w:type="dxa"/>
              <w:right w:w="120" w:type="dxa"/>
            </w:tcMar>
          </w:tcPr>
          <w:p w14:paraId="20FA9AF0" w14:textId="77777777" w:rsidR="00597D04" w:rsidRDefault="00000000">
            <w:pPr>
              <w:spacing w:line="252" w:lineRule="auto"/>
            </w:pPr>
            <w:r>
              <w:rPr>
                <w:rFonts w:ascii="Calibri" w:eastAsia="Calibri" w:hAnsi="Calibri" w:cs="Calibri"/>
                <w:b/>
                <w:bCs/>
                <w:color w:val="2B2620"/>
                <w:sz w:val="19"/>
                <w:szCs w:val="19"/>
              </w:rPr>
              <w:t>Title</w:t>
            </w:r>
          </w:p>
        </w:tc>
        <w:tc>
          <w:tcPr>
            <w:tcW w:w="2674" w:type="dxa"/>
            <w:shd w:val="clear" w:color="auto" w:fill="F1ECE2"/>
            <w:tcMar>
              <w:top w:w="80" w:type="dxa"/>
              <w:left w:w="120" w:type="dxa"/>
              <w:bottom w:w="80" w:type="dxa"/>
              <w:right w:w="120" w:type="dxa"/>
            </w:tcMar>
          </w:tcPr>
          <w:p w14:paraId="4916B145" w14:textId="77777777" w:rsidR="00597D04" w:rsidRDefault="00000000">
            <w:pPr>
              <w:spacing w:line="252" w:lineRule="auto"/>
            </w:pPr>
            <w:r>
              <w:rPr>
                <w:rFonts w:ascii="Calibri" w:eastAsia="Calibri" w:hAnsi="Calibri" w:cs="Calibri"/>
                <w:b/>
                <w:bCs/>
                <w:color w:val="2B2620"/>
                <w:sz w:val="19"/>
                <w:szCs w:val="19"/>
              </w:rPr>
              <w:t>Audience</w:t>
            </w:r>
          </w:p>
        </w:tc>
      </w:tr>
      <w:tr w:rsidR="00597D04" w14:paraId="0DBDB5A9" w14:textId="77777777">
        <w:tblPrEx>
          <w:tblCellMar>
            <w:top w:w="0" w:type="dxa"/>
            <w:bottom w:w="0" w:type="dxa"/>
          </w:tblCellMar>
        </w:tblPrEx>
        <w:tc>
          <w:tcPr>
            <w:tcW w:w="1337" w:type="dxa"/>
            <w:shd w:val="clear" w:color="auto" w:fill="FFFFFF"/>
            <w:tcMar>
              <w:top w:w="80" w:type="dxa"/>
              <w:left w:w="120" w:type="dxa"/>
              <w:bottom w:w="80" w:type="dxa"/>
              <w:right w:w="120" w:type="dxa"/>
            </w:tcMar>
          </w:tcPr>
          <w:p w14:paraId="14B8D049" w14:textId="77777777" w:rsidR="00597D04" w:rsidRDefault="00000000">
            <w:pPr>
              <w:spacing w:line="252" w:lineRule="auto"/>
            </w:pPr>
            <w:r>
              <w:rPr>
                <w:rFonts w:ascii="Calibri" w:eastAsia="Calibri" w:hAnsi="Calibri" w:cs="Calibri"/>
                <w:color w:val="2B2620"/>
                <w:sz w:val="19"/>
                <w:szCs w:val="19"/>
              </w:rPr>
              <w:t>1</w:t>
            </w:r>
          </w:p>
        </w:tc>
        <w:tc>
          <w:tcPr>
            <w:tcW w:w="5349" w:type="dxa"/>
            <w:shd w:val="clear" w:color="auto" w:fill="FFFFFF"/>
            <w:tcMar>
              <w:top w:w="80" w:type="dxa"/>
              <w:left w:w="120" w:type="dxa"/>
              <w:bottom w:w="80" w:type="dxa"/>
              <w:right w:w="120" w:type="dxa"/>
            </w:tcMar>
          </w:tcPr>
          <w:p w14:paraId="111B42AF" w14:textId="77777777" w:rsidR="00597D04" w:rsidRDefault="00000000">
            <w:pPr>
              <w:spacing w:line="252" w:lineRule="auto"/>
            </w:pPr>
            <w:r>
              <w:rPr>
                <w:rFonts w:ascii="Calibri" w:eastAsia="Calibri" w:hAnsi="Calibri" w:cs="Calibri"/>
                <w:color w:val="2B2620"/>
                <w:sz w:val="19"/>
                <w:szCs w:val="19"/>
              </w:rPr>
              <w:t>About this manual</w:t>
            </w:r>
          </w:p>
        </w:tc>
        <w:tc>
          <w:tcPr>
            <w:tcW w:w="2674" w:type="dxa"/>
            <w:shd w:val="clear" w:color="auto" w:fill="FFFFFF"/>
            <w:tcMar>
              <w:top w:w="80" w:type="dxa"/>
              <w:left w:w="120" w:type="dxa"/>
              <w:bottom w:w="80" w:type="dxa"/>
              <w:right w:w="120" w:type="dxa"/>
            </w:tcMar>
          </w:tcPr>
          <w:p w14:paraId="5DD9F5F6" w14:textId="77777777" w:rsidR="00597D04" w:rsidRDefault="00000000">
            <w:pPr>
              <w:spacing w:line="252" w:lineRule="auto"/>
            </w:pPr>
            <w:r>
              <w:rPr>
                <w:rFonts w:ascii="Calibri" w:eastAsia="Calibri" w:hAnsi="Calibri" w:cs="Calibri"/>
                <w:color w:val="2B2620"/>
                <w:sz w:val="19"/>
                <w:szCs w:val="19"/>
              </w:rPr>
              <w:t>All</w:t>
            </w:r>
          </w:p>
        </w:tc>
      </w:tr>
      <w:tr w:rsidR="00597D04" w14:paraId="65186A6B" w14:textId="77777777">
        <w:tblPrEx>
          <w:tblCellMar>
            <w:top w:w="0" w:type="dxa"/>
            <w:bottom w:w="0" w:type="dxa"/>
          </w:tblCellMar>
        </w:tblPrEx>
        <w:tc>
          <w:tcPr>
            <w:tcW w:w="1337" w:type="dxa"/>
            <w:shd w:val="clear" w:color="auto" w:fill="FFFFFF"/>
            <w:tcMar>
              <w:top w:w="80" w:type="dxa"/>
              <w:left w:w="120" w:type="dxa"/>
              <w:bottom w:w="80" w:type="dxa"/>
              <w:right w:w="120" w:type="dxa"/>
            </w:tcMar>
          </w:tcPr>
          <w:p w14:paraId="41EEDF53" w14:textId="77777777" w:rsidR="00597D04" w:rsidRDefault="00000000">
            <w:pPr>
              <w:spacing w:line="252" w:lineRule="auto"/>
            </w:pPr>
            <w:r>
              <w:rPr>
                <w:rFonts w:ascii="Calibri" w:eastAsia="Calibri" w:hAnsi="Calibri" w:cs="Calibri"/>
                <w:color w:val="2B2620"/>
                <w:sz w:val="19"/>
                <w:szCs w:val="19"/>
              </w:rPr>
              <w:t>2</w:t>
            </w:r>
          </w:p>
        </w:tc>
        <w:tc>
          <w:tcPr>
            <w:tcW w:w="5349" w:type="dxa"/>
            <w:shd w:val="clear" w:color="auto" w:fill="FFFFFF"/>
            <w:tcMar>
              <w:top w:w="80" w:type="dxa"/>
              <w:left w:w="120" w:type="dxa"/>
              <w:bottom w:w="80" w:type="dxa"/>
              <w:right w:w="120" w:type="dxa"/>
            </w:tcMar>
          </w:tcPr>
          <w:p w14:paraId="03FA3F35" w14:textId="77777777" w:rsidR="00597D04" w:rsidRDefault="00000000">
            <w:pPr>
              <w:spacing w:line="252" w:lineRule="auto"/>
            </w:pPr>
            <w:r>
              <w:rPr>
                <w:rFonts w:ascii="Calibri" w:eastAsia="Calibri" w:hAnsi="Calibri" w:cs="Calibri"/>
                <w:color w:val="2B2620"/>
                <w:sz w:val="19"/>
                <w:szCs w:val="19"/>
              </w:rPr>
              <w:t>Product overview</w:t>
            </w:r>
          </w:p>
        </w:tc>
        <w:tc>
          <w:tcPr>
            <w:tcW w:w="2674" w:type="dxa"/>
            <w:shd w:val="clear" w:color="auto" w:fill="FFFFFF"/>
            <w:tcMar>
              <w:top w:w="80" w:type="dxa"/>
              <w:left w:w="120" w:type="dxa"/>
              <w:bottom w:w="80" w:type="dxa"/>
              <w:right w:w="120" w:type="dxa"/>
            </w:tcMar>
          </w:tcPr>
          <w:p w14:paraId="325795BE" w14:textId="77777777" w:rsidR="00597D04" w:rsidRDefault="00000000">
            <w:pPr>
              <w:spacing w:line="252" w:lineRule="auto"/>
            </w:pPr>
            <w:r>
              <w:rPr>
                <w:rFonts w:ascii="Calibri" w:eastAsia="Calibri" w:hAnsi="Calibri" w:cs="Calibri"/>
                <w:color w:val="2B2620"/>
                <w:sz w:val="19"/>
                <w:szCs w:val="19"/>
              </w:rPr>
              <w:t>All</w:t>
            </w:r>
          </w:p>
        </w:tc>
      </w:tr>
      <w:tr w:rsidR="00597D04" w14:paraId="5EE1B080" w14:textId="77777777">
        <w:tblPrEx>
          <w:tblCellMar>
            <w:top w:w="0" w:type="dxa"/>
            <w:bottom w:w="0" w:type="dxa"/>
          </w:tblCellMar>
        </w:tblPrEx>
        <w:tc>
          <w:tcPr>
            <w:tcW w:w="1337" w:type="dxa"/>
            <w:shd w:val="clear" w:color="auto" w:fill="FFFFFF"/>
            <w:tcMar>
              <w:top w:w="80" w:type="dxa"/>
              <w:left w:w="120" w:type="dxa"/>
              <w:bottom w:w="80" w:type="dxa"/>
              <w:right w:w="120" w:type="dxa"/>
            </w:tcMar>
          </w:tcPr>
          <w:p w14:paraId="74B78740" w14:textId="77777777" w:rsidR="00597D04" w:rsidRDefault="00000000">
            <w:pPr>
              <w:spacing w:line="252" w:lineRule="auto"/>
            </w:pPr>
            <w:r>
              <w:rPr>
                <w:rFonts w:ascii="Calibri" w:eastAsia="Calibri" w:hAnsi="Calibri" w:cs="Calibri"/>
                <w:color w:val="2B2620"/>
                <w:sz w:val="19"/>
                <w:szCs w:val="19"/>
              </w:rPr>
              <w:t>3</w:t>
            </w:r>
          </w:p>
        </w:tc>
        <w:tc>
          <w:tcPr>
            <w:tcW w:w="5349" w:type="dxa"/>
            <w:shd w:val="clear" w:color="auto" w:fill="FFFFFF"/>
            <w:tcMar>
              <w:top w:w="80" w:type="dxa"/>
              <w:left w:w="120" w:type="dxa"/>
              <w:bottom w:w="80" w:type="dxa"/>
              <w:right w:w="120" w:type="dxa"/>
            </w:tcMar>
          </w:tcPr>
          <w:p w14:paraId="3FCC902C" w14:textId="77777777" w:rsidR="00597D04" w:rsidRDefault="00000000">
            <w:pPr>
              <w:spacing w:line="252" w:lineRule="auto"/>
            </w:pPr>
            <w:r>
              <w:rPr>
                <w:rFonts w:ascii="Calibri" w:eastAsia="Calibri" w:hAnsi="Calibri" w:cs="Calibri"/>
                <w:color w:val="2B2620"/>
                <w:sz w:val="19"/>
                <w:szCs w:val="19"/>
              </w:rPr>
              <w:t>Release history</w:t>
            </w:r>
          </w:p>
        </w:tc>
        <w:tc>
          <w:tcPr>
            <w:tcW w:w="2674" w:type="dxa"/>
            <w:shd w:val="clear" w:color="auto" w:fill="FFFFFF"/>
            <w:tcMar>
              <w:top w:w="80" w:type="dxa"/>
              <w:left w:w="120" w:type="dxa"/>
              <w:bottom w:w="80" w:type="dxa"/>
              <w:right w:w="120" w:type="dxa"/>
            </w:tcMar>
          </w:tcPr>
          <w:p w14:paraId="25C3AD72" w14:textId="77777777" w:rsidR="00597D04" w:rsidRDefault="00000000">
            <w:pPr>
              <w:spacing w:line="252" w:lineRule="auto"/>
            </w:pPr>
            <w:r>
              <w:rPr>
                <w:rFonts w:ascii="Calibri" w:eastAsia="Calibri" w:hAnsi="Calibri" w:cs="Calibri"/>
                <w:color w:val="2B2620"/>
                <w:sz w:val="19"/>
                <w:szCs w:val="19"/>
              </w:rPr>
              <w:t>All</w:t>
            </w:r>
          </w:p>
        </w:tc>
      </w:tr>
      <w:tr w:rsidR="00597D04" w14:paraId="79B042CA" w14:textId="77777777">
        <w:tblPrEx>
          <w:tblCellMar>
            <w:top w:w="0" w:type="dxa"/>
            <w:bottom w:w="0" w:type="dxa"/>
          </w:tblCellMar>
        </w:tblPrEx>
        <w:tc>
          <w:tcPr>
            <w:tcW w:w="1337" w:type="dxa"/>
            <w:shd w:val="clear" w:color="auto" w:fill="FFFFFF"/>
            <w:tcMar>
              <w:top w:w="80" w:type="dxa"/>
              <w:left w:w="120" w:type="dxa"/>
              <w:bottom w:w="80" w:type="dxa"/>
              <w:right w:w="120" w:type="dxa"/>
            </w:tcMar>
          </w:tcPr>
          <w:p w14:paraId="133D0049" w14:textId="77777777" w:rsidR="00597D04" w:rsidRDefault="00000000">
            <w:pPr>
              <w:spacing w:line="252" w:lineRule="auto"/>
            </w:pPr>
            <w:r>
              <w:rPr>
                <w:rFonts w:ascii="Calibri" w:eastAsia="Calibri" w:hAnsi="Calibri" w:cs="Calibri"/>
                <w:color w:val="2B2620"/>
                <w:sz w:val="19"/>
                <w:szCs w:val="19"/>
              </w:rPr>
              <w:t>4</w:t>
            </w:r>
          </w:p>
        </w:tc>
        <w:tc>
          <w:tcPr>
            <w:tcW w:w="5349" w:type="dxa"/>
            <w:shd w:val="clear" w:color="auto" w:fill="FFFFFF"/>
            <w:tcMar>
              <w:top w:w="80" w:type="dxa"/>
              <w:left w:w="120" w:type="dxa"/>
              <w:bottom w:w="80" w:type="dxa"/>
              <w:right w:w="120" w:type="dxa"/>
            </w:tcMar>
          </w:tcPr>
          <w:p w14:paraId="2640A592" w14:textId="77777777" w:rsidR="00597D04" w:rsidRDefault="00000000">
            <w:pPr>
              <w:spacing w:line="252" w:lineRule="auto"/>
            </w:pPr>
            <w:r>
              <w:rPr>
                <w:rFonts w:ascii="Calibri" w:eastAsia="Calibri" w:hAnsi="Calibri" w:cs="Calibri"/>
                <w:color w:val="2B2620"/>
                <w:sz w:val="19"/>
                <w:szCs w:val="19"/>
              </w:rPr>
              <w:t>User guide</w:t>
            </w:r>
          </w:p>
        </w:tc>
        <w:tc>
          <w:tcPr>
            <w:tcW w:w="2674" w:type="dxa"/>
            <w:shd w:val="clear" w:color="auto" w:fill="FFFFFF"/>
            <w:tcMar>
              <w:top w:w="80" w:type="dxa"/>
              <w:left w:w="120" w:type="dxa"/>
              <w:bottom w:w="80" w:type="dxa"/>
              <w:right w:w="120" w:type="dxa"/>
            </w:tcMar>
          </w:tcPr>
          <w:p w14:paraId="191C9C98" w14:textId="77777777" w:rsidR="00597D04" w:rsidRDefault="00000000">
            <w:pPr>
              <w:spacing w:line="252" w:lineRule="auto"/>
            </w:pPr>
            <w:r>
              <w:rPr>
                <w:rFonts w:ascii="Calibri" w:eastAsia="Calibri" w:hAnsi="Calibri" w:cs="Calibri"/>
                <w:color w:val="2B2620"/>
                <w:sz w:val="19"/>
                <w:szCs w:val="19"/>
              </w:rPr>
              <w:t>Operators</w:t>
            </w:r>
          </w:p>
        </w:tc>
      </w:tr>
      <w:tr w:rsidR="00597D04" w14:paraId="5BDA4927" w14:textId="77777777">
        <w:tblPrEx>
          <w:tblCellMar>
            <w:top w:w="0" w:type="dxa"/>
            <w:bottom w:w="0" w:type="dxa"/>
          </w:tblCellMar>
        </w:tblPrEx>
        <w:tc>
          <w:tcPr>
            <w:tcW w:w="1337" w:type="dxa"/>
            <w:shd w:val="clear" w:color="auto" w:fill="FFFFFF"/>
            <w:tcMar>
              <w:top w:w="80" w:type="dxa"/>
              <w:left w:w="120" w:type="dxa"/>
              <w:bottom w:w="80" w:type="dxa"/>
              <w:right w:w="120" w:type="dxa"/>
            </w:tcMar>
          </w:tcPr>
          <w:p w14:paraId="79FF3BD6" w14:textId="77777777" w:rsidR="00597D04" w:rsidRDefault="00000000">
            <w:pPr>
              <w:spacing w:line="252" w:lineRule="auto"/>
            </w:pPr>
            <w:r>
              <w:rPr>
                <w:rFonts w:ascii="Calibri" w:eastAsia="Calibri" w:hAnsi="Calibri" w:cs="Calibri"/>
                <w:color w:val="2B2620"/>
                <w:sz w:val="19"/>
                <w:szCs w:val="19"/>
              </w:rPr>
              <w:t>5</w:t>
            </w:r>
          </w:p>
        </w:tc>
        <w:tc>
          <w:tcPr>
            <w:tcW w:w="5349" w:type="dxa"/>
            <w:shd w:val="clear" w:color="auto" w:fill="FFFFFF"/>
            <w:tcMar>
              <w:top w:w="80" w:type="dxa"/>
              <w:left w:w="120" w:type="dxa"/>
              <w:bottom w:w="80" w:type="dxa"/>
              <w:right w:w="120" w:type="dxa"/>
            </w:tcMar>
          </w:tcPr>
          <w:p w14:paraId="4FA775B4" w14:textId="77777777" w:rsidR="00597D04" w:rsidRDefault="00000000">
            <w:pPr>
              <w:spacing w:line="252" w:lineRule="auto"/>
            </w:pPr>
            <w:r>
              <w:rPr>
                <w:rFonts w:ascii="Calibri" w:eastAsia="Calibri" w:hAnsi="Calibri" w:cs="Calibri"/>
                <w:color w:val="2B2620"/>
                <w:sz w:val="19"/>
                <w:szCs w:val="19"/>
              </w:rPr>
              <w:t>Use-case walkthroughs</w:t>
            </w:r>
          </w:p>
        </w:tc>
        <w:tc>
          <w:tcPr>
            <w:tcW w:w="2674" w:type="dxa"/>
            <w:shd w:val="clear" w:color="auto" w:fill="FFFFFF"/>
            <w:tcMar>
              <w:top w:w="80" w:type="dxa"/>
              <w:left w:w="120" w:type="dxa"/>
              <w:bottom w:w="80" w:type="dxa"/>
              <w:right w:w="120" w:type="dxa"/>
            </w:tcMar>
          </w:tcPr>
          <w:p w14:paraId="665B690F" w14:textId="77777777" w:rsidR="00597D04" w:rsidRDefault="00000000">
            <w:pPr>
              <w:spacing w:line="252" w:lineRule="auto"/>
            </w:pPr>
            <w:r>
              <w:rPr>
                <w:rFonts w:ascii="Calibri" w:eastAsia="Calibri" w:hAnsi="Calibri" w:cs="Calibri"/>
                <w:color w:val="2B2620"/>
                <w:sz w:val="19"/>
                <w:szCs w:val="19"/>
              </w:rPr>
              <w:t>Operators</w:t>
            </w:r>
          </w:p>
        </w:tc>
      </w:tr>
      <w:tr w:rsidR="00597D04" w14:paraId="0BEAEBB2" w14:textId="77777777">
        <w:tblPrEx>
          <w:tblCellMar>
            <w:top w:w="0" w:type="dxa"/>
            <w:bottom w:w="0" w:type="dxa"/>
          </w:tblCellMar>
        </w:tblPrEx>
        <w:tc>
          <w:tcPr>
            <w:tcW w:w="1337" w:type="dxa"/>
            <w:shd w:val="clear" w:color="auto" w:fill="FFFFFF"/>
            <w:tcMar>
              <w:top w:w="80" w:type="dxa"/>
              <w:left w:w="120" w:type="dxa"/>
              <w:bottom w:w="80" w:type="dxa"/>
              <w:right w:w="120" w:type="dxa"/>
            </w:tcMar>
          </w:tcPr>
          <w:p w14:paraId="60353BCD" w14:textId="77777777" w:rsidR="00597D04" w:rsidRDefault="00000000">
            <w:pPr>
              <w:spacing w:line="252" w:lineRule="auto"/>
            </w:pPr>
            <w:r>
              <w:rPr>
                <w:rFonts w:ascii="Calibri" w:eastAsia="Calibri" w:hAnsi="Calibri" w:cs="Calibri"/>
                <w:color w:val="2B2620"/>
                <w:sz w:val="19"/>
                <w:szCs w:val="19"/>
              </w:rPr>
              <w:t>6</w:t>
            </w:r>
          </w:p>
        </w:tc>
        <w:tc>
          <w:tcPr>
            <w:tcW w:w="5349" w:type="dxa"/>
            <w:shd w:val="clear" w:color="auto" w:fill="FFFFFF"/>
            <w:tcMar>
              <w:top w:w="80" w:type="dxa"/>
              <w:left w:w="120" w:type="dxa"/>
              <w:bottom w:w="80" w:type="dxa"/>
              <w:right w:w="120" w:type="dxa"/>
            </w:tcMar>
          </w:tcPr>
          <w:p w14:paraId="7544111E" w14:textId="77777777" w:rsidR="00597D04" w:rsidRDefault="00000000">
            <w:pPr>
              <w:spacing w:line="252" w:lineRule="auto"/>
            </w:pPr>
            <w:r>
              <w:rPr>
                <w:rFonts w:ascii="Calibri" w:eastAsia="Calibri" w:hAnsi="Calibri" w:cs="Calibri"/>
                <w:color w:val="2B2620"/>
                <w:sz w:val="19"/>
                <w:szCs w:val="19"/>
              </w:rPr>
              <w:t>Administrator manual</w:t>
            </w:r>
          </w:p>
        </w:tc>
        <w:tc>
          <w:tcPr>
            <w:tcW w:w="2674" w:type="dxa"/>
            <w:shd w:val="clear" w:color="auto" w:fill="FFFFFF"/>
            <w:tcMar>
              <w:top w:w="80" w:type="dxa"/>
              <w:left w:w="120" w:type="dxa"/>
              <w:bottom w:w="80" w:type="dxa"/>
              <w:right w:w="120" w:type="dxa"/>
            </w:tcMar>
          </w:tcPr>
          <w:p w14:paraId="4F51B072" w14:textId="77777777" w:rsidR="00597D04" w:rsidRDefault="00000000">
            <w:pPr>
              <w:spacing w:line="252" w:lineRule="auto"/>
            </w:pPr>
            <w:r>
              <w:rPr>
                <w:rFonts w:ascii="Calibri" w:eastAsia="Calibri" w:hAnsi="Calibri" w:cs="Calibri"/>
                <w:color w:val="2B2620"/>
                <w:sz w:val="19"/>
                <w:szCs w:val="19"/>
              </w:rPr>
              <w:t>Administrators</w:t>
            </w:r>
          </w:p>
        </w:tc>
      </w:tr>
      <w:tr w:rsidR="00597D04" w14:paraId="47D3612B" w14:textId="77777777">
        <w:tblPrEx>
          <w:tblCellMar>
            <w:top w:w="0" w:type="dxa"/>
            <w:bottom w:w="0" w:type="dxa"/>
          </w:tblCellMar>
        </w:tblPrEx>
        <w:tc>
          <w:tcPr>
            <w:tcW w:w="1337" w:type="dxa"/>
            <w:shd w:val="clear" w:color="auto" w:fill="FFFFFF"/>
            <w:tcMar>
              <w:top w:w="80" w:type="dxa"/>
              <w:left w:w="120" w:type="dxa"/>
              <w:bottom w:w="80" w:type="dxa"/>
              <w:right w:w="120" w:type="dxa"/>
            </w:tcMar>
          </w:tcPr>
          <w:p w14:paraId="4E60BCD1" w14:textId="77777777" w:rsidR="00597D04" w:rsidRDefault="00000000">
            <w:pPr>
              <w:spacing w:line="252" w:lineRule="auto"/>
            </w:pPr>
            <w:r>
              <w:rPr>
                <w:rFonts w:ascii="Calibri" w:eastAsia="Calibri" w:hAnsi="Calibri" w:cs="Calibri"/>
                <w:color w:val="2B2620"/>
                <w:sz w:val="19"/>
                <w:szCs w:val="19"/>
              </w:rPr>
              <w:t>7</w:t>
            </w:r>
          </w:p>
        </w:tc>
        <w:tc>
          <w:tcPr>
            <w:tcW w:w="5349" w:type="dxa"/>
            <w:shd w:val="clear" w:color="auto" w:fill="FFFFFF"/>
            <w:tcMar>
              <w:top w:w="80" w:type="dxa"/>
              <w:left w:w="120" w:type="dxa"/>
              <w:bottom w:w="80" w:type="dxa"/>
              <w:right w:w="120" w:type="dxa"/>
            </w:tcMar>
          </w:tcPr>
          <w:p w14:paraId="70387DC2" w14:textId="77777777" w:rsidR="00597D04" w:rsidRDefault="00000000">
            <w:pPr>
              <w:spacing w:line="252" w:lineRule="auto"/>
            </w:pPr>
            <w:r>
              <w:rPr>
                <w:rFonts w:ascii="Calibri" w:eastAsia="Calibri" w:hAnsi="Calibri" w:cs="Calibri"/>
                <w:color w:val="2B2620"/>
                <w:sz w:val="19"/>
                <w:szCs w:val="19"/>
              </w:rPr>
              <w:t>Troubleshooting</w:t>
            </w:r>
          </w:p>
        </w:tc>
        <w:tc>
          <w:tcPr>
            <w:tcW w:w="2674" w:type="dxa"/>
            <w:shd w:val="clear" w:color="auto" w:fill="FFFFFF"/>
            <w:tcMar>
              <w:top w:w="80" w:type="dxa"/>
              <w:left w:w="120" w:type="dxa"/>
              <w:bottom w:w="80" w:type="dxa"/>
              <w:right w:w="120" w:type="dxa"/>
            </w:tcMar>
          </w:tcPr>
          <w:p w14:paraId="423D6187" w14:textId="77777777" w:rsidR="00597D04" w:rsidRDefault="00000000">
            <w:pPr>
              <w:spacing w:line="252" w:lineRule="auto"/>
            </w:pPr>
            <w:r>
              <w:rPr>
                <w:rFonts w:ascii="Calibri" w:eastAsia="Calibri" w:hAnsi="Calibri" w:cs="Calibri"/>
                <w:color w:val="2B2620"/>
                <w:sz w:val="19"/>
                <w:szCs w:val="19"/>
              </w:rPr>
              <w:t>All</w:t>
            </w:r>
          </w:p>
        </w:tc>
      </w:tr>
      <w:tr w:rsidR="00597D04" w14:paraId="6F37B57A" w14:textId="77777777">
        <w:tblPrEx>
          <w:tblCellMar>
            <w:top w:w="0" w:type="dxa"/>
            <w:bottom w:w="0" w:type="dxa"/>
          </w:tblCellMar>
        </w:tblPrEx>
        <w:tc>
          <w:tcPr>
            <w:tcW w:w="1337" w:type="dxa"/>
            <w:shd w:val="clear" w:color="auto" w:fill="FFFFFF"/>
            <w:tcMar>
              <w:top w:w="80" w:type="dxa"/>
              <w:left w:w="120" w:type="dxa"/>
              <w:bottom w:w="80" w:type="dxa"/>
              <w:right w:w="120" w:type="dxa"/>
            </w:tcMar>
          </w:tcPr>
          <w:p w14:paraId="13438265" w14:textId="77777777" w:rsidR="00597D04" w:rsidRDefault="00000000">
            <w:pPr>
              <w:spacing w:line="252" w:lineRule="auto"/>
            </w:pPr>
            <w:r>
              <w:rPr>
                <w:rFonts w:ascii="Calibri" w:eastAsia="Calibri" w:hAnsi="Calibri" w:cs="Calibri"/>
                <w:color w:val="2B2620"/>
                <w:sz w:val="19"/>
                <w:szCs w:val="19"/>
              </w:rPr>
              <w:t>8</w:t>
            </w:r>
          </w:p>
        </w:tc>
        <w:tc>
          <w:tcPr>
            <w:tcW w:w="5349" w:type="dxa"/>
            <w:shd w:val="clear" w:color="auto" w:fill="FFFFFF"/>
            <w:tcMar>
              <w:top w:w="80" w:type="dxa"/>
              <w:left w:w="120" w:type="dxa"/>
              <w:bottom w:w="80" w:type="dxa"/>
              <w:right w:w="120" w:type="dxa"/>
            </w:tcMar>
          </w:tcPr>
          <w:p w14:paraId="1FEE1304" w14:textId="77777777" w:rsidR="00597D04" w:rsidRDefault="00000000">
            <w:pPr>
              <w:spacing w:line="252" w:lineRule="auto"/>
            </w:pPr>
            <w:r>
              <w:rPr>
                <w:rFonts w:ascii="Calibri" w:eastAsia="Calibri" w:hAnsi="Calibri" w:cs="Calibri"/>
                <w:color w:val="2B2620"/>
                <w:sz w:val="19"/>
                <w:szCs w:val="19"/>
              </w:rPr>
              <w:t>Data sources, attribution and refresh</w:t>
            </w:r>
          </w:p>
        </w:tc>
        <w:tc>
          <w:tcPr>
            <w:tcW w:w="2674" w:type="dxa"/>
            <w:shd w:val="clear" w:color="auto" w:fill="FFFFFF"/>
            <w:tcMar>
              <w:top w:w="80" w:type="dxa"/>
              <w:left w:w="120" w:type="dxa"/>
              <w:bottom w:w="80" w:type="dxa"/>
              <w:right w:w="120" w:type="dxa"/>
            </w:tcMar>
          </w:tcPr>
          <w:p w14:paraId="0B5C4E62" w14:textId="77777777" w:rsidR="00597D04" w:rsidRDefault="00000000">
            <w:pPr>
              <w:spacing w:line="252" w:lineRule="auto"/>
            </w:pPr>
            <w:r>
              <w:rPr>
                <w:rFonts w:ascii="Calibri" w:eastAsia="Calibri" w:hAnsi="Calibri" w:cs="Calibri"/>
                <w:color w:val="2B2620"/>
                <w:sz w:val="19"/>
                <w:szCs w:val="19"/>
              </w:rPr>
              <w:t>All</w:t>
            </w:r>
          </w:p>
        </w:tc>
      </w:tr>
      <w:tr w:rsidR="00597D04" w14:paraId="032DE619" w14:textId="77777777">
        <w:tblPrEx>
          <w:tblCellMar>
            <w:top w:w="0" w:type="dxa"/>
            <w:bottom w:w="0" w:type="dxa"/>
          </w:tblCellMar>
        </w:tblPrEx>
        <w:tc>
          <w:tcPr>
            <w:tcW w:w="1337" w:type="dxa"/>
            <w:shd w:val="clear" w:color="auto" w:fill="FFFFFF"/>
            <w:tcMar>
              <w:top w:w="80" w:type="dxa"/>
              <w:left w:w="120" w:type="dxa"/>
              <w:bottom w:w="80" w:type="dxa"/>
              <w:right w:w="120" w:type="dxa"/>
            </w:tcMar>
          </w:tcPr>
          <w:p w14:paraId="473A0C25" w14:textId="77777777" w:rsidR="00597D04" w:rsidRDefault="00000000">
            <w:pPr>
              <w:spacing w:line="252" w:lineRule="auto"/>
            </w:pPr>
            <w:r>
              <w:rPr>
                <w:rFonts w:ascii="Calibri" w:eastAsia="Calibri" w:hAnsi="Calibri" w:cs="Calibri"/>
                <w:color w:val="2B2620"/>
                <w:sz w:val="19"/>
                <w:szCs w:val="19"/>
              </w:rPr>
              <w:t>A–C</w:t>
            </w:r>
          </w:p>
        </w:tc>
        <w:tc>
          <w:tcPr>
            <w:tcW w:w="5349" w:type="dxa"/>
            <w:shd w:val="clear" w:color="auto" w:fill="FFFFFF"/>
            <w:tcMar>
              <w:top w:w="80" w:type="dxa"/>
              <w:left w:w="120" w:type="dxa"/>
              <w:bottom w:w="80" w:type="dxa"/>
              <w:right w:w="120" w:type="dxa"/>
            </w:tcMar>
          </w:tcPr>
          <w:p w14:paraId="18F0C6FA" w14:textId="77777777" w:rsidR="00597D04" w:rsidRDefault="00000000">
            <w:pPr>
              <w:spacing w:line="252" w:lineRule="auto"/>
            </w:pPr>
            <w:r>
              <w:rPr>
                <w:rFonts w:ascii="Calibri" w:eastAsia="Calibri" w:hAnsi="Calibri" w:cs="Calibri"/>
                <w:color w:val="2B2620"/>
                <w:sz w:val="19"/>
                <w:szCs w:val="19"/>
              </w:rPr>
              <w:t>Appendices: field mapping, glossary, notices</w:t>
            </w:r>
          </w:p>
        </w:tc>
        <w:tc>
          <w:tcPr>
            <w:tcW w:w="2674" w:type="dxa"/>
            <w:shd w:val="clear" w:color="auto" w:fill="FFFFFF"/>
            <w:tcMar>
              <w:top w:w="80" w:type="dxa"/>
              <w:left w:w="120" w:type="dxa"/>
              <w:bottom w:w="80" w:type="dxa"/>
              <w:right w:w="120" w:type="dxa"/>
            </w:tcMar>
          </w:tcPr>
          <w:p w14:paraId="680E2EFF" w14:textId="77777777" w:rsidR="00597D04" w:rsidRDefault="00000000">
            <w:pPr>
              <w:spacing w:line="252" w:lineRule="auto"/>
            </w:pPr>
            <w:r>
              <w:rPr>
                <w:rFonts w:ascii="Calibri" w:eastAsia="Calibri" w:hAnsi="Calibri" w:cs="Calibri"/>
                <w:color w:val="2B2620"/>
                <w:sz w:val="19"/>
                <w:szCs w:val="19"/>
              </w:rPr>
              <w:t>All</w:t>
            </w:r>
          </w:p>
        </w:tc>
      </w:tr>
    </w:tbl>
    <w:p w14:paraId="12E1116B" w14:textId="77777777" w:rsidR="00597D04" w:rsidRDefault="00597D04">
      <w:pPr>
        <w:spacing w:after="160"/>
      </w:pPr>
    </w:p>
    <w:p w14:paraId="5F660286" w14:textId="77777777" w:rsidR="00597D04" w:rsidRDefault="00000000">
      <w:pPr>
        <w:pStyle w:val="Heading2"/>
        <w:spacing w:before="280" w:after="120"/>
      </w:pPr>
      <w:r>
        <w:rPr>
          <w:rFonts w:ascii="Calibri" w:eastAsia="Calibri" w:hAnsi="Calibri" w:cs="Calibri"/>
          <w:b/>
          <w:bCs/>
          <w:color w:val="2B2620"/>
          <w:sz w:val="24"/>
          <w:szCs w:val="24"/>
        </w:rPr>
        <w:t>1.4 Conventions</w:t>
      </w:r>
    </w:p>
    <w:p w14:paraId="677BB88D" w14:textId="77777777" w:rsidR="00597D04" w:rsidRDefault="00000000">
      <w:pPr>
        <w:pStyle w:val="ListParagraph"/>
        <w:numPr>
          <w:ilvl w:val="0"/>
          <w:numId w:val="2"/>
        </w:numPr>
        <w:spacing w:after="90" w:line="276" w:lineRule="auto"/>
      </w:pPr>
      <w:r>
        <w:rPr>
          <w:rFonts w:ascii="Calibri" w:eastAsia="Calibri" w:hAnsi="Calibri" w:cs="Calibri"/>
          <w:color w:val="2B2620"/>
          <w:sz w:val="21"/>
          <w:szCs w:val="21"/>
        </w:rPr>
        <w:t xml:space="preserve">Names of on-screen controls appear in </w:t>
      </w:r>
      <w:r>
        <w:rPr>
          <w:rFonts w:ascii="Calibri" w:eastAsia="Calibri" w:hAnsi="Calibri" w:cs="Calibri"/>
          <w:b/>
          <w:bCs/>
          <w:color w:val="2B2620"/>
          <w:sz w:val="21"/>
          <w:szCs w:val="21"/>
        </w:rPr>
        <w:t>bold</w:t>
      </w:r>
      <w:r>
        <w:rPr>
          <w:rFonts w:ascii="Calibri" w:eastAsia="Calibri" w:hAnsi="Calibri" w:cs="Calibri"/>
          <w:color w:val="2B2620"/>
          <w:sz w:val="21"/>
          <w:szCs w:val="21"/>
        </w:rPr>
        <w:t>, exactly as they are labelled in the interface.</w:t>
      </w:r>
    </w:p>
    <w:p w14:paraId="1063EC51" w14:textId="77777777" w:rsidR="00597D04" w:rsidRDefault="00000000">
      <w:pPr>
        <w:pStyle w:val="ListParagraph"/>
        <w:numPr>
          <w:ilvl w:val="0"/>
          <w:numId w:val="2"/>
        </w:numPr>
        <w:spacing w:after="90" w:line="276" w:lineRule="auto"/>
      </w:pPr>
      <w:r>
        <w:rPr>
          <w:rFonts w:ascii="Calibri" w:eastAsia="Calibri" w:hAnsi="Calibri" w:cs="Calibri"/>
          <w:color w:val="2B2620"/>
          <w:sz w:val="21"/>
          <w:szCs w:val="21"/>
        </w:rPr>
        <w:t xml:space="preserve">Names of files, columns, code identifiers and literal values appear in </w:t>
      </w:r>
      <w:r>
        <w:rPr>
          <w:rFonts w:ascii="Consolas" w:eastAsia="Consolas" w:hAnsi="Consolas" w:cs="Consolas"/>
          <w:color w:val="2B2620"/>
          <w:sz w:val="19"/>
          <w:szCs w:val="19"/>
        </w:rPr>
        <w:t>monospace</w:t>
      </w:r>
      <w:r>
        <w:rPr>
          <w:rFonts w:ascii="Calibri" w:eastAsia="Calibri" w:hAnsi="Calibri" w:cs="Calibri"/>
          <w:color w:val="2B2620"/>
          <w:sz w:val="21"/>
          <w:szCs w:val="21"/>
        </w:rPr>
        <w:t>.</w:t>
      </w:r>
    </w:p>
    <w:p w14:paraId="646D92E6" w14:textId="77777777" w:rsidR="00597D04" w:rsidRDefault="00000000">
      <w:pPr>
        <w:pStyle w:val="ListParagraph"/>
        <w:numPr>
          <w:ilvl w:val="0"/>
          <w:numId w:val="2"/>
        </w:numPr>
        <w:spacing w:after="90" w:line="276" w:lineRule="auto"/>
      </w:pPr>
      <w:r>
        <w:rPr>
          <w:rFonts w:ascii="Calibri" w:eastAsia="Calibri" w:hAnsi="Calibri" w:cs="Calibri"/>
          <w:color w:val="2B2620"/>
          <w:sz w:val="21"/>
          <w:szCs w:val="21"/>
        </w:rPr>
        <w:t>Counts and percentages quoted throughout were measured against the reference dataset described in Part 8, not estimated.</w:t>
      </w:r>
    </w:p>
    <w:p w14:paraId="5AA97997" w14:textId="21B27790" w:rsidR="00597D04" w:rsidRDefault="00000000">
      <w:pPr>
        <w:pStyle w:val="ListParagraph"/>
        <w:numPr>
          <w:ilvl w:val="0"/>
          <w:numId w:val="2"/>
        </w:numPr>
        <w:spacing w:after="90" w:line="276" w:lineRule="auto"/>
      </w:pPr>
      <w:r>
        <w:rPr>
          <w:rFonts w:ascii="Calibri" w:eastAsia="Calibri" w:hAnsi="Calibri" w:cs="Calibri"/>
          <w:color w:val="2B2620"/>
          <w:sz w:val="21"/>
          <w:szCs w:val="21"/>
        </w:rPr>
        <w:lastRenderedPageBreak/>
        <w:t xml:space="preserve">Where </w:t>
      </w:r>
      <w:r w:rsidR="00CA75F7">
        <w:rPr>
          <w:rFonts w:ascii="Calibri" w:eastAsia="Calibri" w:hAnsi="Calibri" w:cs="Calibri"/>
          <w:color w:val="2B2620"/>
          <w:sz w:val="21"/>
          <w:szCs w:val="21"/>
        </w:rPr>
        <w:t>behavior</w:t>
      </w:r>
      <w:r>
        <w:rPr>
          <w:rFonts w:ascii="Calibri" w:eastAsia="Calibri" w:hAnsi="Calibri" w:cs="Calibri"/>
          <w:color w:val="2B2620"/>
          <w:sz w:val="21"/>
          <w:szCs w:val="21"/>
        </w:rPr>
        <w:t xml:space="preserve"> depends on the browser rather than on the software, the manual says which browser </w:t>
      </w:r>
      <w:r w:rsidR="00CA75F7">
        <w:rPr>
          <w:rFonts w:ascii="Calibri" w:eastAsia="Calibri" w:hAnsi="Calibri" w:cs="Calibri"/>
          <w:color w:val="2B2620"/>
          <w:sz w:val="21"/>
          <w:szCs w:val="21"/>
        </w:rPr>
        <w:t>behavior</w:t>
      </w:r>
      <w:r>
        <w:rPr>
          <w:rFonts w:ascii="Calibri" w:eastAsia="Calibri" w:hAnsi="Calibri" w:cs="Calibri"/>
          <w:color w:val="2B2620"/>
          <w:sz w:val="21"/>
          <w:szCs w:val="21"/>
        </w:rPr>
        <w:t xml:space="preserve"> is involved.</w:t>
      </w:r>
    </w:p>
    <w:p w14:paraId="32AA6F3F" w14:textId="77777777" w:rsidR="00597D04" w:rsidRDefault="00000000">
      <w:r>
        <w:br w:type="page"/>
      </w:r>
    </w:p>
    <w:p w14:paraId="4F7A921C" w14:textId="77777777" w:rsidR="00597D04" w:rsidRDefault="00000000">
      <w:pPr>
        <w:pStyle w:val="Heading1"/>
        <w:spacing w:before="360" w:after="160"/>
      </w:pPr>
      <w:r>
        <w:rPr>
          <w:rFonts w:ascii="Calibri" w:eastAsia="Calibri" w:hAnsi="Calibri" w:cs="Calibri"/>
          <w:b/>
          <w:bCs/>
          <w:color w:val="1F5F74"/>
          <w:sz w:val="30"/>
          <w:szCs w:val="30"/>
        </w:rPr>
        <w:lastRenderedPageBreak/>
        <w:t>2. Product Overview</w:t>
      </w:r>
    </w:p>
    <w:p w14:paraId="2C442E4A" w14:textId="77777777" w:rsidR="00597D04" w:rsidRDefault="00000000">
      <w:pPr>
        <w:pStyle w:val="Heading2"/>
        <w:spacing w:before="280" w:after="120"/>
      </w:pPr>
      <w:r>
        <w:rPr>
          <w:rFonts w:ascii="Calibri" w:eastAsia="Calibri" w:hAnsi="Calibri" w:cs="Calibri"/>
          <w:b/>
          <w:bCs/>
          <w:color w:val="2B2620"/>
          <w:sz w:val="24"/>
          <w:szCs w:val="24"/>
        </w:rPr>
        <w:t>2.1 What the software does</w:t>
      </w:r>
    </w:p>
    <w:p w14:paraId="4EB098DC" w14:textId="149001B2" w:rsidR="00597D04" w:rsidRDefault="00000000">
      <w:pPr>
        <w:spacing w:after="140" w:line="276" w:lineRule="auto"/>
      </w:pPr>
      <w:r>
        <w:rPr>
          <w:rFonts w:ascii="Calibri" w:eastAsia="Calibri" w:hAnsi="Calibri" w:cs="Calibri"/>
          <w:color w:val="2B2620"/>
          <w:sz w:val="21"/>
          <w:szCs w:val="21"/>
        </w:rPr>
        <w:t xml:space="preserve">The Health Facility Lead Map turns the California Department of Public Health licensed and certified health care facility roster into a referral sourcing tool. It plots all 15,040 facilities in the state at their own published coordinates, </w:t>
      </w:r>
      <w:r w:rsidR="00CA75F7">
        <w:rPr>
          <w:rFonts w:ascii="Calibri" w:eastAsia="Calibri" w:hAnsi="Calibri" w:cs="Calibri"/>
          <w:color w:val="2B2620"/>
          <w:sz w:val="21"/>
          <w:szCs w:val="21"/>
        </w:rPr>
        <w:t>color</w:t>
      </w:r>
      <w:r>
        <w:rPr>
          <w:rFonts w:ascii="Calibri" w:eastAsia="Calibri" w:hAnsi="Calibri" w:cs="Calibri"/>
          <w:color w:val="2B2620"/>
          <w:sz w:val="21"/>
          <w:szCs w:val="21"/>
        </w:rPr>
        <w:t>s each by category, and lets the operator narrow to a target group and export it as a contact list. Where the two sibling products are about assessing competitors, this one is about finding people to call.</w:t>
      </w:r>
    </w:p>
    <w:p w14:paraId="67E510CD" w14:textId="77777777" w:rsidR="00597D04" w:rsidRDefault="00000000">
      <w:pPr>
        <w:spacing w:after="140" w:line="276" w:lineRule="auto"/>
      </w:pPr>
      <w:r>
        <w:rPr>
          <w:rFonts w:ascii="Calibri" w:eastAsia="Calibri" w:hAnsi="Calibri" w:cs="Calibri"/>
          <w:color w:val="2B2620"/>
          <w:sz w:val="21"/>
          <w:szCs w:val="21"/>
        </w:rPr>
        <w:t>The application performs six functions in sequence, each of which is described in detail later in this manual:</w:t>
      </w:r>
    </w:p>
    <w:p w14:paraId="59C2835B" w14:textId="77777777" w:rsidR="00597D04" w:rsidRDefault="00000000">
      <w:pPr>
        <w:pStyle w:val="ListParagraph"/>
        <w:numPr>
          <w:ilvl w:val="0"/>
          <w:numId w:val="3"/>
        </w:numPr>
        <w:spacing w:after="100" w:line="276" w:lineRule="auto"/>
      </w:pPr>
      <w:r>
        <w:rPr>
          <w:rFonts w:ascii="Calibri" w:eastAsia="Calibri" w:hAnsi="Calibri" w:cs="Calibri"/>
          <w:color w:val="2B2620"/>
          <w:sz w:val="21"/>
          <w:szCs w:val="21"/>
        </w:rPr>
        <w:t>Reads a government dataset file that the operator supplies from their own computer.</w:t>
      </w:r>
    </w:p>
    <w:p w14:paraId="16360FB4" w14:textId="77777777" w:rsidR="00597D04" w:rsidRDefault="00000000">
      <w:pPr>
        <w:pStyle w:val="ListParagraph"/>
        <w:numPr>
          <w:ilvl w:val="0"/>
          <w:numId w:val="3"/>
        </w:numPr>
        <w:spacing w:after="100" w:line="276" w:lineRule="auto"/>
      </w:pPr>
      <w:r>
        <w:rPr>
          <w:rFonts w:ascii="Calibri" w:eastAsia="Calibri" w:hAnsi="Calibri" w:cs="Calibri"/>
          <w:color w:val="2B2620"/>
          <w:sz w:val="21"/>
          <w:szCs w:val="21"/>
        </w:rPr>
        <w:t>Parses that file into structured records, discarding or setting aside rows that do not meet the criteria described in Part 6.</w:t>
      </w:r>
    </w:p>
    <w:p w14:paraId="33053778" w14:textId="77777777" w:rsidR="00597D04" w:rsidRDefault="00000000">
      <w:pPr>
        <w:pStyle w:val="ListParagraph"/>
        <w:numPr>
          <w:ilvl w:val="0"/>
          <w:numId w:val="3"/>
        </w:numPr>
        <w:spacing w:after="100" w:line="276" w:lineRule="auto"/>
      </w:pPr>
      <w:r>
        <w:rPr>
          <w:rFonts w:ascii="Calibri" w:eastAsia="Calibri" w:hAnsi="Calibri" w:cs="Calibri"/>
          <w:color w:val="2B2620"/>
          <w:sz w:val="21"/>
          <w:szCs w:val="21"/>
        </w:rPr>
        <w:t>Places each record on a map of California.</w:t>
      </w:r>
    </w:p>
    <w:p w14:paraId="6A2DD095" w14:textId="77777777" w:rsidR="00597D04" w:rsidRDefault="00000000">
      <w:pPr>
        <w:pStyle w:val="ListParagraph"/>
        <w:numPr>
          <w:ilvl w:val="0"/>
          <w:numId w:val="3"/>
        </w:numPr>
        <w:spacing w:after="100" w:line="276" w:lineRule="auto"/>
      </w:pPr>
      <w:r>
        <w:rPr>
          <w:rFonts w:ascii="Calibri" w:eastAsia="Calibri" w:hAnsi="Calibri" w:cs="Calibri"/>
          <w:color w:val="2B2620"/>
          <w:sz w:val="21"/>
          <w:szCs w:val="21"/>
        </w:rPr>
        <w:t>Presents the records as a sortable, filterable table alongside the map.</w:t>
      </w:r>
    </w:p>
    <w:p w14:paraId="7AA7C3BC" w14:textId="77777777" w:rsidR="00597D04" w:rsidRDefault="00000000">
      <w:pPr>
        <w:pStyle w:val="ListParagraph"/>
        <w:numPr>
          <w:ilvl w:val="0"/>
          <w:numId w:val="3"/>
        </w:numPr>
        <w:spacing w:after="100" w:line="276" w:lineRule="auto"/>
      </w:pPr>
      <w:proofErr w:type="spellStart"/>
      <w:proofErr w:type="gramStart"/>
      <w:r>
        <w:rPr>
          <w:rFonts w:ascii="Calibri" w:eastAsia="Calibri" w:hAnsi="Calibri" w:cs="Calibri"/>
          <w:color w:val="2B2620"/>
          <w:sz w:val="21"/>
          <w:szCs w:val="21"/>
        </w:rPr>
        <w:t>Lets</w:t>
      </w:r>
      <w:proofErr w:type="spellEnd"/>
      <w:proofErr w:type="gramEnd"/>
      <w:r>
        <w:rPr>
          <w:rFonts w:ascii="Calibri" w:eastAsia="Calibri" w:hAnsi="Calibri" w:cs="Calibri"/>
          <w:color w:val="2B2620"/>
          <w:sz w:val="21"/>
          <w:szCs w:val="21"/>
        </w:rPr>
        <w:t xml:space="preserve"> the operator narrow the set by geography, category and other attributes, with the map and table always in agreement.</w:t>
      </w:r>
    </w:p>
    <w:p w14:paraId="110CFAD0" w14:textId="77777777" w:rsidR="00597D04" w:rsidRDefault="00000000">
      <w:pPr>
        <w:pStyle w:val="ListParagraph"/>
        <w:numPr>
          <w:ilvl w:val="0"/>
          <w:numId w:val="3"/>
        </w:numPr>
        <w:spacing w:after="100" w:line="276" w:lineRule="auto"/>
      </w:pPr>
      <w:r>
        <w:rPr>
          <w:rFonts w:ascii="Calibri" w:eastAsia="Calibri" w:hAnsi="Calibri" w:cs="Calibri"/>
          <w:color w:val="2B2620"/>
          <w:sz w:val="21"/>
          <w:szCs w:val="21"/>
        </w:rPr>
        <w:t xml:space="preserve">Exports the narrowed set as a spreadsheet </w:t>
      </w:r>
      <w:proofErr w:type="gramStart"/>
      <w:r>
        <w:rPr>
          <w:rFonts w:ascii="Calibri" w:eastAsia="Calibri" w:hAnsi="Calibri" w:cs="Calibri"/>
          <w:color w:val="2B2620"/>
          <w:sz w:val="21"/>
          <w:szCs w:val="21"/>
        </w:rPr>
        <w:t>file, or</w:t>
      </w:r>
      <w:proofErr w:type="gramEnd"/>
      <w:r>
        <w:rPr>
          <w:rFonts w:ascii="Calibri" w:eastAsia="Calibri" w:hAnsi="Calibri" w:cs="Calibri"/>
          <w:color w:val="2B2620"/>
          <w:sz w:val="21"/>
          <w:szCs w:val="21"/>
        </w:rPr>
        <w:t xml:space="preserve"> prints the map and table together.</w:t>
      </w:r>
    </w:p>
    <w:p w14:paraId="39FEA640" w14:textId="77777777" w:rsidR="00597D04" w:rsidRDefault="00000000">
      <w:pPr>
        <w:pStyle w:val="Heading2"/>
        <w:spacing w:before="280" w:after="120"/>
      </w:pPr>
      <w:r>
        <w:rPr>
          <w:rFonts w:ascii="Calibri" w:eastAsia="Calibri" w:hAnsi="Calibri" w:cs="Calibri"/>
          <w:b/>
          <w:bCs/>
          <w:color w:val="2B2620"/>
          <w:sz w:val="24"/>
          <w:szCs w:val="24"/>
        </w:rPr>
        <w:t>2.2 Intended use</w:t>
      </w:r>
    </w:p>
    <w:p w14:paraId="793CB0ED" w14:textId="77777777" w:rsidR="00597D04" w:rsidRDefault="00000000">
      <w:pPr>
        <w:spacing w:after="140" w:line="276" w:lineRule="auto"/>
      </w:pPr>
      <w:r>
        <w:rPr>
          <w:rFonts w:ascii="Calibri" w:eastAsia="Calibri" w:hAnsi="Calibri" w:cs="Calibri"/>
          <w:color w:val="2B2620"/>
          <w:sz w:val="21"/>
          <w:szCs w:val="21"/>
        </w:rPr>
        <w:t>The primary use is building referral lead lists: identifying hospitals, skilled nursing facilities, hospices, home health agencies, dialysis clinics and physician clinics in a defined geography, and exporting their contact details for outreach. The roster carries 13,498 phone numbers, 12,376 email addresses and 11,907 named administrators, which is what makes this practical rather than merely informative.</w:t>
      </w:r>
    </w:p>
    <w:p w14:paraId="285C5F79" w14:textId="77777777" w:rsidR="00597D04" w:rsidRDefault="00000000">
      <w:pPr>
        <w:pStyle w:val="Heading2"/>
        <w:spacing w:before="280" w:after="120"/>
      </w:pPr>
      <w:r>
        <w:rPr>
          <w:rFonts w:ascii="Calibri" w:eastAsia="Calibri" w:hAnsi="Calibri" w:cs="Calibri"/>
          <w:b/>
          <w:bCs/>
          <w:color w:val="2B2620"/>
          <w:sz w:val="24"/>
          <w:szCs w:val="24"/>
        </w:rPr>
        <w:t>2.3 What the software is not</w:t>
      </w:r>
    </w:p>
    <w:p w14:paraId="7AC763AB" w14:textId="77777777" w:rsidR="00597D04" w:rsidRDefault="00000000">
      <w:pPr>
        <w:spacing w:after="140" w:line="276" w:lineRule="auto"/>
      </w:pPr>
      <w:r>
        <w:rPr>
          <w:rFonts w:ascii="Calibri" w:eastAsia="Calibri" w:hAnsi="Calibri" w:cs="Calibri"/>
          <w:color w:val="2B2620"/>
          <w:sz w:val="21"/>
          <w:szCs w:val="21"/>
        </w:rPr>
        <w:t>Stating the boundaries plainly protects the operator from over-reading the output:</w:t>
      </w:r>
    </w:p>
    <w:p w14:paraId="4E479899" w14:textId="05F4F9AD" w:rsidR="00597D04" w:rsidRDefault="00000000">
      <w:pPr>
        <w:pStyle w:val="ListParagraph"/>
        <w:numPr>
          <w:ilvl w:val="0"/>
          <w:numId w:val="2"/>
        </w:numPr>
        <w:spacing w:after="90" w:line="276" w:lineRule="auto"/>
      </w:pPr>
      <w:r>
        <w:rPr>
          <w:rFonts w:ascii="Calibri" w:eastAsia="Calibri" w:hAnsi="Calibri" w:cs="Calibri"/>
          <w:color w:val="2B2620"/>
          <w:sz w:val="21"/>
          <w:szCs w:val="21"/>
        </w:rPr>
        <w:t xml:space="preserve">It carries </w:t>
      </w:r>
      <w:r>
        <w:rPr>
          <w:rFonts w:ascii="Calibri" w:eastAsia="Calibri" w:hAnsi="Calibri" w:cs="Calibri"/>
          <w:b/>
          <w:bCs/>
          <w:color w:val="2B2620"/>
          <w:sz w:val="21"/>
          <w:szCs w:val="21"/>
        </w:rPr>
        <w:t>no quality or enforcement data at all</w:t>
      </w:r>
      <w:r>
        <w:rPr>
          <w:rFonts w:ascii="Calibri" w:eastAsia="Calibri" w:hAnsi="Calibri" w:cs="Calibri"/>
          <w:color w:val="2B2620"/>
          <w:sz w:val="21"/>
          <w:szCs w:val="21"/>
        </w:rPr>
        <w:t xml:space="preserve">. The roster contains no citations, no inspections and no complaints. This is by design for a sourcing tool, but it means </w:t>
      </w:r>
      <w:r w:rsidR="00CA75F7">
        <w:rPr>
          <w:rFonts w:ascii="Calibri" w:eastAsia="Calibri" w:hAnsi="Calibri" w:cs="Calibri"/>
          <w:color w:val="2B2620"/>
          <w:sz w:val="21"/>
          <w:szCs w:val="21"/>
        </w:rPr>
        <w:t>color</w:t>
      </w:r>
      <w:r>
        <w:rPr>
          <w:rFonts w:ascii="Calibri" w:eastAsia="Calibri" w:hAnsi="Calibri" w:cs="Calibri"/>
          <w:color w:val="2B2620"/>
          <w:sz w:val="21"/>
          <w:szCs w:val="21"/>
        </w:rPr>
        <w:t xml:space="preserve"> here encodes category, not performance, and nothing on this map should be read as a judgment about any facility.</w:t>
      </w:r>
    </w:p>
    <w:p w14:paraId="2BB5FAA1" w14:textId="77777777" w:rsidR="00597D04" w:rsidRDefault="00000000">
      <w:pPr>
        <w:pStyle w:val="ListParagraph"/>
        <w:numPr>
          <w:ilvl w:val="0"/>
          <w:numId w:val="2"/>
        </w:numPr>
        <w:spacing w:after="90" w:line="276" w:lineRule="auto"/>
      </w:pPr>
      <w:r>
        <w:rPr>
          <w:rFonts w:ascii="Calibri" w:eastAsia="Calibri" w:hAnsi="Calibri" w:cs="Calibri"/>
          <w:color w:val="2B2620"/>
          <w:sz w:val="21"/>
          <w:szCs w:val="21"/>
        </w:rPr>
        <w:t xml:space="preserve">It is </w:t>
      </w:r>
      <w:r>
        <w:rPr>
          <w:rFonts w:ascii="Calibri" w:eastAsia="Calibri" w:hAnsi="Calibri" w:cs="Calibri"/>
          <w:b/>
          <w:bCs/>
          <w:color w:val="2B2620"/>
          <w:sz w:val="21"/>
          <w:szCs w:val="21"/>
        </w:rPr>
        <w:t>not a complete contact database</w:t>
      </w:r>
      <w:r>
        <w:rPr>
          <w:rFonts w:ascii="Calibri" w:eastAsia="Calibri" w:hAnsi="Calibri" w:cs="Calibri"/>
          <w:color w:val="2B2620"/>
          <w:sz w:val="21"/>
          <w:szCs w:val="21"/>
        </w:rPr>
        <w:t>. Roughly one facility in ten has no phone number on file, and one in five has no email.</w:t>
      </w:r>
    </w:p>
    <w:p w14:paraId="7F5CAC2E" w14:textId="77777777" w:rsidR="00597D04" w:rsidRDefault="00000000">
      <w:pPr>
        <w:pStyle w:val="ListParagraph"/>
        <w:numPr>
          <w:ilvl w:val="0"/>
          <w:numId w:val="2"/>
        </w:numPr>
        <w:spacing w:after="90" w:line="276" w:lineRule="auto"/>
      </w:pPr>
      <w:r>
        <w:rPr>
          <w:rFonts w:ascii="Calibri" w:eastAsia="Calibri" w:hAnsi="Calibri" w:cs="Calibri"/>
          <w:color w:val="2B2620"/>
          <w:sz w:val="21"/>
          <w:szCs w:val="21"/>
        </w:rPr>
        <w:t xml:space="preserve">It is </w:t>
      </w:r>
      <w:r>
        <w:rPr>
          <w:rFonts w:ascii="Calibri" w:eastAsia="Calibri" w:hAnsi="Calibri" w:cs="Calibri"/>
          <w:b/>
          <w:bCs/>
          <w:color w:val="2B2620"/>
          <w:sz w:val="21"/>
          <w:szCs w:val="21"/>
        </w:rPr>
        <w:t>not a measure of size</w:t>
      </w:r>
      <w:r>
        <w:rPr>
          <w:rFonts w:ascii="Calibri" w:eastAsia="Calibri" w:hAnsi="Calibri" w:cs="Calibri"/>
          <w:color w:val="2B2620"/>
          <w:sz w:val="21"/>
          <w:szCs w:val="21"/>
        </w:rPr>
        <w:t xml:space="preserve"> for most records. Capacity is zero for 11,390 of 15,040 facilities, because clinics do not have beds.</w:t>
      </w:r>
    </w:p>
    <w:p w14:paraId="21465BAC" w14:textId="77777777" w:rsidR="00597D04" w:rsidRDefault="00000000">
      <w:pPr>
        <w:pStyle w:val="ListParagraph"/>
        <w:numPr>
          <w:ilvl w:val="0"/>
          <w:numId w:val="2"/>
        </w:numPr>
        <w:spacing w:after="90" w:line="276" w:lineRule="auto"/>
      </w:pPr>
      <w:r>
        <w:rPr>
          <w:rFonts w:ascii="Calibri" w:eastAsia="Calibri" w:hAnsi="Calibri" w:cs="Calibri"/>
          <w:color w:val="2B2620"/>
          <w:sz w:val="21"/>
          <w:szCs w:val="21"/>
        </w:rPr>
        <w:t xml:space="preserve">It is </w:t>
      </w:r>
      <w:r>
        <w:rPr>
          <w:rFonts w:ascii="Calibri" w:eastAsia="Calibri" w:hAnsi="Calibri" w:cs="Calibri"/>
          <w:b/>
          <w:bCs/>
          <w:color w:val="2B2620"/>
          <w:sz w:val="21"/>
          <w:szCs w:val="21"/>
        </w:rPr>
        <w:t>not a marketing permission list</w:t>
      </w:r>
      <w:r>
        <w:rPr>
          <w:rFonts w:ascii="Calibri" w:eastAsia="Calibri" w:hAnsi="Calibri" w:cs="Calibri"/>
          <w:color w:val="2B2620"/>
          <w:sz w:val="21"/>
          <w:szCs w:val="21"/>
        </w:rPr>
        <w:t>. The roster is a public record of licensure. Whether a given outreach is lawful and appropriate is a separate question governed by telemarketing, email and professional conduct rules, and this tool makes no judgment about it.</w:t>
      </w:r>
    </w:p>
    <w:p w14:paraId="23378BCF" w14:textId="77777777" w:rsidR="00597D04" w:rsidRDefault="00000000">
      <w:pPr>
        <w:pStyle w:val="ListParagraph"/>
        <w:numPr>
          <w:ilvl w:val="0"/>
          <w:numId w:val="2"/>
        </w:numPr>
        <w:spacing w:after="90" w:line="276" w:lineRule="auto"/>
      </w:pPr>
      <w:r>
        <w:rPr>
          <w:rFonts w:ascii="Calibri" w:eastAsia="Calibri" w:hAnsi="Calibri" w:cs="Calibri"/>
          <w:color w:val="2B2620"/>
          <w:sz w:val="21"/>
          <w:szCs w:val="21"/>
        </w:rPr>
        <w:t xml:space="preserve">It is </w:t>
      </w:r>
      <w:r>
        <w:rPr>
          <w:rFonts w:ascii="Calibri" w:eastAsia="Calibri" w:hAnsi="Calibri" w:cs="Calibri"/>
          <w:b/>
          <w:bCs/>
          <w:color w:val="2B2620"/>
          <w:sz w:val="21"/>
          <w:szCs w:val="21"/>
        </w:rPr>
        <w:t>not current to the day</w:t>
      </w:r>
      <w:r>
        <w:rPr>
          <w:rFonts w:ascii="Calibri" w:eastAsia="Calibri" w:hAnsi="Calibri" w:cs="Calibri"/>
          <w:color w:val="2B2620"/>
          <w:sz w:val="21"/>
          <w:szCs w:val="21"/>
        </w:rPr>
        <w:t xml:space="preserve">. The roster is a monthly extract; the </w:t>
      </w:r>
      <w:r>
        <w:rPr>
          <w:rFonts w:ascii="Consolas" w:eastAsia="Consolas" w:hAnsi="Consolas" w:cs="Consolas"/>
          <w:color w:val="2B2620"/>
          <w:sz w:val="19"/>
          <w:szCs w:val="19"/>
        </w:rPr>
        <w:t>DATA_DATE</w:t>
      </w:r>
      <w:r>
        <w:rPr>
          <w:rFonts w:ascii="Calibri" w:eastAsia="Calibri" w:hAnsi="Calibri" w:cs="Calibri"/>
          <w:color w:val="2B2620"/>
          <w:sz w:val="21"/>
          <w:szCs w:val="21"/>
        </w:rPr>
        <w:t xml:space="preserve"> column states when it was pulled.</w:t>
      </w:r>
    </w:p>
    <w:p w14:paraId="24FB5220" w14:textId="77777777" w:rsidR="00597D04" w:rsidRDefault="00000000">
      <w:pPr>
        <w:pStyle w:val="Heading2"/>
        <w:spacing w:before="280" w:after="120"/>
      </w:pPr>
      <w:r>
        <w:rPr>
          <w:rFonts w:ascii="Calibri" w:eastAsia="Calibri" w:hAnsi="Calibri" w:cs="Calibri"/>
          <w:b/>
          <w:bCs/>
          <w:color w:val="2B2620"/>
          <w:sz w:val="24"/>
          <w:szCs w:val="24"/>
        </w:rPr>
        <w:lastRenderedPageBreak/>
        <w:t>2.4 Design principles</w:t>
      </w:r>
    </w:p>
    <w:p w14:paraId="588A6BDE" w14:textId="77777777" w:rsidR="00597D04" w:rsidRDefault="00000000">
      <w:pPr>
        <w:spacing w:after="140" w:line="276" w:lineRule="auto"/>
      </w:pPr>
      <w:r>
        <w:rPr>
          <w:rFonts w:ascii="Calibri" w:eastAsia="Calibri" w:hAnsi="Calibri" w:cs="Calibri"/>
          <w:color w:val="2B2620"/>
          <w:sz w:val="21"/>
          <w:szCs w:val="21"/>
        </w:rPr>
        <w:t>Four decisions shape everything else about this software, and an administrator changing it should understand why they were made.</w:t>
      </w:r>
    </w:p>
    <w:p w14:paraId="5159001C" w14:textId="77777777" w:rsidR="00597D04" w:rsidRDefault="00000000">
      <w:pPr>
        <w:pStyle w:val="Heading3"/>
        <w:spacing w:before="220" w:after="100"/>
      </w:pPr>
      <w:r>
        <w:rPr>
          <w:rFonts w:ascii="Calibri" w:eastAsia="Calibri" w:hAnsi="Calibri" w:cs="Calibri"/>
          <w:b/>
          <w:bCs/>
          <w:color w:val="6B6156"/>
          <w:sz w:val="21"/>
          <w:szCs w:val="21"/>
        </w:rPr>
        <w:t>Single file, no installation</w:t>
      </w:r>
    </w:p>
    <w:p w14:paraId="5E66118E" w14:textId="77777777" w:rsidR="00597D04" w:rsidRDefault="00000000">
      <w:pPr>
        <w:spacing w:after="140" w:line="276" w:lineRule="auto"/>
      </w:pPr>
      <w:r>
        <w:rPr>
          <w:rFonts w:ascii="Calibri" w:eastAsia="Calibri" w:hAnsi="Calibri" w:cs="Calibri"/>
          <w:color w:val="2B2620"/>
          <w:sz w:val="21"/>
          <w:szCs w:val="21"/>
        </w:rPr>
        <w:t xml:space="preserve">The entire application, including the mapping library it depends on, is one HTML file. There is no installer, no runtime to provision, no server to maintain, no account to create and no dependency that can be withdrawn by a third party. The operator opens the </w:t>
      </w:r>
      <w:proofErr w:type="gramStart"/>
      <w:r>
        <w:rPr>
          <w:rFonts w:ascii="Calibri" w:eastAsia="Calibri" w:hAnsi="Calibri" w:cs="Calibri"/>
          <w:color w:val="2B2620"/>
          <w:sz w:val="21"/>
          <w:szCs w:val="21"/>
        </w:rPr>
        <w:t>file</w:t>
      </w:r>
      <w:proofErr w:type="gramEnd"/>
      <w:r>
        <w:rPr>
          <w:rFonts w:ascii="Calibri" w:eastAsia="Calibri" w:hAnsi="Calibri" w:cs="Calibri"/>
          <w:color w:val="2B2620"/>
          <w:sz w:val="21"/>
          <w:szCs w:val="21"/>
        </w:rPr>
        <w:t xml:space="preserve"> and it runs. This makes the software trivially distributable and trivially archivable: a copy of the file is a complete, working copy of the product.</w:t>
      </w:r>
    </w:p>
    <w:p w14:paraId="0CBC5732" w14:textId="77777777" w:rsidR="00597D04" w:rsidRDefault="00000000">
      <w:pPr>
        <w:pStyle w:val="Heading3"/>
        <w:spacing w:before="220" w:after="100"/>
      </w:pPr>
      <w:r>
        <w:rPr>
          <w:rFonts w:ascii="Calibri" w:eastAsia="Calibri" w:hAnsi="Calibri" w:cs="Calibri"/>
          <w:b/>
          <w:bCs/>
          <w:color w:val="6B6156"/>
          <w:sz w:val="21"/>
          <w:szCs w:val="21"/>
        </w:rPr>
        <w:t>The data never leaves the operator’s computer</w:t>
      </w:r>
    </w:p>
    <w:p w14:paraId="3069CE24" w14:textId="77777777" w:rsidR="00597D04" w:rsidRDefault="00000000">
      <w:pPr>
        <w:spacing w:after="140" w:line="276" w:lineRule="auto"/>
      </w:pPr>
      <w:r>
        <w:rPr>
          <w:rFonts w:ascii="Calibri" w:eastAsia="Calibri" w:hAnsi="Calibri" w:cs="Calibri"/>
          <w:color w:val="2B2620"/>
          <w:sz w:val="21"/>
          <w:szCs w:val="21"/>
        </w:rPr>
        <w:t xml:space="preserve">The dataset the operator loads is read in the browser and held in the browser. It is not uploaded, transmitted, logged or </w:t>
      </w:r>
      <w:proofErr w:type="spellStart"/>
      <w:r>
        <w:rPr>
          <w:rFonts w:ascii="Calibri" w:eastAsia="Calibri" w:hAnsi="Calibri" w:cs="Calibri"/>
          <w:color w:val="2B2620"/>
          <w:sz w:val="21"/>
          <w:szCs w:val="21"/>
        </w:rPr>
        <w:t>synchronised</w:t>
      </w:r>
      <w:proofErr w:type="spellEnd"/>
      <w:r>
        <w:rPr>
          <w:rFonts w:ascii="Calibri" w:eastAsia="Calibri" w:hAnsi="Calibri" w:cs="Calibri"/>
          <w:color w:val="2B2620"/>
          <w:sz w:val="21"/>
          <w:szCs w:val="21"/>
        </w:rPr>
        <w:t xml:space="preserve"> anywhere. The only outbound network requests the application makes during normal operation are for map background tiles, which carry no information about the loaded dataset.</w:t>
      </w:r>
    </w:p>
    <w:p w14:paraId="6615FEA9" w14:textId="77777777" w:rsidR="00597D04" w:rsidRDefault="00000000">
      <w:pPr>
        <w:pStyle w:val="Heading3"/>
        <w:spacing w:before="220" w:after="100"/>
      </w:pPr>
      <w:r>
        <w:rPr>
          <w:rFonts w:ascii="Calibri" w:eastAsia="Calibri" w:hAnsi="Calibri" w:cs="Calibri"/>
          <w:b/>
          <w:bCs/>
          <w:color w:val="6B6156"/>
          <w:sz w:val="21"/>
          <w:szCs w:val="21"/>
        </w:rPr>
        <w:t>Honest failure over silent failure</w:t>
      </w:r>
    </w:p>
    <w:p w14:paraId="74D79373" w14:textId="77777777" w:rsidR="00597D04" w:rsidRDefault="00000000">
      <w:pPr>
        <w:spacing w:after="140" w:line="276" w:lineRule="auto"/>
      </w:pPr>
      <w:r>
        <w:rPr>
          <w:rFonts w:ascii="Calibri" w:eastAsia="Calibri" w:hAnsi="Calibri" w:cs="Calibri"/>
          <w:color w:val="2B2620"/>
          <w:sz w:val="21"/>
          <w:szCs w:val="21"/>
        </w:rPr>
        <w:t xml:space="preserve">Where the software cannot do something, it says so and says why. A row it cannot read is counted and reported rather than dropped quietly. A browser that refuses to save the session produces a plain message rather than the appearance of success. This principle was adopted after a parsing defect described in Part 3 caused thousands of records to disappear without any visible </w:t>
      </w:r>
      <w:proofErr w:type="gramStart"/>
      <w:r>
        <w:rPr>
          <w:rFonts w:ascii="Calibri" w:eastAsia="Calibri" w:hAnsi="Calibri" w:cs="Calibri"/>
          <w:color w:val="2B2620"/>
          <w:sz w:val="21"/>
          <w:szCs w:val="21"/>
        </w:rPr>
        <w:t>symptom</w:t>
      </w:r>
      <w:proofErr w:type="gramEnd"/>
      <w:r>
        <w:rPr>
          <w:rFonts w:ascii="Calibri" w:eastAsia="Calibri" w:hAnsi="Calibri" w:cs="Calibri"/>
          <w:color w:val="2B2620"/>
          <w:sz w:val="21"/>
          <w:szCs w:val="21"/>
        </w:rPr>
        <w:t>.</w:t>
      </w:r>
    </w:p>
    <w:p w14:paraId="0D409EDD" w14:textId="77777777" w:rsidR="00597D04" w:rsidRDefault="00000000">
      <w:pPr>
        <w:pStyle w:val="Heading3"/>
        <w:spacing w:before="220" w:after="100"/>
      </w:pPr>
      <w:r>
        <w:rPr>
          <w:rFonts w:ascii="Calibri" w:eastAsia="Calibri" w:hAnsi="Calibri" w:cs="Calibri"/>
          <w:b/>
          <w:bCs/>
          <w:color w:val="6B6156"/>
          <w:sz w:val="21"/>
          <w:szCs w:val="21"/>
        </w:rPr>
        <w:t>Narrow first, then look closely</w:t>
      </w:r>
    </w:p>
    <w:p w14:paraId="031B2FF9" w14:textId="77777777" w:rsidR="00597D04" w:rsidRDefault="00000000">
      <w:pPr>
        <w:spacing w:after="140" w:line="276" w:lineRule="auto"/>
      </w:pPr>
      <w:r>
        <w:rPr>
          <w:rFonts w:ascii="Calibri" w:eastAsia="Calibri" w:hAnsi="Calibri" w:cs="Calibri"/>
          <w:color w:val="2B2620"/>
          <w:sz w:val="21"/>
          <w:szCs w:val="21"/>
        </w:rPr>
        <w:t>At statewide scale the map shows one pin per city, because several thousand individual markers is not a map. The operator narrows by county, city or category, and only then switches to individual pins. The interface enforces this rather than merely suggesting it.</w:t>
      </w:r>
    </w:p>
    <w:p w14:paraId="450C12F6" w14:textId="77777777" w:rsidR="00597D04" w:rsidRDefault="00000000">
      <w:r>
        <w:br w:type="page"/>
      </w:r>
    </w:p>
    <w:p w14:paraId="7B404759" w14:textId="77777777" w:rsidR="00597D04" w:rsidRDefault="00000000">
      <w:pPr>
        <w:pStyle w:val="Heading1"/>
        <w:spacing w:before="360" w:after="160"/>
      </w:pPr>
      <w:r>
        <w:rPr>
          <w:rFonts w:ascii="Calibri" w:eastAsia="Calibri" w:hAnsi="Calibri" w:cs="Calibri"/>
          <w:b/>
          <w:bCs/>
          <w:color w:val="1F5F74"/>
          <w:sz w:val="30"/>
          <w:szCs w:val="30"/>
        </w:rPr>
        <w:lastRenderedPageBreak/>
        <w:t>3. Release History</w:t>
      </w:r>
    </w:p>
    <w:p w14:paraId="6BFE2C52" w14:textId="77777777" w:rsidR="00597D04" w:rsidRDefault="00000000">
      <w:pPr>
        <w:spacing w:after="140" w:line="276" w:lineRule="auto"/>
      </w:pPr>
      <w:r>
        <w:rPr>
          <w:rFonts w:ascii="Calibri" w:eastAsia="Calibri" w:hAnsi="Calibri" w:cs="Calibri"/>
          <w:color w:val="2B2620"/>
          <w:sz w:val="21"/>
          <w:szCs w:val="21"/>
        </w:rPr>
        <w:t>Versions are listed newest first. Each entry states what changed and, where the change was made in response to a defect or a constraint discovered in testing, what prompted it.</w:t>
      </w:r>
    </w:p>
    <w:p w14:paraId="10F743E6" w14:textId="77777777" w:rsidR="00597D04" w:rsidRDefault="00597D04">
      <w:pPr>
        <w:spacing w:after="160"/>
      </w:pPr>
    </w:p>
    <w:p w14:paraId="78F476A3" w14:textId="77777777" w:rsidR="00597D04" w:rsidRDefault="00000000">
      <w:pPr>
        <w:pStyle w:val="Heading2"/>
        <w:spacing w:before="280" w:after="120"/>
      </w:pPr>
      <w:r>
        <w:rPr>
          <w:rFonts w:ascii="Calibri" w:eastAsia="Calibri" w:hAnsi="Calibri" w:cs="Calibri"/>
          <w:b/>
          <w:bCs/>
          <w:color w:val="2B2620"/>
          <w:sz w:val="24"/>
          <w:szCs w:val="24"/>
        </w:rPr>
        <w:t>Version 1.0 — September 20, 2026</w:t>
      </w:r>
    </w:p>
    <w:p w14:paraId="5578523C" w14:textId="77777777" w:rsidR="00597D04" w:rsidRDefault="00000000">
      <w:pPr>
        <w:spacing w:after="140" w:line="276" w:lineRule="auto"/>
      </w:pPr>
      <w:r>
        <w:rPr>
          <w:rFonts w:ascii="Calibri" w:eastAsia="Calibri" w:hAnsi="Calibri" w:cs="Calibri"/>
          <w:color w:val="2B2620"/>
          <w:sz w:val="21"/>
          <w:szCs w:val="21"/>
        </w:rPr>
        <w:t>Initial release. Built on the codebase of the Residential Care Facility Map at version 1.0, which supplied the map, filter, table, persistence and export machinery, then adapted to a dataset with different strengths and a different purpose.</w:t>
      </w:r>
    </w:p>
    <w:p w14:paraId="03F7ADEE" w14:textId="77777777" w:rsidR="00597D04" w:rsidRDefault="00000000">
      <w:pPr>
        <w:pStyle w:val="Heading3"/>
        <w:spacing w:before="220" w:after="100"/>
      </w:pPr>
      <w:r>
        <w:rPr>
          <w:rFonts w:ascii="Calibri" w:eastAsia="Calibri" w:hAnsi="Calibri" w:cs="Calibri"/>
          <w:b/>
          <w:bCs/>
          <w:color w:val="6B6156"/>
          <w:sz w:val="21"/>
          <w:szCs w:val="21"/>
        </w:rPr>
        <w:t>Added</w:t>
      </w:r>
    </w:p>
    <w:p w14:paraId="4FD826AD" w14:textId="77777777" w:rsidR="00597D04" w:rsidRDefault="00000000">
      <w:pPr>
        <w:pStyle w:val="ListParagraph"/>
        <w:numPr>
          <w:ilvl w:val="0"/>
          <w:numId w:val="2"/>
        </w:numPr>
        <w:spacing w:after="90" w:line="276" w:lineRule="auto"/>
      </w:pPr>
      <w:r>
        <w:rPr>
          <w:rFonts w:ascii="Calibri" w:eastAsia="Calibri" w:hAnsi="Calibri" w:cs="Calibri"/>
          <w:color w:val="2B2620"/>
          <w:sz w:val="21"/>
          <w:szCs w:val="21"/>
        </w:rPr>
        <w:t>A parser for the CDPH licensed and certified health care facility roster, a 59-column file with one record per row and no variable-length tail.</w:t>
      </w:r>
    </w:p>
    <w:p w14:paraId="3250A2ED" w14:textId="77777777" w:rsidR="00597D04" w:rsidRDefault="00000000">
      <w:pPr>
        <w:pStyle w:val="ListParagraph"/>
        <w:numPr>
          <w:ilvl w:val="0"/>
          <w:numId w:val="2"/>
        </w:numPr>
        <w:spacing w:after="90" w:line="276" w:lineRule="auto"/>
      </w:pPr>
      <w:r>
        <w:rPr>
          <w:rFonts w:ascii="Calibri" w:eastAsia="Calibri" w:hAnsi="Calibri" w:cs="Calibri"/>
          <w:color w:val="2B2620"/>
          <w:sz w:val="21"/>
          <w:szCs w:val="21"/>
        </w:rPr>
        <w:t>Six category families mapped across the 21 facility descriptions the roster uses, so the map carries a legend a person can hold in their head while the full 21-way list remains available as its own filter.</w:t>
      </w:r>
    </w:p>
    <w:p w14:paraId="5A871D09" w14:textId="77777777" w:rsidR="00597D04" w:rsidRDefault="00000000">
      <w:pPr>
        <w:pStyle w:val="ListParagraph"/>
        <w:numPr>
          <w:ilvl w:val="0"/>
          <w:numId w:val="2"/>
        </w:numPr>
        <w:spacing w:after="90" w:line="276" w:lineRule="auto"/>
      </w:pPr>
      <w:r>
        <w:rPr>
          <w:rFonts w:ascii="Calibri" w:eastAsia="Calibri" w:hAnsi="Calibri" w:cs="Calibri"/>
          <w:color w:val="2B2620"/>
          <w:sz w:val="21"/>
          <w:szCs w:val="21"/>
        </w:rPr>
        <w:t>A contact-completeness filter, which restricts the set to facilities that have a phone number, an email address or a named administrator. This is the filter that turns the roster into a lead list.</w:t>
      </w:r>
    </w:p>
    <w:p w14:paraId="0C71D24A" w14:textId="77777777" w:rsidR="00597D04" w:rsidRDefault="00000000">
      <w:pPr>
        <w:pStyle w:val="ListParagraph"/>
        <w:numPr>
          <w:ilvl w:val="0"/>
          <w:numId w:val="2"/>
        </w:numPr>
        <w:spacing w:after="90" w:line="276" w:lineRule="auto"/>
      </w:pPr>
      <w:r>
        <w:rPr>
          <w:rFonts w:ascii="Calibri" w:eastAsia="Calibri" w:hAnsi="Calibri" w:cs="Calibri"/>
          <w:color w:val="2B2620"/>
          <w:sz w:val="21"/>
          <w:szCs w:val="21"/>
        </w:rPr>
        <w:t>A location filter separating the 2,195 satellite records from main facilities, with satellites tagged in the table.</w:t>
      </w:r>
    </w:p>
    <w:p w14:paraId="059D2991" w14:textId="77777777" w:rsidR="00597D04" w:rsidRDefault="00000000">
      <w:pPr>
        <w:pStyle w:val="ListParagraph"/>
        <w:numPr>
          <w:ilvl w:val="0"/>
          <w:numId w:val="2"/>
        </w:numPr>
        <w:spacing w:after="90" w:line="276" w:lineRule="auto"/>
      </w:pPr>
      <w:r>
        <w:rPr>
          <w:rFonts w:ascii="Calibri" w:eastAsia="Calibri" w:hAnsi="Calibri" w:cs="Calibri"/>
          <w:color w:val="2B2620"/>
          <w:sz w:val="21"/>
          <w:szCs w:val="21"/>
        </w:rPr>
        <w:t xml:space="preserve">Phone numbers </w:t>
      </w:r>
      <w:proofErr w:type="gramStart"/>
      <w:r>
        <w:rPr>
          <w:rFonts w:ascii="Calibri" w:eastAsia="Calibri" w:hAnsi="Calibri" w:cs="Calibri"/>
          <w:color w:val="2B2620"/>
          <w:sz w:val="21"/>
          <w:szCs w:val="21"/>
        </w:rPr>
        <w:t>rendered</w:t>
      </w:r>
      <w:proofErr w:type="gramEnd"/>
      <w:r>
        <w:rPr>
          <w:rFonts w:ascii="Calibri" w:eastAsia="Calibri" w:hAnsi="Calibri" w:cs="Calibri"/>
          <w:color w:val="2B2620"/>
          <w:sz w:val="21"/>
          <w:szCs w:val="21"/>
        </w:rPr>
        <w:t xml:space="preserve"> as click-to-call links and email addresses as click-to-email links in the table.</w:t>
      </w:r>
    </w:p>
    <w:p w14:paraId="79505A7E" w14:textId="77777777" w:rsidR="00597D04" w:rsidRDefault="00000000">
      <w:pPr>
        <w:pStyle w:val="ListParagraph"/>
        <w:numPr>
          <w:ilvl w:val="0"/>
          <w:numId w:val="2"/>
        </w:numPr>
        <w:spacing w:after="90" w:line="276" w:lineRule="auto"/>
      </w:pPr>
      <w:r>
        <w:rPr>
          <w:rFonts w:ascii="Calibri" w:eastAsia="Calibri" w:hAnsi="Calibri" w:cs="Calibri"/>
          <w:color w:val="2B2620"/>
          <w:sz w:val="21"/>
          <w:szCs w:val="21"/>
        </w:rPr>
        <w:t xml:space="preserve">A lead-ordered CSV export placing facility, type, category, administrator, phone, email and fax ahead of the licensing </w:t>
      </w:r>
      <w:proofErr w:type="gramStart"/>
      <w:r>
        <w:rPr>
          <w:rFonts w:ascii="Calibri" w:eastAsia="Calibri" w:hAnsi="Calibri" w:cs="Calibri"/>
          <w:color w:val="2B2620"/>
          <w:sz w:val="21"/>
          <w:szCs w:val="21"/>
        </w:rPr>
        <w:t>detail</w:t>
      </w:r>
      <w:proofErr w:type="gramEnd"/>
      <w:r>
        <w:rPr>
          <w:rFonts w:ascii="Calibri" w:eastAsia="Calibri" w:hAnsi="Calibri" w:cs="Calibri"/>
          <w:color w:val="2B2620"/>
          <w:sz w:val="21"/>
          <w:szCs w:val="21"/>
        </w:rPr>
        <w:t>.</w:t>
      </w:r>
    </w:p>
    <w:p w14:paraId="1AAC842B" w14:textId="77777777" w:rsidR="00597D04" w:rsidRDefault="00000000">
      <w:pPr>
        <w:pStyle w:val="ListParagraph"/>
        <w:numPr>
          <w:ilvl w:val="0"/>
          <w:numId w:val="2"/>
        </w:numPr>
        <w:spacing w:after="90" w:line="276" w:lineRule="auto"/>
      </w:pPr>
      <w:r>
        <w:rPr>
          <w:rFonts w:ascii="Calibri" w:eastAsia="Calibri" w:hAnsi="Calibri" w:cs="Calibri"/>
          <w:color w:val="2B2620"/>
          <w:sz w:val="21"/>
          <w:szCs w:val="21"/>
        </w:rPr>
        <w:t>Dictionary encoding for the stored session, described in section 6.5.</w:t>
      </w:r>
    </w:p>
    <w:p w14:paraId="67572AC7" w14:textId="77777777" w:rsidR="00597D04" w:rsidRDefault="00000000">
      <w:pPr>
        <w:pStyle w:val="Heading3"/>
        <w:spacing w:before="220" w:after="100"/>
      </w:pPr>
      <w:r>
        <w:rPr>
          <w:rFonts w:ascii="Calibri" w:eastAsia="Calibri" w:hAnsi="Calibri" w:cs="Calibri"/>
          <w:b/>
          <w:bCs/>
          <w:color w:val="6B6156"/>
          <w:sz w:val="21"/>
          <w:szCs w:val="21"/>
        </w:rPr>
        <w:t>Changed</w:t>
      </w:r>
    </w:p>
    <w:p w14:paraId="1611073C" w14:textId="77777777" w:rsidR="00597D04" w:rsidRDefault="00000000">
      <w:pPr>
        <w:pStyle w:val="ListParagraph"/>
        <w:numPr>
          <w:ilvl w:val="0"/>
          <w:numId w:val="2"/>
        </w:numPr>
        <w:spacing w:after="90" w:line="276" w:lineRule="auto"/>
      </w:pPr>
      <w:r>
        <w:rPr>
          <w:rFonts w:ascii="Calibri" w:eastAsia="Calibri" w:hAnsi="Calibri" w:cs="Calibri"/>
          <w:color w:val="2B2620"/>
          <w:sz w:val="21"/>
          <w:szCs w:val="21"/>
        </w:rPr>
        <w:t>Hover cards always display the phone number, in a larger weight than the surrounding text, and state "No phone on file" in red where there is none. This was an explicit requirement: for a sourcing tool the phone number is the payload, and a silent gap is worse than an explicit absence.</w:t>
      </w:r>
    </w:p>
    <w:p w14:paraId="264F54B3" w14:textId="03B7A6B5" w:rsidR="00597D04" w:rsidRDefault="00000000">
      <w:pPr>
        <w:pStyle w:val="ListParagraph"/>
        <w:numPr>
          <w:ilvl w:val="0"/>
          <w:numId w:val="2"/>
        </w:numPr>
        <w:spacing w:after="90" w:line="276" w:lineRule="auto"/>
      </w:pPr>
      <w:r>
        <w:rPr>
          <w:rFonts w:ascii="Calibri" w:eastAsia="Calibri" w:hAnsi="Calibri" w:cs="Calibri"/>
          <w:color w:val="2B2620"/>
          <w:sz w:val="21"/>
          <w:szCs w:val="21"/>
        </w:rPr>
        <w:t xml:space="preserve">Pin </w:t>
      </w:r>
      <w:r w:rsidR="00CA75F7">
        <w:rPr>
          <w:rFonts w:ascii="Calibri" w:eastAsia="Calibri" w:hAnsi="Calibri" w:cs="Calibri"/>
          <w:color w:val="2B2620"/>
          <w:sz w:val="21"/>
          <w:szCs w:val="21"/>
        </w:rPr>
        <w:t>color</w:t>
      </w:r>
      <w:r>
        <w:rPr>
          <w:rFonts w:ascii="Calibri" w:eastAsia="Calibri" w:hAnsi="Calibri" w:cs="Calibri"/>
          <w:color w:val="2B2620"/>
          <w:sz w:val="21"/>
          <w:szCs w:val="21"/>
        </w:rPr>
        <w:t xml:space="preserve"> encodes category rather than citation severity, since this dataset carries no severity information.</w:t>
      </w:r>
    </w:p>
    <w:p w14:paraId="4C7130F1" w14:textId="3DD51824" w:rsidR="00597D04" w:rsidRDefault="00000000">
      <w:pPr>
        <w:pStyle w:val="ListParagraph"/>
        <w:numPr>
          <w:ilvl w:val="0"/>
          <w:numId w:val="2"/>
        </w:numPr>
        <w:spacing w:after="90" w:line="276" w:lineRule="auto"/>
      </w:pPr>
      <w:r>
        <w:rPr>
          <w:rFonts w:ascii="Calibri" w:eastAsia="Calibri" w:hAnsi="Calibri" w:cs="Calibri"/>
          <w:color w:val="2B2620"/>
          <w:sz w:val="21"/>
          <w:szCs w:val="21"/>
        </w:rPr>
        <w:t xml:space="preserve">City pins take the </w:t>
      </w:r>
      <w:r w:rsidR="00CA75F7">
        <w:rPr>
          <w:rFonts w:ascii="Calibri" w:eastAsia="Calibri" w:hAnsi="Calibri" w:cs="Calibri"/>
          <w:color w:val="2B2620"/>
          <w:sz w:val="21"/>
          <w:szCs w:val="21"/>
        </w:rPr>
        <w:t>color</w:t>
      </w:r>
      <w:r>
        <w:rPr>
          <w:rFonts w:ascii="Calibri" w:eastAsia="Calibri" w:hAnsi="Calibri" w:cs="Calibri"/>
          <w:color w:val="2B2620"/>
          <w:sz w:val="21"/>
          <w:szCs w:val="21"/>
        </w:rPr>
        <w:t xml:space="preserve"> of whichever category is most common in that city, with the full breakdown and the count of facilities having a phone number in the hover card.</w:t>
      </w:r>
    </w:p>
    <w:p w14:paraId="2D6F6631" w14:textId="77777777" w:rsidR="00597D04" w:rsidRDefault="00000000">
      <w:pPr>
        <w:pStyle w:val="ListParagraph"/>
        <w:numPr>
          <w:ilvl w:val="0"/>
          <w:numId w:val="2"/>
        </w:numPr>
        <w:spacing w:after="90" w:line="276" w:lineRule="auto"/>
      </w:pPr>
      <w:r>
        <w:rPr>
          <w:rFonts w:ascii="Calibri" w:eastAsia="Calibri" w:hAnsi="Calibri" w:cs="Calibri"/>
          <w:color w:val="2B2620"/>
          <w:sz w:val="21"/>
          <w:szCs w:val="21"/>
        </w:rPr>
        <w:t xml:space="preserve">Storage keys are </w:t>
      </w:r>
      <w:proofErr w:type="spellStart"/>
      <w:r>
        <w:rPr>
          <w:rFonts w:ascii="Calibri" w:eastAsia="Calibri" w:hAnsi="Calibri" w:cs="Calibri"/>
          <w:color w:val="2B2620"/>
          <w:sz w:val="21"/>
          <w:szCs w:val="21"/>
        </w:rPr>
        <w:t>namespaced</w:t>
      </w:r>
      <w:proofErr w:type="spellEnd"/>
      <w:r>
        <w:rPr>
          <w:rFonts w:ascii="Calibri" w:eastAsia="Calibri" w:hAnsi="Calibri" w:cs="Calibri"/>
          <w:color w:val="2B2620"/>
          <w:sz w:val="21"/>
          <w:szCs w:val="21"/>
        </w:rPr>
        <w:t xml:space="preserve"> </w:t>
      </w:r>
      <w:proofErr w:type="spellStart"/>
      <w:r>
        <w:rPr>
          <w:rFonts w:ascii="Consolas" w:eastAsia="Consolas" w:hAnsi="Consolas" w:cs="Consolas"/>
          <w:color w:val="2B2620"/>
          <w:sz w:val="19"/>
          <w:szCs w:val="19"/>
        </w:rPr>
        <w:t>cdphmap</w:t>
      </w:r>
      <w:proofErr w:type="spellEnd"/>
      <w:r>
        <w:rPr>
          <w:rFonts w:ascii="Consolas" w:eastAsia="Consolas" w:hAnsi="Consolas" w:cs="Consolas"/>
          <w:color w:val="2B2620"/>
          <w:sz w:val="19"/>
          <w:szCs w:val="19"/>
        </w:rPr>
        <w:t>_</w:t>
      </w:r>
      <w:r>
        <w:rPr>
          <w:rFonts w:ascii="Calibri" w:eastAsia="Calibri" w:hAnsi="Calibri" w:cs="Calibri"/>
          <w:color w:val="2B2620"/>
          <w:sz w:val="21"/>
          <w:szCs w:val="21"/>
        </w:rPr>
        <w:t>, distinct from both sibling products.</w:t>
      </w:r>
    </w:p>
    <w:p w14:paraId="25B03B12" w14:textId="6985CFA6" w:rsidR="00597D04" w:rsidRDefault="00000000">
      <w:pPr>
        <w:pStyle w:val="ListParagraph"/>
        <w:numPr>
          <w:ilvl w:val="0"/>
          <w:numId w:val="2"/>
        </w:numPr>
        <w:spacing w:after="90" w:line="276" w:lineRule="auto"/>
      </w:pPr>
      <w:r>
        <w:rPr>
          <w:rFonts w:ascii="Calibri" w:eastAsia="Calibri" w:hAnsi="Calibri" w:cs="Calibri"/>
          <w:color w:val="2B2620"/>
          <w:sz w:val="21"/>
          <w:szCs w:val="21"/>
        </w:rPr>
        <w:t xml:space="preserve">The interface accent </w:t>
      </w:r>
      <w:r w:rsidR="00CA75F7">
        <w:rPr>
          <w:rFonts w:ascii="Calibri" w:eastAsia="Calibri" w:hAnsi="Calibri" w:cs="Calibri"/>
          <w:color w:val="2B2620"/>
          <w:sz w:val="21"/>
          <w:szCs w:val="21"/>
        </w:rPr>
        <w:t>color</w:t>
      </w:r>
      <w:r>
        <w:rPr>
          <w:rFonts w:ascii="Calibri" w:eastAsia="Calibri" w:hAnsi="Calibri" w:cs="Calibri"/>
          <w:color w:val="2B2620"/>
          <w:sz w:val="21"/>
          <w:szCs w:val="21"/>
        </w:rPr>
        <w:t xml:space="preserve"> is green, so all three tools are distinguishable </w:t>
      </w:r>
      <w:proofErr w:type="gramStart"/>
      <w:r>
        <w:rPr>
          <w:rFonts w:ascii="Calibri" w:eastAsia="Calibri" w:hAnsi="Calibri" w:cs="Calibri"/>
          <w:color w:val="2B2620"/>
          <w:sz w:val="21"/>
          <w:szCs w:val="21"/>
        </w:rPr>
        <w:t>at a glance</w:t>
      </w:r>
      <w:proofErr w:type="gramEnd"/>
      <w:r>
        <w:rPr>
          <w:rFonts w:ascii="Calibri" w:eastAsia="Calibri" w:hAnsi="Calibri" w:cs="Calibri"/>
          <w:color w:val="2B2620"/>
          <w:sz w:val="21"/>
          <w:szCs w:val="21"/>
        </w:rPr>
        <w:t>.</w:t>
      </w:r>
    </w:p>
    <w:p w14:paraId="74D6F023" w14:textId="77777777" w:rsidR="00597D04" w:rsidRDefault="00000000">
      <w:pPr>
        <w:pStyle w:val="Heading3"/>
        <w:spacing w:before="220" w:after="100"/>
      </w:pPr>
      <w:r>
        <w:rPr>
          <w:rFonts w:ascii="Calibri" w:eastAsia="Calibri" w:hAnsi="Calibri" w:cs="Calibri"/>
          <w:b/>
          <w:bCs/>
          <w:color w:val="6B6156"/>
          <w:sz w:val="21"/>
          <w:szCs w:val="21"/>
        </w:rPr>
        <w:t>Removed</w:t>
      </w:r>
    </w:p>
    <w:p w14:paraId="74C75D4E" w14:textId="77777777" w:rsidR="00597D04" w:rsidRDefault="00000000">
      <w:pPr>
        <w:pStyle w:val="ListParagraph"/>
        <w:numPr>
          <w:ilvl w:val="0"/>
          <w:numId w:val="2"/>
        </w:numPr>
        <w:spacing w:after="90" w:line="276" w:lineRule="auto"/>
      </w:pPr>
      <w:r>
        <w:rPr>
          <w:rFonts w:ascii="Calibri" w:eastAsia="Calibri" w:hAnsi="Calibri" w:cs="Calibri"/>
          <w:color w:val="2B2620"/>
          <w:sz w:val="21"/>
          <w:szCs w:val="21"/>
        </w:rPr>
        <w:t xml:space="preserve">The entire optional Census address geocoding workflow, together with its card, its export and import controls and its address cache. The roster publishes latitude and longitude for every record but one, so </w:t>
      </w:r>
      <w:r>
        <w:rPr>
          <w:rFonts w:ascii="Calibri" w:eastAsia="Calibri" w:hAnsi="Calibri" w:cs="Calibri"/>
          <w:color w:val="2B2620"/>
          <w:sz w:val="21"/>
          <w:szCs w:val="21"/>
        </w:rPr>
        <w:lastRenderedPageBreak/>
        <w:t>there is nothing to geocode. The embedded coordinate tables are retained only to resolve reference locations and to catch a record with no coordinates.</w:t>
      </w:r>
    </w:p>
    <w:p w14:paraId="1F537D70" w14:textId="77777777" w:rsidR="00597D04" w:rsidRDefault="00000000">
      <w:r>
        <w:br w:type="page"/>
      </w:r>
    </w:p>
    <w:p w14:paraId="60FFEE27" w14:textId="77777777" w:rsidR="00597D04" w:rsidRDefault="00000000">
      <w:pPr>
        <w:pStyle w:val="Heading1"/>
        <w:spacing w:before="360" w:after="160"/>
      </w:pPr>
      <w:r>
        <w:rPr>
          <w:rFonts w:ascii="Calibri" w:eastAsia="Calibri" w:hAnsi="Calibri" w:cs="Calibri"/>
          <w:b/>
          <w:bCs/>
          <w:color w:val="1F5F74"/>
          <w:sz w:val="30"/>
          <w:szCs w:val="30"/>
        </w:rPr>
        <w:lastRenderedPageBreak/>
        <w:t>4. User Guide</w:t>
      </w:r>
    </w:p>
    <w:p w14:paraId="55603E69" w14:textId="77777777" w:rsidR="00597D04" w:rsidRDefault="00000000">
      <w:pPr>
        <w:pStyle w:val="Heading2"/>
        <w:spacing w:before="280" w:after="120"/>
      </w:pPr>
      <w:r>
        <w:rPr>
          <w:rFonts w:ascii="Calibri" w:eastAsia="Calibri" w:hAnsi="Calibri" w:cs="Calibri"/>
          <w:b/>
          <w:bCs/>
          <w:color w:val="2B2620"/>
          <w:sz w:val="24"/>
          <w:szCs w:val="24"/>
        </w:rPr>
        <w:t>4.1 Opening the tool</w:t>
      </w:r>
    </w:p>
    <w:p w14:paraId="68471FBA" w14:textId="77777777" w:rsidR="00597D04" w:rsidRDefault="00000000">
      <w:pPr>
        <w:spacing w:after="140" w:line="276" w:lineRule="auto"/>
      </w:pPr>
      <w:r>
        <w:rPr>
          <w:rFonts w:ascii="Calibri" w:eastAsia="Calibri" w:hAnsi="Calibri" w:cs="Calibri"/>
          <w:color w:val="2B2620"/>
          <w:sz w:val="21"/>
          <w:szCs w:val="21"/>
        </w:rPr>
        <w:t xml:space="preserve">Save the application file somewhere permanent and open it from there every time. Double-clicking the file opens it in your default browser. Nothing </w:t>
      </w:r>
      <w:proofErr w:type="gramStart"/>
      <w:r>
        <w:rPr>
          <w:rFonts w:ascii="Calibri" w:eastAsia="Calibri" w:hAnsi="Calibri" w:cs="Calibri"/>
          <w:color w:val="2B2620"/>
          <w:sz w:val="21"/>
          <w:szCs w:val="21"/>
        </w:rPr>
        <w:t>installs</w:t>
      </w:r>
      <w:proofErr w:type="gramEnd"/>
      <w:r>
        <w:rPr>
          <w:rFonts w:ascii="Calibri" w:eastAsia="Calibri" w:hAnsi="Calibri" w:cs="Calibri"/>
          <w:color w:val="2B2620"/>
          <w:sz w:val="21"/>
          <w:szCs w:val="21"/>
        </w:rPr>
        <w:t xml:space="preserve"> and nothing is added to your computer beyond the file itself.</w:t>
      </w:r>
    </w:p>
    <w:p w14:paraId="0B991DC2" w14:textId="77777777" w:rsidR="00597D04" w:rsidRDefault="00000000">
      <w:pPr>
        <w:pBdr>
          <w:left w:val="single" w:sz="12" w:space="12" w:color="1F5F74"/>
        </w:pBdr>
        <w:spacing w:before="120" w:after="160" w:line="276" w:lineRule="auto"/>
        <w:ind w:left="360"/>
      </w:pPr>
      <w:r>
        <w:rPr>
          <w:rFonts w:ascii="Calibri" w:eastAsia="Calibri" w:hAnsi="Calibri" w:cs="Calibri"/>
          <w:i/>
          <w:iCs/>
          <w:color w:val="2B2620"/>
        </w:rPr>
        <w:t xml:space="preserve">Keep the file in one fixed folder. Saved sessions are tied to the file’s location, so opening a second copy out of your Downloads folder starts you over with an empty map. </w:t>
      </w:r>
      <w:proofErr w:type="gramStart"/>
      <w:r>
        <w:rPr>
          <w:rFonts w:ascii="Calibri" w:eastAsia="Calibri" w:hAnsi="Calibri" w:cs="Calibri"/>
          <w:i/>
          <w:iCs/>
          <w:color w:val="2B2620"/>
        </w:rPr>
        <w:t>This trips</w:t>
      </w:r>
      <w:proofErr w:type="gramEnd"/>
      <w:r>
        <w:rPr>
          <w:rFonts w:ascii="Calibri" w:eastAsia="Calibri" w:hAnsi="Calibri" w:cs="Calibri"/>
          <w:i/>
          <w:iCs/>
          <w:color w:val="2B2620"/>
        </w:rPr>
        <w:t xml:space="preserve"> people up more than any other single thing.</w:t>
      </w:r>
    </w:p>
    <w:p w14:paraId="0C174045" w14:textId="77777777" w:rsidR="00597D04" w:rsidRDefault="00000000">
      <w:pPr>
        <w:spacing w:after="140" w:line="276" w:lineRule="auto"/>
      </w:pPr>
      <w:r>
        <w:rPr>
          <w:rFonts w:ascii="Calibri" w:eastAsia="Calibri" w:hAnsi="Calibri" w:cs="Calibri"/>
          <w:color w:val="2B2620"/>
          <w:sz w:val="21"/>
          <w:szCs w:val="21"/>
        </w:rPr>
        <w:t>Any current browser works. If saved sessions do not survive a refresh, try Chrome or Edge; Safari restricts local storage more aggressively than other browsers when a page is opened from a file rather than a web address.</w:t>
      </w:r>
    </w:p>
    <w:p w14:paraId="730951A8" w14:textId="77777777" w:rsidR="00597D04" w:rsidRDefault="00000000">
      <w:pPr>
        <w:pStyle w:val="Heading2"/>
        <w:spacing w:before="280" w:after="120"/>
      </w:pPr>
      <w:r>
        <w:rPr>
          <w:rFonts w:ascii="Calibri" w:eastAsia="Calibri" w:hAnsi="Calibri" w:cs="Calibri"/>
          <w:b/>
          <w:bCs/>
          <w:color w:val="2B2620"/>
          <w:sz w:val="24"/>
          <w:szCs w:val="24"/>
        </w:rPr>
        <w:t>4.2 Loading the dataset</w:t>
      </w:r>
    </w:p>
    <w:p w14:paraId="478E9BE2" w14:textId="77777777" w:rsidR="00597D04" w:rsidRDefault="00000000">
      <w:pPr>
        <w:spacing w:after="140" w:line="276" w:lineRule="auto"/>
      </w:pPr>
      <w:r>
        <w:rPr>
          <w:rFonts w:ascii="Calibri" w:eastAsia="Calibri" w:hAnsi="Calibri" w:cs="Calibri"/>
          <w:color w:val="2B2620"/>
          <w:sz w:val="21"/>
          <w:szCs w:val="21"/>
        </w:rPr>
        <w:t xml:space="preserve">Click </w:t>
      </w:r>
      <w:r>
        <w:rPr>
          <w:rFonts w:ascii="Calibri" w:eastAsia="Calibri" w:hAnsi="Calibri" w:cs="Calibri"/>
          <w:b/>
          <w:bCs/>
          <w:color w:val="2B2620"/>
          <w:sz w:val="21"/>
          <w:szCs w:val="21"/>
        </w:rPr>
        <w:t>Choose file</w:t>
      </w:r>
      <w:r>
        <w:rPr>
          <w:rFonts w:ascii="Calibri" w:eastAsia="Calibri" w:hAnsi="Calibri" w:cs="Calibri"/>
          <w:color w:val="2B2620"/>
          <w:sz w:val="21"/>
          <w:szCs w:val="21"/>
        </w:rPr>
        <w:t xml:space="preserve"> under </w:t>
      </w:r>
      <w:r>
        <w:rPr>
          <w:rFonts w:ascii="Calibri" w:eastAsia="Calibri" w:hAnsi="Calibri" w:cs="Calibri"/>
          <w:b/>
          <w:bCs/>
          <w:color w:val="2B2620"/>
          <w:sz w:val="21"/>
          <w:szCs w:val="21"/>
        </w:rPr>
        <w:t>Load CDPH roster</w:t>
      </w:r>
      <w:r>
        <w:rPr>
          <w:rFonts w:ascii="Calibri" w:eastAsia="Calibri" w:hAnsi="Calibri" w:cs="Calibri"/>
          <w:color w:val="2B2620"/>
          <w:sz w:val="21"/>
          <w:szCs w:val="21"/>
        </w:rPr>
        <w:t xml:space="preserve"> and select the CDPH health facility roster. All 15,040 facilities appear at their own published coordinates the moment the file finishes loading. Nothing is geocoded, nothing is sent anywhere, and there is no separate plotting step.</w:t>
      </w:r>
    </w:p>
    <w:p w14:paraId="44FEFEB3" w14:textId="77777777" w:rsidR="00597D04" w:rsidRDefault="00000000">
      <w:pPr>
        <w:spacing w:after="140" w:line="276" w:lineRule="auto"/>
      </w:pPr>
      <w:r>
        <w:rPr>
          <w:rFonts w:ascii="Calibri" w:eastAsia="Calibri" w:hAnsi="Calibri" w:cs="Calibri"/>
          <w:color w:val="2B2620"/>
          <w:sz w:val="21"/>
          <w:szCs w:val="21"/>
        </w:rPr>
        <w:t xml:space="preserve">A message appears beneath the button stating exactly what happened. It is worth reading every time, because it is </w:t>
      </w:r>
      <w:proofErr w:type="gramStart"/>
      <w:r>
        <w:rPr>
          <w:rFonts w:ascii="Calibri" w:eastAsia="Calibri" w:hAnsi="Calibri" w:cs="Calibri"/>
          <w:color w:val="2B2620"/>
          <w:sz w:val="21"/>
          <w:szCs w:val="21"/>
        </w:rPr>
        <w:t>the</w:t>
      </w:r>
      <w:proofErr w:type="gramEnd"/>
      <w:r>
        <w:rPr>
          <w:rFonts w:ascii="Calibri" w:eastAsia="Calibri" w:hAnsi="Calibri" w:cs="Calibri"/>
          <w:color w:val="2B2620"/>
          <w:sz w:val="21"/>
          <w:szCs w:val="21"/>
        </w:rPr>
        <w:t xml:space="preserve"> authoritative account of what the software </w:t>
      </w:r>
      <w:proofErr w:type="gramStart"/>
      <w:r>
        <w:rPr>
          <w:rFonts w:ascii="Calibri" w:eastAsia="Calibri" w:hAnsi="Calibri" w:cs="Calibri"/>
          <w:color w:val="2B2620"/>
          <w:sz w:val="21"/>
          <w:szCs w:val="21"/>
        </w:rPr>
        <w:t>accepted</w:t>
      </w:r>
      <w:proofErr w:type="gramEnd"/>
      <w:r>
        <w:rPr>
          <w:rFonts w:ascii="Calibri" w:eastAsia="Calibri" w:hAnsi="Calibri" w:cs="Calibri"/>
          <w:color w:val="2B2620"/>
          <w:sz w:val="21"/>
          <w:szCs w:val="21"/>
        </w:rPr>
        <w:t xml:space="preserve"> and what it set aside. For the reference dataset it reads:</w:t>
      </w:r>
    </w:p>
    <w:p w14:paraId="057DEB74" w14:textId="77777777" w:rsidR="00597D04" w:rsidRDefault="00000000">
      <w:pPr>
        <w:spacing w:after="140" w:line="276" w:lineRule="auto"/>
      </w:pPr>
      <w:r>
        <w:rPr>
          <w:rFonts w:ascii="Calibri" w:eastAsia="Calibri" w:hAnsi="Calibri" w:cs="Calibri"/>
          <w:i/>
          <w:iCs/>
          <w:color w:val="2B2620"/>
          <w:sz w:val="21"/>
          <w:szCs w:val="21"/>
        </w:rPr>
        <w:t>“15,040 facilities loaded, 13,498 with a phone number, 1 had no coordinates and sits at its ZIP center.”</w:t>
      </w:r>
    </w:p>
    <w:p w14:paraId="4ABE6D20" w14:textId="77777777" w:rsidR="00597D04" w:rsidRDefault="00000000">
      <w:pPr>
        <w:pStyle w:val="ListParagraph"/>
        <w:numPr>
          <w:ilvl w:val="0"/>
          <w:numId w:val="2"/>
        </w:numPr>
        <w:spacing w:after="90" w:line="276" w:lineRule="auto"/>
      </w:pPr>
      <w:r>
        <w:rPr>
          <w:rFonts w:ascii="Calibri" w:eastAsia="Calibri" w:hAnsi="Calibri" w:cs="Calibri"/>
          <w:color w:val="2B2620"/>
          <w:sz w:val="21"/>
          <w:szCs w:val="21"/>
        </w:rPr>
        <w:t>Every facility in the roster is loaded. The roster contains only facilities the state considers operational, so there is no closed-facility filtering to do.</w:t>
      </w:r>
    </w:p>
    <w:p w14:paraId="066D3002" w14:textId="77777777" w:rsidR="00597D04" w:rsidRDefault="00000000">
      <w:pPr>
        <w:pStyle w:val="ListParagraph"/>
        <w:numPr>
          <w:ilvl w:val="0"/>
          <w:numId w:val="2"/>
        </w:numPr>
        <w:spacing w:after="90" w:line="276" w:lineRule="auto"/>
      </w:pPr>
      <w:r>
        <w:rPr>
          <w:rFonts w:ascii="Calibri" w:eastAsia="Calibri" w:hAnsi="Calibri" w:cs="Calibri"/>
          <w:color w:val="2B2620"/>
          <w:sz w:val="21"/>
          <w:szCs w:val="21"/>
        </w:rPr>
        <w:t>The phone count is reported on load because it is the practical measure of how useful the file will be for outreach.</w:t>
      </w:r>
    </w:p>
    <w:p w14:paraId="25D765DD" w14:textId="77777777" w:rsidR="00597D04" w:rsidRDefault="00000000">
      <w:pPr>
        <w:pStyle w:val="ListParagraph"/>
        <w:numPr>
          <w:ilvl w:val="0"/>
          <w:numId w:val="2"/>
        </w:numPr>
        <w:spacing w:after="90" w:line="276" w:lineRule="auto"/>
      </w:pPr>
      <w:r>
        <w:rPr>
          <w:rFonts w:ascii="Calibri" w:eastAsia="Calibri" w:hAnsi="Calibri" w:cs="Calibri"/>
          <w:color w:val="2B2620"/>
          <w:sz w:val="21"/>
          <w:szCs w:val="21"/>
        </w:rPr>
        <w:t>A record with no published coordinates falls back to the embedded ZIP or city tables. The reference extract has exactly one.</w:t>
      </w:r>
    </w:p>
    <w:p w14:paraId="536B9E69" w14:textId="77777777" w:rsidR="00597D04" w:rsidRDefault="00000000">
      <w:pPr>
        <w:pStyle w:val="Heading3"/>
        <w:spacing w:before="220" w:after="100"/>
      </w:pPr>
      <w:r>
        <w:rPr>
          <w:rFonts w:ascii="Calibri" w:eastAsia="Calibri" w:hAnsi="Calibri" w:cs="Calibri"/>
          <w:b/>
          <w:bCs/>
          <w:color w:val="6B6156"/>
          <w:sz w:val="21"/>
          <w:szCs w:val="21"/>
        </w:rPr>
        <w:t>Merging a second file</w:t>
      </w:r>
    </w:p>
    <w:p w14:paraId="62A8F4CA" w14:textId="77777777" w:rsidR="00597D04" w:rsidRDefault="00000000">
      <w:pPr>
        <w:spacing w:after="140" w:line="276" w:lineRule="auto"/>
      </w:pPr>
      <w:r>
        <w:rPr>
          <w:rFonts w:ascii="Calibri" w:eastAsia="Calibri" w:hAnsi="Calibri" w:cs="Calibri"/>
          <w:b/>
          <w:bCs/>
          <w:color w:val="2B2620"/>
          <w:sz w:val="21"/>
          <w:szCs w:val="21"/>
        </w:rPr>
        <w:t>Add to what’s already loaded</w:t>
      </w:r>
      <w:r>
        <w:rPr>
          <w:rFonts w:ascii="Calibri" w:eastAsia="Calibri" w:hAnsi="Calibri" w:cs="Calibri"/>
          <w:color w:val="2B2620"/>
          <w:sz w:val="21"/>
          <w:szCs w:val="21"/>
        </w:rPr>
        <w:t xml:space="preserve"> merges a second extract into the current set instead of replacing it, skipping any facility number already present. Use it to combine two different extracts. Do not use it when refreshing with a newer version of the same extract: records that have since closed </w:t>
      </w:r>
      <w:proofErr w:type="gramStart"/>
      <w:r>
        <w:rPr>
          <w:rFonts w:ascii="Calibri" w:eastAsia="Calibri" w:hAnsi="Calibri" w:cs="Calibri"/>
          <w:color w:val="2B2620"/>
          <w:sz w:val="21"/>
          <w:szCs w:val="21"/>
        </w:rPr>
        <w:t>would</w:t>
      </w:r>
      <w:proofErr w:type="gramEnd"/>
      <w:r>
        <w:rPr>
          <w:rFonts w:ascii="Calibri" w:eastAsia="Calibri" w:hAnsi="Calibri" w:cs="Calibri"/>
          <w:color w:val="2B2620"/>
          <w:sz w:val="21"/>
          <w:szCs w:val="21"/>
        </w:rPr>
        <w:t xml:space="preserve"> remain on the map indefinitely, because merging never removes anything.</w:t>
      </w:r>
    </w:p>
    <w:p w14:paraId="06C3D0A3" w14:textId="77777777" w:rsidR="00597D04" w:rsidRDefault="00000000">
      <w:pPr>
        <w:pStyle w:val="Heading3"/>
        <w:spacing w:before="220" w:after="100"/>
      </w:pPr>
      <w:r>
        <w:rPr>
          <w:rFonts w:ascii="Calibri" w:eastAsia="Calibri" w:hAnsi="Calibri" w:cs="Calibri"/>
          <w:b/>
          <w:bCs/>
          <w:color w:val="6B6156"/>
          <w:sz w:val="21"/>
          <w:szCs w:val="21"/>
        </w:rPr>
        <w:t>Clearing</w:t>
      </w:r>
    </w:p>
    <w:p w14:paraId="2127BC3B" w14:textId="77777777" w:rsidR="00597D04" w:rsidRDefault="00000000">
      <w:pPr>
        <w:spacing w:after="140" w:line="276" w:lineRule="auto"/>
      </w:pPr>
      <w:r>
        <w:rPr>
          <w:rFonts w:ascii="Calibri" w:eastAsia="Calibri" w:hAnsi="Calibri" w:cs="Calibri"/>
          <w:b/>
          <w:bCs/>
          <w:color w:val="2B2620"/>
          <w:sz w:val="21"/>
          <w:szCs w:val="21"/>
        </w:rPr>
        <w:t>Clear all</w:t>
      </w:r>
      <w:r>
        <w:rPr>
          <w:rFonts w:ascii="Calibri" w:eastAsia="Calibri" w:hAnsi="Calibri" w:cs="Calibri"/>
          <w:color w:val="2B2620"/>
          <w:sz w:val="21"/>
          <w:szCs w:val="21"/>
        </w:rPr>
        <w:t xml:space="preserve"> empties the map and deletes the saved session. It is the reset.</w:t>
      </w:r>
    </w:p>
    <w:p w14:paraId="0C6CF40F" w14:textId="77777777" w:rsidR="00597D04" w:rsidRDefault="00000000">
      <w:pPr>
        <w:pStyle w:val="Heading2"/>
        <w:spacing w:before="280" w:after="120"/>
      </w:pPr>
      <w:r>
        <w:rPr>
          <w:rFonts w:ascii="Calibri" w:eastAsia="Calibri" w:hAnsi="Calibri" w:cs="Calibri"/>
          <w:b/>
          <w:bCs/>
          <w:color w:val="2B2620"/>
          <w:sz w:val="24"/>
          <w:szCs w:val="24"/>
        </w:rPr>
        <w:t>4.3 How facilities are positioned</w:t>
      </w:r>
    </w:p>
    <w:p w14:paraId="4ADBA802" w14:textId="77777777" w:rsidR="00597D04" w:rsidRDefault="00000000">
      <w:pPr>
        <w:spacing w:after="140" w:line="276" w:lineRule="auto"/>
      </w:pPr>
      <w:r>
        <w:rPr>
          <w:rFonts w:ascii="Calibri" w:eastAsia="Calibri" w:hAnsi="Calibri" w:cs="Calibri"/>
          <w:color w:val="2B2620"/>
          <w:sz w:val="21"/>
          <w:szCs w:val="21"/>
        </w:rPr>
        <w:lastRenderedPageBreak/>
        <w:t xml:space="preserve">Unlike the two sibling products, this tool requires no work from you to position anything. The CDPH roster publishes </w:t>
      </w:r>
      <w:proofErr w:type="gramStart"/>
      <w:r>
        <w:rPr>
          <w:rFonts w:ascii="Calibri" w:eastAsia="Calibri" w:hAnsi="Calibri" w:cs="Calibri"/>
          <w:color w:val="2B2620"/>
          <w:sz w:val="21"/>
          <w:szCs w:val="21"/>
        </w:rPr>
        <w:t>a latitude</w:t>
      </w:r>
      <w:proofErr w:type="gramEnd"/>
      <w:r>
        <w:rPr>
          <w:rFonts w:ascii="Calibri" w:eastAsia="Calibri" w:hAnsi="Calibri" w:cs="Calibri"/>
          <w:color w:val="2B2620"/>
          <w:sz w:val="21"/>
          <w:szCs w:val="21"/>
        </w:rPr>
        <w:t xml:space="preserve"> and longitude for every facility, and the software uses them directly. Pins are at real street coordinates from the first moment, with no geocoding step, no waiting, and no round trip through an external service.</w:t>
      </w:r>
    </w:p>
    <w:p w14:paraId="67C93648" w14:textId="77777777" w:rsidR="00597D04" w:rsidRDefault="00000000">
      <w:pPr>
        <w:spacing w:after="140" w:line="276" w:lineRule="auto"/>
      </w:pPr>
      <w:r>
        <w:rPr>
          <w:rFonts w:ascii="Calibri" w:eastAsia="Calibri" w:hAnsi="Calibri" w:cs="Calibri"/>
          <w:color w:val="2B2620"/>
          <w:sz w:val="21"/>
          <w:szCs w:val="21"/>
        </w:rPr>
        <w:t xml:space="preserve">Exactly one record in the reference extract has no published coordinates. That one falls back to the </w:t>
      </w:r>
      <w:proofErr w:type="spellStart"/>
      <w:r>
        <w:rPr>
          <w:rFonts w:ascii="Calibri" w:eastAsia="Calibri" w:hAnsi="Calibri" w:cs="Calibri"/>
          <w:color w:val="2B2620"/>
          <w:sz w:val="21"/>
          <w:szCs w:val="21"/>
        </w:rPr>
        <w:t>centre</w:t>
      </w:r>
      <w:proofErr w:type="spellEnd"/>
      <w:r>
        <w:rPr>
          <w:rFonts w:ascii="Calibri" w:eastAsia="Calibri" w:hAnsi="Calibri" w:cs="Calibri"/>
          <w:color w:val="2B2620"/>
          <w:sz w:val="21"/>
          <w:szCs w:val="21"/>
        </w:rPr>
        <w:t xml:space="preserve"> of its ZIP code using tables built into the file. If the publisher ever ships a file with more gaps, the same fallback applies and the count is reported in the load message.</w:t>
      </w:r>
    </w:p>
    <w:p w14:paraId="2D345507" w14:textId="77777777" w:rsidR="00597D04" w:rsidRDefault="00000000">
      <w:pPr>
        <w:pBdr>
          <w:left w:val="single" w:sz="12" w:space="12" w:color="1F5F74"/>
        </w:pBdr>
        <w:spacing w:before="120" w:after="160" w:line="276" w:lineRule="auto"/>
        <w:ind w:left="360"/>
      </w:pPr>
      <w:r>
        <w:rPr>
          <w:rFonts w:ascii="Calibri" w:eastAsia="Calibri" w:hAnsi="Calibri" w:cs="Calibri"/>
          <w:i/>
          <w:iCs/>
          <w:color w:val="2B2620"/>
        </w:rPr>
        <w:t>The publisher updates geographic variables monthly and notes that a facility missing coordinates at one extract will generally have them at the next. If a facility you care about is misplaced, check the following month’s file before assuming a defect in the tool.</w:t>
      </w:r>
    </w:p>
    <w:p w14:paraId="4BAEC476" w14:textId="77777777" w:rsidR="00597D04" w:rsidRDefault="00000000">
      <w:pPr>
        <w:pStyle w:val="Heading2"/>
        <w:spacing w:before="280" w:after="120"/>
      </w:pPr>
      <w:r>
        <w:rPr>
          <w:rFonts w:ascii="Calibri" w:eastAsia="Calibri" w:hAnsi="Calibri" w:cs="Calibri"/>
          <w:b/>
          <w:bCs/>
          <w:color w:val="2B2620"/>
          <w:sz w:val="24"/>
          <w:szCs w:val="24"/>
        </w:rPr>
        <w:t>4.4 Reading the map</w:t>
      </w:r>
    </w:p>
    <w:p w14:paraId="0AB3B152" w14:textId="2A674686" w:rsidR="00597D04" w:rsidRDefault="00CA75F7">
      <w:pPr>
        <w:spacing w:after="140" w:line="276" w:lineRule="auto"/>
      </w:pPr>
      <w:r>
        <w:rPr>
          <w:rFonts w:ascii="Calibri" w:eastAsia="Calibri" w:hAnsi="Calibri" w:cs="Calibri"/>
          <w:color w:val="2B2620"/>
          <w:sz w:val="21"/>
          <w:szCs w:val="21"/>
        </w:rPr>
        <w:t>Color</w:t>
      </w:r>
      <w:r w:rsidR="00000000">
        <w:rPr>
          <w:rFonts w:ascii="Calibri" w:eastAsia="Calibri" w:hAnsi="Calibri" w:cs="Calibri"/>
          <w:color w:val="2B2620"/>
          <w:sz w:val="21"/>
          <w:szCs w:val="21"/>
        </w:rPr>
        <w:t xml:space="preserve"> carries category, not quality. The roster contains no enforcement data, so nothing on this map implies anything about how well a facility performs. The 21 facility descriptions the roster uses are mapped onto six </w:t>
      </w:r>
      <w:proofErr w:type="gramStart"/>
      <w:r w:rsidR="00000000">
        <w:rPr>
          <w:rFonts w:ascii="Calibri" w:eastAsia="Calibri" w:hAnsi="Calibri" w:cs="Calibri"/>
          <w:color w:val="2B2620"/>
          <w:sz w:val="21"/>
          <w:szCs w:val="21"/>
        </w:rPr>
        <w:t>families</w:t>
      </w:r>
      <w:proofErr w:type="gramEnd"/>
      <w:r w:rsidR="00000000">
        <w:rPr>
          <w:rFonts w:ascii="Calibri" w:eastAsia="Calibri" w:hAnsi="Calibri" w:cs="Calibri"/>
          <w:color w:val="2B2620"/>
          <w:sz w:val="21"/>
          <w:szCs w:val="21"/>
        </w:rPr>
        <w:t xml:space="preserve"> so the legend stays readable.</w:t>
      </w:r>
    </w:p>
    <w:p w14:paraId="2AA65116" w14:textId="77777777" w:rsidR="00597D04" w:rsidRDefault="00597D04">
      <w:pPr>
        <w:spacing w:after="160"/>
      </w:pPr>
    </w:p>
    <w:tbl>
      <w:tblPr>
        <w:tblW w:w="9360" w:type="dxa"/>
        <w:tblBorders>
          <w:top w:val="single" w:sz="4" w:space="0" w:color="E3DCCF"/>
          <w:left w:val="single" w:sz="4" w:space="0" w:color="E3DCCF"/>
          <w:bottom w:val="single" w:sz="4" w:space="0" w:color="E3DCCF"/>
          <w:right w:val="single" w:sz="4" w:space="0" w:color="E3DCCF"/>
          <w:insideH w:val="single" w:sz="2" w:space="0" w:color="E3DCCF"/>
          <w:insideV w:val="single" w:sz="2" w:space="0" w:color="E3DCCF"/>
        </w:tblBorders>
        <w:tblCellMar>
          <w:left w:w="10" w:type="dxa"/>
          <w:right w:w="10" w:type="dxa"/>
        </w:tblCellMar>
        <w:tblLook w:val="0000" w:firstRow="0" w:lastRow="0" w:firstColumn="0" w:lastColumn="0" w:noHBand="0" w:noVBand="0"/>
      </w:tblPr>
      <w:tblGrid>
        <w:gridCol w:w="2674"/>
        <w:gridCol w:w="6686"/>
      </w:tblGrid>
      <w:tr w:rsidR="00597D04" w14:paraId="279E5162" w14:textId="77777777">
        <w:tblPrEx>
          <w:tblCellMar>
            <w:top w:w="0" w:type="dxa"/>
            <w:bottom w:w="0" w:type="dxa"/>
          </w:tblCellMar>
        </w:tblPrEx>
        <w:trPr>
          <w:tblHeader/>
        </w:trPr>
        <w:tc>
          <w:tcPr>
            <w:tcW w:w="2674" w:type="dxa"/>
            <w:shd w:val="clear" w:color="auto" w:fill="F1ECE2"/>
            <w:tcMar>
              <w:top w:w="80" w:type="dxa"/>
              <w:left w:w="120" w:type="dxa"/>
              <w:bottom w:w="80" w:type="dxa"/>
              <w:right w:w="120" w:type="dxa"/>
            </w:tcMar>
          </w:tcPr>
          <w:p w14:paraId="4981789B" w14:textId="1A100FF2" w:rsidR="00597D04" w:rsidRDefault="00CA75F7">
            <w:pPr>
              <w:spacing w:line="252" w:lineRule="auto"/>
            </w:pPr>
            <w:r>
              <w:rPr>
                <w:rFonts w:ascii="Calibri" w:eastAsia="Calibri" w:hAnsi="Calibri" w:cs="Calibri"/>
                <w:b/>
                <w:bCs/>
                <w:color w:val="2B2620"/>
                <w:sz w:val="19"/>
                <w:szCs w:val="19"/>
              </w:rPr>
              <w:t>Color</w:t>
            </w:r>
          </w:p>
        </w:tc>
        <w:tc>
          <w:tcPr>
            <w:tcW w:w="6686" w:type="dxa"/>
            <w:shd w:val="clear" w:color="auto" w:fill="F1ECE2"/>
            <w:tcMar>
              <w:top w:w="80" w:type="dxa"/>
              <w:left w:w="120" w:type="dxa"/>
              <w:bottom w:w="80" w:type="dxa"/>
              <w:right w:w="120" w:type="dxa"/>
            </w:tcMar>
          </w:tcPr>
          <w:p w14:paraId="06FCB452" w14:textId="77777777" w:rsidR="00597D04" w:rsidRDefault="00000000">
            <w:pPr>
              <w:spacing w:line="252" w:lineRule="auto"/>
            </w:pPr>
            <w:r>
              <w:rPr>
                <w:rFonts w:ascii="Calibri" w:eastAsia="Calibri" w:hAnsi="Calibri" w:cs="Calibri"/>
                <w:b/>
                <w:bCs/>
                <w:color w:val="2B2620"/>
                <w:sz w:val="19"/>
                <w:szCs w:val="19"/>
              </w:rPr>
              <w:t>Meaning</w:t>
            </w:r>
          </w:p>
        </w:tc>
      </w:tr>
      <w:tr w:rsidR="00597D04" w14:paraId="781BD703"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7FA4DACA" w14:textId="77777777" w:rsidR="00597D04" w:rsidRDefault="00000000">
            <w:pPr>
              <w:spacing w:line="252" w:lineRule="auto"/>
            </w:pPr>
            <w:r>
              <w:rPr>
                <w:rFonts w:ascii="Calibri" w:eastAsia="Calibri" w:hAnsi="Calibri" w:cs="Calibri"/>
                <w:color w:val="2B2620"/>
                <w:sz w:val="19"/>
                <w:szCs w:val="19"/>
              </w:rPr>
              <w:t>Teal</w:t>
            </w:r>
          </w:p>
        </w:tc>
        <w:tc>
          <w:tcPr>
            <w:tcW w:w="6686" w:type="dxa"/>
            <w:shd w:val="clear" w:color="auto" w:fill="FFFFFF"/>
            <w:tcMar>
              <w:top w:w="80" w:type="dxa"/>
              <w:left w:w="120" w:type="dxa"/>
              <w:bottom w:w="80" w:type="dxa"/>
              <w:right w:w="120" w:type="dxa"/>
            </w:tcMar>
          </w:tcPr>
          <w:p w14:paraId="726A6E71" w14:textId="77777777" w:rsidR="00597D04" w:rsidRDefault="00000000">
            <w:pPr>
              <w:spacing w:line="252" w:lineRule="auto"/>
            </w:pPr>
            <w:r>
              <w:rPr>
                <w:rFonts w:ascii="Calibri" w:eastAsia="Calibri" w:hAnsi="Calibri" w:cs="Calibri"/>
                <w:color w:val="2B2620"/>
                <w:sz w:val="19"/>
                <w:szCs w:val="19"/>
              </w:rPr>
              <w:t>In-home care: home health agency, hospice, referral agency</w:t>
            </w:r>
          </w:p>
        </w:tc>
      </w:tr>
      <w:tr w:rsidR="00597D04" w14:paraId="760C411A"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5F1498EE" w14:textId="77777777" w:rsidR="00597D04" w:rsidRDefault="00000000">
            <w:pPr>
              <w:spacing w:line="252" w:lineRule="auto"/>
            </w:pPr>
            <w:r>
              <w:rPr>
                <w:rFonts w:ascii="Calibri" w:eastAsia="Calibri" w:hAnsi="Calibri" w:cs="Calibri"/>
                <w:color w:val="2B2620"/>
                <w:sz w:val="19"/>
                <w:szCs w:val="19"/>
              </w:rPr>
              <w:t>Purple</w:t>
            </w:r>
          </w:p>
        </w:tc>
        <w:tc>
          <w:tcPr>
            <w:tcW w:w="6686" w:type="dxa"/>
            <w:shd w:val="clear" w:color="auto" w:fill="FFFFFF"/>
            <w:tcMar>
              <w:top w:w="80" w:type="dxa"/>
              <w:left w:w="120" w:type="dxa"/>
              <w:bottom w:w="80" w:type="dxa"/>
              <w:right w:w="120" w:type="dxa"/>
            </w:tcMar>
          </w:tcPr>
          <w:p w14:paraId="343BD2A1" w14:textId="77777777" w:rsidR="00597D04" w:rsidRDefault="00000000">
            <w:pPr>
              <w:spacing w:line="252" w:lineRule="auto"/>
            </w:pPr>
            <w:r>
              <w:rPr>
                <w:rFonts w:ascii="Calibri" w:eastAsia="Calibri" w:hAnsi="Calibri" w:cs="Calibri"/>
                <w:color w:val="2B2620"/>
                <w:sz w:val="19"/>
                <w:szCs w:val="19"/>
              </w:rPr>
              <w:t>Residential and long-term care: skilled nursing, intermediate care, congregate living, hospice facility, pediatric day health and respite</w:t>
            </w:r>
          </w:p>
        </w:tc>
      </w:tr>
      <w:tr w:rsidR="00597D04" w14:paraId="6D399864"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4F2A81BF" w14:textId="77777777" w:rsidR="00597D04" w:rsidRDefault="00000000">
            <w:pPr>
              <w:spacing w:line="252" w:lineRule="auto"/>
            </w:pPr>
            <w:r>
              <w:rPr>
                <w:rFonts w:ascii="Calibri" w:eastAsia="Calibri" w:hAnsi="Calibri" w:cs="Calibri"/>
                <w:color w:val="2B2620"/>
                <w:sz w:val="19"/>
                <w:szCs w:val="19"/>
              </w:rPr>
              <w:t>Red</w:t>
            </w:r>
          </w:p>
        </w:tc>
        <w:tc>
          <w:tcPr>
            <w:tcW w:w="6686" w:type="dxa"/>
            <w:shd w:val="clear" w:color="auto" w:fill="FFFFFF"/>
            <w:tcMar>
              <w:top w:w="80" w:type="dxa"/>
              <w:left w:w="120" w:type="dxa"/>
              <w:bottom w:w="80" w:type="dxa"/>
              <w:right w:w="120" w:type="dxa"/>
            </w:tcMar>
          </w:tcPr>
          <w:p w14:paraId="2CC06D9B" w14:textId="77777777" w:rsidR="00597D04" w:rsidRDefault="00000000">
            <w:pPr>
              <w:spacing w:line="252" w:lineRule="auto"/>
            </w:pPr>
            <w:r>
              <w:rPr>
                <w:rFonts w:ascii="Calibri" w:eastAsia="Calibri" w:hAnsi="Calibri" w:cs="Calibri"/>
                <w:color w:val="2B2620"/>
                <w:sz w:val="19"/>
                <w:szCs w:val="19"/>
              </w:rPr>
              <w:t xml:space="preserve">Hospitals: general acute care, acute psychiatric, chemical dependency recovery, correctional treatment </w:t>
            </w:r>
            <w:proofErr w:type="spellStart"/>
            <w:r>
              <w:rPr>
                <w:rFonts w:ascii="Calibri" w:eastAsia="Calibri" w:hAnsi="Calibri" w:cs="Calibri"/>
                <w:color w:val="2B2620"/>
                <w:sz w:val="19"/>
                <w:szCs w:val="19"/>
              </w:rPr>
              <w:t>centre</w:t>
            </w:r>
            <w:proofErr w:type="spellEnd"/>
          </w:p>
        </w:tc>
      </w:tr>
      <w:tr w:rsidR="00597D04" w14:paraId="7455650B"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5598204C" w14:textId="77777777" w:rsidR="00597D04" w:rsidRDefault="00000000">
            <w:pPr>
              <w:spacing w:line="252" w:lineRule="auto"/>
            </w:pPr>
            <w:r>
              <w:rPr>
                <w:rFonts w:ascii="Calibri" w:eastAsia="Calibri" w:hAnsi="Calibri" w:cs="Calibri"/>
                <w:color w:val="2B2620"/>
                <w:sz w:val="19"/>
                <w:szCs w:val="19"/>
              </w:rPr>
              <w:t>Blue</w:t>
            </w:r>
          </w:p>
        </w:tc>
        <w:tc>
          <w:tcPr>
            <w:tcW w:w="6686" w:type="dxa"/>
            <w:shd w:val="clear" w:color="auto" w:fill="FFFFFF"/>
            <w:tcMar>
              <w:top w:w="80" w:type="dxa"/>
              <w:left w:w="120" w:type="dxa"/>
              <w:bottom w:w="80" w:type="dxa"/>
              <w:right w:w="120" w:type="dxa"/>
            </w:tcMar>
          </w:tcPr>
          <w:p w14:paraId="481BFA12" w14:textId="77777777" w:rsidR="00597D04" w:rsidRDefault="00000000">
            <w:pPr>
              <w:spacing w:line="252" w:lineRule="auto"/>
            </w:pPr>
            <w:r>
              <w:rPr>
                <w:rFonts w:ascii="Calibri" w:eastAsia="Calibri" w:hAnsi="Calibri" w:cs="Calibri"/>
                <w:color w:val="2B2620"/>
                <w:sz w:val="19"/>
                <w:szCs w:val="19"/>
              </w:rPr>
              <w:t>Clinics and outpatient: primary care, surgical, chronic dialysis, rehabilitation, psychology, alternative birthing</w:t>
            </w:r>
          </w:p>
        </w:tc>
      </w:tr>
      <w:tr w:rsidR="00597D04" w14:paraId="49119D69"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0B125567" w14:textId="77777777" w:rsidR="00597D04" w:rsidRDefault="00000000">
            <w:pPr>
              <w:spacing w:line="252" w:lineRule="auto"/>
            </w:pPr>
            <w:r>
              <w:rPr>
                <w:rFonts w:ascii="Calibri" w:eastAsia="Calibri" w:hAnsi="Calibri" w:cs="Calibri"/>
                <w:color w:val="2B2620"/>
                <w:sz w:val="19"/>
                <w:szCs w:val="19"/>
              </w:rPr>
              <w:t>Amber</w:t>
            </w:r>
          </w:p>
        </w:tc>
        <w:tc>
          <w:tcPr>
            <w:tcW w:w="6686" w:type="dxa"/>
            <w:shd w:val="clear" w:color="auto" w:fill="FFFFFF"/>
            <w:tcMar>
              <w:top w:w="80" w:type="dxa"/>
              <w:left w:w="120" w:type="dxa"/>
              <w:bottom w:w="80" w:type="dxa"/>
              <w:right w:w="120" w:type="dxa"/>
            </w:tcMar>
          </w:tcPr>
          <w:p w14:paraId="59631460" w14:textId="77777777" w:rsidR="00597D04" w:rsidRDefault="00000000">
            <w:pPr>
              <w:spacing w:line="252" w:lineRule="auto"/>
            </w:pPr>
            <w:r>
              <w:rPr>
                <w:rFonts w:ascii="Calibri" w:eastAsia="Calibri" w:hAnsi="Calibri" w:cs="Calibri"/>
                <w:color w:val="2B2620"/>
                <w:sz w:val="19"/>
                <w:szCs w:val="19"/>
              </w:rPr>
              <w:t>Day programs: adult day health care</w:t>
            </w:r>
          </w:p>
        </w:tc>
      </w:tr>
      <w:tr w:rsidR="00597D04" w14:paraId="0A14B4D6"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43D0AC9F" w14:textId="77777777" w:rsidR="00597D04" w:rsidRDefault="00000000">
            <w:pPr>
              <w:spacing w:line="252" w:lineRule="auto"/>
            </w:pPr>
            <w:r>
              <w:rPr>
                <w:rFonts w:ascii="Calibri" w:eastAsia="Calibri" w:hAnsi="Calibri" w:cs="Calibri"/>
                <w:color w:val="2B2620"/>
                <w:sz w:val="19"/>
                <w:szCs w:val="19"/>
              </w:rPr>
              <w:t>Grey</w:t>
            </w:r>
          </w:p>
        </w:tc>
        <w:tc>
          <w:tcPr>
            <w:tcW w:w="6686" w:type="dxa"/>
            <w:shd w:val="clear" w:color="auto" w:fill="FFFFFF"/>
            <w:tcMar>
              <w:top w:w="80" w:type="dxa"/>
              <w:left w:w="120" w:type="dxa"/>
              <w:bottom w:w="80" w:type="dxa"/>
              <w:right w:w="120" w:type="dxa"/>
            </w:tcMar>
          </w:tcPr>
          <w:p w14:paraId="377B23AF" w14:textId="77777777" w:rsidR="00597D04" w:rsidRDefault="00000000">
            <w:pPr>
              <w:spacing w:line="252" w:lineRule="auto"/>
            </w:pPr>
            <w:r>
              <w:rPr>
                <w:rFonts w:ascii="Calibri" w:eastAsia="Calibri" w:hAnsi="Calibri" w:cs="Calibri"/>
                <w:color w:val="2B2620"/>
                <w:sz w:val="19"/>
                <w:szCs w:val="19"/>
              </w:rPr>
              <w:t>Other</w:t>
            </w:r>
          </w:p>
        </w:tc>
      </w:tr>
    </w:tbl>
    <w:p w14:paraId="576A3B6D" w14:textId="77777777" w:rsidR="00597D04" w:rsidRDefault="00597D04">
      <w:pPr>
        <w:spacing w:after="160"/>
      </w:pPr>
    </w:p>
    <w:p w14:paraId="21769B97" w14:textId="77777777" w:rsidR="00597D04" w:rsidRDefault="00000000">
      <w:pPr>
        <w:pStyle w:val="Heading3"/>
        <w:spacing w:before="220" w:after="100"/>
      </w:pPr>
      <w:r>
        <w:rPr>
          <w:rFonts w:ascii="Calibri" w:eastAsia="Calibri" w:hAnsi="Calibri" w:cs="Calibri"/>
          <w:b/>
          <w:bCs/>
          <w:color w:val="6B6156"/>
          <w:sz w:val="21"/>
          <w:szCs w:val="21"/>
        </w:rPr>
        <w:t>The two pin modes</w:t>
      </w:r>
    </w:p>
    <w:p w14:paraId="5E3BC546" w14:textId="77777777" w:rsidR="00597D04" w:rsidRDefault="00000000">
      <w:pPr>
        <w:spacing w:after="140" w:line="276" w:lineRule="auto"/>
      </w:pPr>
      <w:r>
        <w:rPr>
          <w:rFonts w:ascii="Calibri" w:eastAsia="Calibri" w:hAnsi="Calibri" w:cs="Calibri"/>
          <w:color w:val="2B2620"/>
          <w:sz w:val="21"/>
          <w:szCs w:val="21"/>
        </w:rPr>
        <w:t xml:space="preserve">The </w:t>
      </w:r>
      <w:r>
        <w:rPr>
          <w:rFonts w:ascii="Calibri" w:eastAsia="Calibri" w:hAnsi="Calibri" w:cs="Calibri"/>
          <w:b/>
          <w:bCs/>
          <w:color w:val="2B2620"/>
          <w:sz w:val="21"/>
          <w:szCs w:val="21"/>
        </w:rPr>
        <w:t>Pins</w:t>
      </w:r>
      <w:r>
        <w:rPr>
          <w:rFonts w:ascii="Calibri" w:eastAsia="Calibri" w:hAnsi="Calibri" w:cs="Calibri"/>
          <w:color w:val="2B2620"/>
          <w:sz w:val="21"/>
          <w:szCs w:val="21"/>
        </w:rPr>
        <w:t xml:space="preserve"> control beside </w:t>
      </w:r>
      <w:r>
        <w:rPr>
          <w:rFonts w:ascii="Calibri" w:eastAsia="Calibri" w:hAnsi="Calibri" w:cs="Calibri"/>
          <w:b/>
          <w:bCs/>
          <w:color w:val="2B2620"/>
          <w:sz w:val="21"/>
          <w:szCs w:val="21"/>
        </w:rPr>
        <w:t>Zoom to results</w:t>
      </w:r>
      <w:r>
        <w:rPr>
          <w:rFonts w:ascii="Calibri" w:eastAsia="Calibri" w:hAnsi="Calibri" w:cs="Calibri"/>
          <w:color w:val="2B2620"/>
          <w:sz w:val="21"/>
          <w:szCs w:val="21"/>
        </w:rPr>
        <w:t xml:space="preserve"> switches between them.</w:t>
      </w:r>
    </w:p>
    <w:p w14:paraId="360BEAF8" w14:textId="4263D9D4" w:rsidR="00597D04" w:rsidRDefault="00000000">
      <w:pPr>
        <w:spacing w:after="140" w:line="276" w:lineRule="auto"/>
      </w:pPr>
      <w:r>
        <w:rPr>
          <w:rFonts w:ascii="Calibri" w:eastAsia="Calibri" w:hAnsi="Calibri" w:cs="Calibri"/>
          <w:b/>
          <w:bCs/>
          <w:color w:val="2B2620"/>
          <w:sz w:val="21"/>
          <w:szCs w:val="21"/>
        </w:rPr>
        <w:t>One per city</w:t>
      </w:r>
      <w:r>
        <w:rPr>
          <w:rFonts w:ascii="Calibri" w:eastAsia="Calibri" w:hAnsi="Calibri" w:cs="Calibri"/>
          <w:color w:val="2B2620"/>
          <w:sz w:val="21"/>
          <w:szCs w:val="21"/>
        </w:rPr>
        <w:t xml:space="preserve"> is the default. Each pin carries the number of health care facilities in that city and sits at the </w:t>
      </w:r>
      <w:proofErr w:type="spellStart"/>
      <w:r>
        <w:rPr>
          <w:rFonts w:ascii="Calibri" w:eastAsia="Calibri" w:hAnsi="Calibri" w:cs="Calibri"/>
          <w:color w:val="2B2620"/>
          <w:sz w:val="21"/>
          <w:szCs w:val="21"/>
        </w:rPr>
        <w:t>centre</w:t>
      </w:r>
      <w:proofErr w:type="spellEnd"/>
      <w:r>
        <w:rPr>
          <w:rFonts w:ascii="Calibri" w:eastAsia="Calibri" w:hAnsi="Calibri" w:cs="Calibri"/>
          <w:color w:val="2B2620"/>
          <w:sz w:val="21"/>
          <w:szCs w:val="21"/>
        </w:rPr>
        <w:t xml:space="preserve"> of them. A city pin takes the </w:t>
      </w:r>
      <w:r w:rsidR="00CA75F7">
        <w:rPr>
          <w:rFonts w:ascii="Calibri" w:eastAsia="Calibri" w:hAnsi="Calibri" w:cs="Calibri"/>
          <w:color w:val="2B2620"/>
          <w:sz w:val="21"/>
          <w:szCs w:val="21"/>
        </w:rPr>
        <w:t>color</w:t>
      </w:r>
      <w:r>
        <w:rPr>
          <w:rFonts w:ascii="Calibri" w:eastAsia="Calibri" w:hAnsi="Calibri" w:cs="Calibri"/>
          <w:color w:val="2B2620"/>
          <w:sz w:val="21"/>
          <w:szCs w:val="21"/>
        </w:rPr>
        <w:t xml:space="preserve"> of whichever category is most common there, which for most California cities is clinics; the hover card breaks down the full mix and states how many of those facilities have a phone number. Clicking a </w:t>
      </w:r>
      <w:proofErr w:type="gramStart"/>
      <w:r>
        <w:rPr>
          <w:rFonts w:ascii="Calibri" w:eastAsia="Calibri" w:hAnsi="Calibri" w:cs="Calibri"/>
          <w:color w:val="2B2620"/>
          <w:sz w:val="21"/>
          <w:szCs w:val="21"/>
        </w:rPr>
        <w:t>city pin filters</w:t>
      </w:r>
      <w:proofErr w:type="gramEnd"/>
      <w:r>
        <w:rPr>
          <w:rFonts w:ascii="Calibri" w:eastAsia="Calibri" w:hAnsi="Calibri" w:cs="Calibri"/>
          <w:color w:val="2B2620"/>
          <w:sz w:val="21"/>
          <w:szCs w:val="21"/>
        </w:rPr>
        <w:t xml:space="preserve"> the table to that city, which is the quickest way to drill into a market.</w:t>
      </w:r>
    </w:p>
    <w:p w14:paraId="0241EC16" w14:textId="77777777" w:rsidR="00597D04" w:rsidRDefault="00000000">
      <w:pPr>
        <w:spacing w:after="140" w:line="276" w:lineRule="auto"/>
      </w:pPr>
      <w:r>
        <w:rPr>
          <w:rFonts w:ascii="Calibri" w:eastAsia="Calibri" w:hAnsi="Calibri" w:cs="Calibri"/>
          <w:b/>
          <w:bCs/>
          <w:color w:val="2B2620"/>
          <w:sz w:val="21"/>
          <w:szCs w:val="21"/>
        </w:rPr>
        <w:t>One per facility</w:t>
      </w:r>
      <w:r>
        <w:rPr>
          <w:rFonts w:ascii="Calibri" w:eastAsia="Calibri" w:hAnsi="Calibri" w:cs="Calibri"/>
          <w:color w:val="2B2620"/>
          <w:sz w:val="21"/>
          <w:szCs w:val="21"/>
        </w:rPr>
        <w:t xml:space="preserve"> draws each record separately. All individual pins are the same size, since capacity is zero for most records in this roster and sizing by it would mislead. The mode refuses to draw more than 600 records at once and says so in the legend, falling back to city pins until you narrow the set. This is deliberate: beyond a few hundred, overlapping markers stop conveying anything.</w:t>
      </w:r>
    </w:p>
    <w:p w14:paraId="360AC01D" w14:textId="77777777" w:rsidR="00597D04" w:rsidRDefault="00000000">
      <w:pPr>
        <w:pStyle w:val="Heading3"/>
        <w:spacing w:before="220" w:after="100"/>
      </w:pPr>
      <w:r>
        <w:rPr>
          <w:rFonts w:ascii="Calibri" w:eastAsia="Calibri" w:hAnsi="Calibri" w:cs="Calibri"/>
          <w:b/>
          <w:bCs/>
          <w:color w:val="6B6156"/>
          <w:sz w:val="21"/>
          <w:szCs w:val="21"/>
        </w:rPr>
        <w:lastRenderedPageBreak/>
        <w:t>Zoom to results</w:t>
      </w:r>
    </w:p>
    <w:p w14:paraId="5578F440" w14:textId="77777777" w:rsidR="00597D04" w:rsidRDefault="00000000">
      <w:pPr>
        <w:spacing w:after="140" w:line="276" w:lineRule="auto"/>
      </w:pPr>
      <w:r>
        <w:rPr>
          <w:rFonts w:ascii="Calibri" w:eastAsia="Calibri" w:hAnsi="Calibri" w:cs="Calibri"/>
          <w:b/>
          <w:bCs/>
          <w:color w:val="2B2620"/>
          <w:sz w:val="21"/>
          <w:szCs w:val="21"/>
        </w:rPr>
        <w:t>Zoom to results</w:t>
      </w:r>
      <w:r>
        <w:rPr>
          <w:rFonts w:ascii="Calibri" w:eastAsia="Calibri" w:hAnsi="Calibri" w:cs="Calibri"/>
          <w:color w:val="2B2620"/>
          <w:sz w:val="21"/>
          <w:szCs w:val="21"/>
        </w:rPr>
        <w:t xml:space="preserve"> refits the map around whatever is currently filtered. Use it when you have changed filters and the view has drifted away from what you are looking at.</w:t>
      </w:r>
    </w:p>
    <w:p w14:paraId="1C3F1252" w14:textId="77777777" w:rsidR="00597D04" w:rsidRDefault="00000000">
      <w:pPr>
        <w:pStyle w:val="Heading3"/>
        <w:spacing w:before="220" w:after="100"/>
      </w:pPr>
      <w:r>
        <w:rPr>
          <w:rFonts w:ascii="Calibri" w:eastAsia="Calibri" w:hAnsi="Calibri" w:cs="Calibri"/>
          <w:b/>
          <w:bCs/>
          <w:color w:val="6B6156"/>
          <w:sz w:val="21"/>
          <w:szCs w:val="21"/>
        </w:rPr>
        <w:t>Hover cards</w:t>
      </w:r>
    </w:p>
    <w:p w14:paraId="3AAE89D0" w14:textId="77777777" w:rsidR="00597D04" w:rsidRDefault="00000000">
      <w:pPr>
        <w:spacing w:after="140" w:line="276" w:lineRule="auto"/>
      </w:pPr>
      <w:r>
        <w:rPr>
          <w:rFonts w:ascii="Calibri" w:eastAsia="Calibri" w:hAnsi="Calibri" w:cs="Calibri"/>
          <w:color w:val="2B2620"/>
          <w:sz w:val="21"/>
          <w:szCs w:val="21"/>
        </w:rPr>
        <w:t>Hover cards are built around the phone number, because that is the point of this tool. Each card shows the facility name, its type, its address and city, and then the phone number in a heavier weight than the surrounding text. Where a facility has no number on file the card says "No phone on file" in red rather than leaving a silent gap, so you can tell a missing number from one you overlooked. Below that the card carries the email address, the named administrator, licensed beds where non-zero, and the distance from your reference pin if one is set.</w:t>
      </w:r>
    </w:p>
    <w:p w14:paraId="54E9C8FA" w14:textId="77777777" w:rsidR="00597D04" w:rsidRDefault="00000000">
      <w:pPr>
        <w:pStyle w:val="Heading2"/>
        <w:spacing w:before="280" w:after="120"/>
      </w:pPr>
      <w:r>
        <w:rPr>
          <w:rFonts w:ascii="Calibri" w:eastAsia="Calibri" w:hAnsi="Calibri" w:cs="Calibri"/>
          <w:b/>
          <w:bCs/>
          <w:color w:val="2B2620"/>
          <w:sz w:val="24"/>
          <w:szCs w:val="24"/>
        </w:rPr>
        <w:t>4.5 Filtering</w:t>
      </w:r>
    </w:p>
    <w:p w14:paraId="27D0058C" w14:textId="77777777" w:rsidR="00597D04" w:rsidRDefault="00000000">
      <w:pPr>
        <w:spacing w:after="140" w:line="276" w:lineRule="auto"/>
      </w:pPr>
      <w:r>
        <w:rPr>
          <w:rFonts w:ascii="Calibri" w:eastAsia="Calibri" w:hAnsi="Calibri" w:cs="Calibri"/>
          <w:color w:val="2B2620"/>
          <w:sz w:val="21"/>
          <w:szCs w:val="21"/>
        </w:rPr>
        <w:t>Filters stack. Each one you add narrows the set further, and the map and the table always agree with each other. The count beside the buttons tells you how many records currently match.</w:t>
      </w:r>
    </w:p>
    <w:p w14:paraId="7271A6D2" w14:textId="77777777" w:rsidR="00597D04" w:rsidRDefault="00597D04">
      <w:pPr>
        <w:spacing w:after="160"/>
      </w:pPr>
    </w:p>
    <w:tbl>
      <w:tblPr>
        <w:tblW w:w="9360" w:type="dxa"/>
        <w:tblBorders>
          <w:top w:val="single" w:sz="4" w:space="0" w:color="E3DCCF"/>
          <w:left w:val="single" w:sz="4" w:space="0" w:color="E3DCCF"/>
          <w:bottom w:val="single" w:sz="4" w:space="0" w:color="E3DCCF"/>
          <w:right w:val="single" w:sz="4" w:space="0" w:color="E3DCCF"/>
          <w:insideH w:val="single" w:sz="2" w:space="0" w:color="E3DCCF"/>
          <w:insideV w:val="single" w:sz="2" w:space="0" w:color="E3DCCF"/>
        </w:tblBorders>
        <w:tblCellMar>
          <w:left w:w="10" w:type="dxa"/>
          <w:right w:w="10" w:type="dxa"/>
        </w:tblCellMar>
        <w:tblLook w:val="0000" w:firstRow="0" w:lastRow="0" w:firstColumn="0" w:lastColumn="0" w:noHBand="0" w:noVBand="0"/>
      </w:tblPr>
      <w:tblGrid>
        <w:gridCol w:w="2674"/>
        <w:gridCol w:w="6686"/>
      </w:tblGrid>
      <w:tr w:rsidR="00597D04" w14:paraId="03DDE303" w14:textId="77777777">
        <w:tblPrEx>
          <w:tblCellMar>
            <w:top w:w="0" w:type="dxa"/>
            <w:bottom w:w="0" w:type="dxa"/>
          </w:tblCellMar>
        </w:tblPrEx>
        <w:trPr>
          <w:tblHeader/>
        </w:trPr>
        <w:tc>
          <w:tcPr>
            <w:tcW w:w="2674" w:type="dxa"/>
            <w:shd w:val="clear" w:color="auto" w:fill="F1ECE2"/>
            <w:tcMar>
              <w:top w:w="80" w:type="dxa"/>
              <w:left w:w="120" w:type="dxa"/>
              <w:bottom w:w="80" w:type="dxa"/>
              <w:right w:w="120" w:type="dxa"/>
            </w:tcMar>
          </w:tcPr>
          <w:p w14:paraId="0D19B3C3" w14:textId="77777777" w:rsidR="00597D04" w:rsidRDefault="00000000">
            <w:pPr>
              <w:spacing w:line="252" w:lineRule="auto"/>
            </w:pPr>
            <w:r>
              <w:rPr>
                <w:rFonts w:ascii="Calibri" w:eastAsia="Calibri" w:hAnsi="Calibri" w:cs="Calibri"/>
                <w:b/>
                <w:bCs/>
                <w:color w:val="2B2620"/>
                <w:sz w:val="19"/>
                <w:szCs w:val="19"/>
              </w:rPr>
              <w:t>Filter</w:t>
            </w:r>
          </w:p>
        </w:tc>
        <w:tc>
          <w:tcPr>
            <w:tcW w:w="6686" w:type="dxa"/>
            <w:shd w:val="clear" w:color="auto" w:fill="F1ECE2"/>
            <w:tcMar>
              <w:top w:w="80" w:type="dxa"/>
              <w:left w:w="120" w:type="dxa"/>
              <w:bottom w:w="80" w:type="dxa"/>
              <w:right w:w="120" w:type="dxa"/>
            </w:tcMar>
          </w:tcPr>
          <w:p w14:paraId="2E1201DA" w14:textId="77777777" w:rsidR="00597D04" w:rsidRDefault="00000000">
            <w:pPr>
              <w:spacing w:line="252" w:lineRule="auto"/>
            </w:pPr>
            <w:r>
              <w:rPr>
                <w:rFonts w:ascii="Calibri" w:eastAsia="Calibri" w:hAnsi="Calibri" w:cs="Calibri"/>
                <w:b/>
                <w:bCs/>
                <w:color w:val="2B2620"/>
                <w:sz w:val="19"/>
                <w:szCs w:val="19"/>
              </w:rPr>
              <w:t>What it does</w:t>
            </w:r>
          </w:p>
        </w:tc>
      </w:tr>
      <w:tr w:rsidR="00597D04" w14:paraId="2664C090"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725AA342" w14:textId="77777777" w:rsidR="00597D04" w:rsidRDefault="00000000">
            <w:pPr>
              <w:spacing w:line="252" w:lineRule="auto"/>
            </w:pPr>
            <w:r>
              <w:rPr>
                <w:rFonts w:ascii="Calibri" w:eastAsia="Calibri" w:hAnsi="Calibri" w:cs="Calibri"/>
                <w:color w:val="2B2620"/>
                <w:sz w:val="19"/>
                <w:szCs w:val="19"/>
              </w:rPr>
              <w:t>County</w:t>
            </w:r>
          </w:p>
        </w:tc>
        <w:tc>
          <w:tcPr>
            <w:tcW w:w="6686" w:type="dxa"/>
            <w:shd w:val="clear" w:color="auto" w:fill="FFFFFF"/>
            <w:tcMar>
              <w:top w:w="80" w:type="dxa"/>
              <w:left w:w="120" w:type="dxa"/>
              <w:bottom w:w="80" w:type="dxa"/>
              <w:right w:w="120" w:type="dxa"/>
            </w:tcMar>
          </w:tcPr>
          <w:p w14:paraId="1A360B86" w14:textId="77777777" w:rsidR="00597D04" w:rsidRDefault="00000000">
            <w:pPr>
              <w:spacing w:line="252" w:lineRule="auto"/>
            </w:pPr>
            <w:r>
              <w:rPr>
                <w:rFonts w:ascii="Calibri" w:eastAsia="Calibri" w:hAnsi="Calibri" w:cs="Calibri"/>
                <w:color w:val="2B2620"/>
                <w:sz w:val="19"/>
                <w:szCs w:val="19"/>
              </w:rPr>
              <w:t>One or many, from 58.</w:t>
            </w:r>
          </w:p>
        </w:tc>
      </w:tr>
      <w:tr w:rsidR="00597D04" w14:paraId="3578CD8B"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023C2696" w14:textId="77777777" w:rsidR="00597D04" w:rsidRDefault="00000000">
            <w:pPr>
              <w:spacing w:line="252" w:lineRule="auto"/>
            </w:pPr>
            <w:r>
              <w:rPr>
                <w:rFonts w:ascii="Calibri" w:eastAsia="Calibri" w:hAnsi="Calibri" w:cs="Calibri"/>
                <w:color w:val="2B2620"/>
                <w:sz w:val="19"/>
                <w:szCs w:val="19"/>
              </w:rPr>
              <w:t>City</w:t>
            </w:r>
          </w:p>
        </w:tc>
        <w:tc>
          <w:tcPr>
            <w:tcW w:w="6686" w:type="dxa"/>
            <w:shd w:val="clear" w:color="auto" w:fill="FFFFFF"/>
            <w:tcMar>
              <w:top w:w="80" w:type="dxa"/>
              <w:left w:w="120" w:type="dxa"/>
              <w:bottom w:w="80" w:type="dxa"/>
              <w:right w:w="120" w:type="dxa"/>
            </w:tcMar>
          </w:tcPr>
          <w:p w14:paraId="58A10CE7" w14:textId="77777777" w:rsidR="00597D04" w:rsidRDefault="00000000">
            <w:pPr>
              <w:spacing w:line="252" w:lineRule="auto"/>
            </w:pPr>
            <w:r>
              <w:rPr>
                <w:rFonts w:ascii="Calibri" w:eastAsia="Calibri" w:hAnsi="Calibri" w:cs="Calibri"/>
                <w:color w:val="2B2620"/>
                <w:sz w:val="19"/>
                <w:szCs w:val="19"/>
              </w:rPr>
              <w:t>One or many, from over 700 in a full file.</w:t>
            </w:r>
          </w:p>
        </w:tc>
      </w:tr>
      <w:tr w:rsidR="00597D04" w14:paraId="1491EA12"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76720CE2" w14:textId="77777777" w:rsidR="00597D04" w:rsidRDefault="00000000">
            <w:pPr>
              <w:spacing w:line="252" w:lineRule="auto"/>
            </w:pPr>
            <w:r>
              <w:rPr>
                <w:rFonts w:ascii="Calibri" w:eastAsia="Calibri" w:hAnsi="Calibri" w:cs="Calibri"/>
                <w:color w:val="2B2620"/>
                <w:sz w:val="19"/>
                <w:szCs w:val="19"/>
              </w:rPr>
              <w:t>Category</w:t>
            </w:r>
          </w:p>
        </w:tc>
        <w:tc>
          <w:tcPr>
            <w:tcW w:w="6686" w:type="dxa"/>
            <w:shd w:val="clear" w:color="auto" w:fill="FFFFFF"/>
            <w:tcMar>
              <w:top w:w="80" w:type="dxa"/>
              <w:left w:w="120" w:type="dxa"/>
              <w:bottom w:w="80" w:type="dxa"/>
              <w:right w:w="120" w:type="dxa"/>
            </w:tcMar>
          </w:tcPr>
          <w:p w14:paraId="10652D92" w14:textId="59575FE2" w:rsidR="00597D04" w:rsidRDefault="00000000">
            <w:pPr>
              <w:spacing w:line="252" w:lineRule="auto"/>
            </w:pPr>
            <w:r>
              <w:rPr>
                <w:rFonts w:ascii="Calibri" w:eastAsia="Calibri" w:hAnsi="Calibri" w:cs="Calibri"/>
                <w:color w:val="2B2620"/>
                <w:sz w:val="19"/>
                <w:szCs w:val="19"/>
              </w:rPr>
              <w:t xml:space="preserve">The six </w:t>
            </w:r>
            <w:r w:rsidR="00CA75F7">
              <w:rPr>
                <w:rFonts w:ascii="Calibri" w:eastAsia="Calibri" w:hAnsi="Calibri" w:cs="Calibri"/>
                <w:color w:val="2B2620"/>
                <w:sz w:val="19"/>
                <w:szCs w:val="19"/>
              </w:rPr>
              <w:t>color</w:t>
            </w:r>
            <w:r>
              <w:rPr>
                <w:rFonts w:ascii="Calibri" w:eastAsia="Calibri" w:hAnsi="Calibri" w:cs="Calibri"/>
                <w:color w:val="2B2620"/>
                <w:sz w:val="19"/>
                <w:szCs w:val="19"/>
              </w:rPr>
              <w:t xml:space="preserve"> families.</w:t>
            </w:r>
          </w:p>
        </w:tc>
      </w:tr>
      <w:tr w:rsidR="00597D04" w14:paraId="1AAB95DB"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3CCD7893" w14:textId="77777777" w:rsidR="00597D04" w:rsidRDefault="00000000">
            <w:pPr>
              <w:spacing w:line="252" w:lineRule="auto"/>
            </w:pPr>
            <w:r>
              <w:rPr>
                <w:rFonts w:ascii="Calibri" w:eastAsia="Calibri" w:hAnsi="Calibri" w:cs="Calibri"/>
                <w:color w:val="2B2620"/>
                <w:sz w:val="19"/>
                <w:szCs w:val="19"/>
              </w:rPr>
              <w:t>Type</w:t>
            </w:r>
          </w:p>
        </w:tc>
        <w:tc>
          <w:tcPr>
            <w:tcW w:w="6686" w:type="dxa"/>
            <w:shd w:val="clear" w:color="auto" w:fill="FFFFFF"/>
            <w:tcMar>
              <w:top w:w="80" w:type="dxa"/>
              <w:left w:w="120" w:type="dxa"/>
              <w:bottom w:w="80" w:type="dxa"/>
              <w:right w:w="120" w:type="dxa"/>
            </w:tcMar>
          </w:tcPr>
          <w:p w14:paraId="3197768C" w14:textId="77777777" w:rsidR="00597D04" w:rsidRDefault="00000000">
            <w:pPr>
              <w:spacing w:line="252" w:lineRule="auto"/>
            </w:pPr>
            <w:r>
              <w:rPr>
                <w:rFonts w:ascii="Calibri" w:eastAsia="Calibri" w:hAnsi="Calibri" w:cs="Calibri"/>
                <w:color w:val="2B2620"/>
                <w:sz w:val="19"/>
                <w:szCs w:val="19"/>
              </w:rPr>
              <w:t>All 21 individual facility descriptions, with a search box inside the dropdown.</w:t>
            </w:r>
          </w:p>
        </w:tc>
      </w:tr>
      <w:tr w:rsidR="00597D04" w14:paraId="36E7F308"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43A0A07D" w14:textId="77777777" w:rsidR="00597D04" w:rsidRDefault="00000000">
            <w:pPr>
              <w:spacing w:line="252" w:lineRule="auto"/>
            </w:pPr>
            <w:r>
              <w:rPr>
                <w:rFonts w:ascii="Calibri" w:eastAsia="Calibri" w:hAnsi="Calibri" w:cs="Calibri"/>
                <w:color w:val="2B2620"/>
                <w:sz w:val="19"/>
                <w:szCs w:val="19"/>
              </w:rPr>
              <w:t>Contact</w:t>
            </w:r>
          </w:p>
        </w:tc>
        <w:tc>
          <w:tcPr>
            <w:tcW w:w="6686" w:type="dxa"/>
            <w:shd w:val="clear" w:color="auto" w:fill="FFFFFF"/>
            <w:tcMar>
              <w:top w:w="80" w:type="dxa"/>
              <w:left w:w="120" w:type="dxa"/>
              <w:bottom w:w="80" w:type="dxa"/>
              <w:right w:w="120" w:type="dxa"/>
            </w:tcMar>
          </w:tcPr>
          <w:p w14:paraId="0439C284" w14:textId="77777777" w:rsidR="00597D04" w:rsidRDefault="00000000">
            <w:pPr>
              <w:spacing w:line="252" w:lineRule="auto"/>
            </w:pPr>
            <w:r>
              <w:rPr>
                <w:rFonts w:ascii="Calibri" w:eastAsia="Calibri" w:hAnsi="Calibri" w:cs="Calibri"/>
                <w:color w:val="2B2620"/>
                <w:sz w:val="19"/>
                <w:szCs w:val="19"/>
              </w:rPr>
              <w:t>Has phone, has email, has administrator. Combine them to require more than one.</w:t>
            </w:r>
          </w:p>
        </w:tc>
      </w:tr>
      <w:tr w:rsidR="00597D04" w14:paraId="2892F056"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7B6352C5" w14:textId="77777777" w:rsidR="00597D04" w:rsidRDefault="00000000">
            <w:pPr>
              <w:spacing w:line="252" w:lineRule="auto"/>
            </w:pPr>
            <w:r>
              <w:rPr>
                <w:rFonts w:ascii="Calibri" w:eastAsia="Calibri" w:hAnsi="Calibri" w:cs="Calibri"/>
                <w:color w:val="2B2620"/>
                <w:sz w:val="19"/>
                <w:szCs w:val="19"/>
              </w:rPr>
              <w:t>License</w:t>
            </w:r>
          </w:p>
        </w:tc>
        <w:tc>
          <w:tcPr>
            <w:tcW w:w="6686" w:type="dxa"/>
            <w:shd w:val="clear" w:color="auto" w:fill="FFFFFF"/>
            <w:tcMar>
              <w:top w:w="80" w:type="dxa"/>
              <w:left w:w="120" w:type="dxa"/>
              <w:bottom w:w="80" w:type="dxa"/>
              <w:right w:w="120" w:type="dxa"/>
            </w:tcMar>
          </w:tcPr>
          <w:p w14:paraId="2C6B39BE" w14:textId="77777777" w:rsidR="00597D04" w:rsidRDefault="00000000">
            <w:pPr>
              <w:spacing w:line="252" w:lineRule="auto"/>
            </w:pPr>
            <w:r>
              <w:rPr>
                <w:rFonts w:ascii="Calibri" w:eastAsia="Calibri" w:hAnsi="Calibri" w:cs="Calibri"/>
                <w:color w:val="2B2620"/>
                <w:sz w:val="19"/>
                <w:szCs w:val="19"/>
              </w:rPr>
              <w:t>Active, inactive, or not stated.</w:t>
            </w:r>
          </w:p>
        </w:tc>
      </w:tr>
      <w:tr w:rsidR="00597D04" w14:paraId="4ABDAB3F"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281AE391" w14:textId="77777777" w:rsidR="00597D04" w:rsidRDefault="00000000">
            <w:pPr>
              <w:spacing w:line="252" w:lineRule="auto"/>
            </w:pPr>
            <w:r>
              <w:rPr>
                <w:rFonts w:ascii="Calibri" w:eastAsia="Calibri" w:hAnsi="Calibri" w:cs="Calibri"/>
                <w:color w:val="2B2620"/>
                <w:sz w:val="19"/>
                <w:szCs w:val="19"/>
              </w:rPr>
              <w:t>Location</w:t>
            </w:r>
          </w:p>
        </w:tc>
        <w:tc>
          <w:tcPr>
            <w:tcW w:w="6686" w:type="dxa"/>
            <w:shd w:val="clear" w:color="auto" w:fill="FFFFFF"/>
            <w:tcMar>
              <w:top w:w="80" w:type="dxa"/>
              <w:left w:w="120" w:type="dxa"/>
              <w:bottom w:w="80" w:type="dxa"/>
              <w:right w:w="120" w:type="dxa"/>
            </w:tcMar>
          </w:tcPr>
          <w:p w14:paraId="2A9900BA" w14:textId="77777777" w:rsidR="00597D04" w:rsidRDefault="00000000">
            <w:pPr>
              <w:spacing w:line="252" w:lineRule="auto"/>
            </w:pPr>
            <w:r>
              <w:rPr>
                <w:rFonts w:ascii="Calibri" w:eastAsia="Calibri" w:hAnsi="Calibri" w:cs="Calibri"/>
                <w:color w:val="2B2620"/>
                <w:sz w:val="19"/>
                <w:szCs w:val="19"/>
              </w:rPr>
              <w:t xml:space="preserve">Main facilities, satellite locations, </w:t>
            </w:r>
            <w:proofErr w:type="gramStart"/>
            <w:r>
              <w:rPr>
                <w:rFonts w:ascii="Calibri" w:eastAsia="Calibri" w:hAnsi="Calibri" w:cs="Calibri"/>
                <w:color w:val="2B2620"/>
                <w:sz w:val="19"/>
                <w:szCs w:val="19"/>
              </w:rPr>
              <w:t>or</w:t>
            </w:r>
            <w:proofErr w:type="gramEnd"/>
            <w:r>
              <w:rPr>
                <w:rFonts w:ascii="Calibri" w:eastAsia="Calibri" w:hAnsi="Calibri" w:cs="Calibri"/>
                <w:color w:val="2B2620"/>
                <w:sz w:val="19"/>
                <w:szCs w:val="19"/>
              </w:rPr>
              <w:t xml:space="preserve"> both.</w:t>
            </w:r>
          </w:p>
        </w:tc>
      </w:tr>
      <w:tr w:rsidR="00597D04" w14:paraId="52EFAC54"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695F7B42" w14:textId="77777777" w:rsidR="00597D04" w:rsidRDefault="00000000">
            <w:pPr>
              <w:spacing w:line="252" w:lineRule="auto"/>
            </w:pPr>
            <w:r>
              <w:rPr>
                <w:rFonts w:ascii="Calibri" w:eastAsia="Calibri" w:hAnsi="Calibri" w:cs="Calibri"/>
                <w:color w:val="2B2620"/>
                <w:sz w:val="19"/>
                <w:szCs w:val="19"/>
              </w:rPr>
              <w:t>Search</w:t>
            </w:r>
          </w:p>
        </w:tc>
        <w:tc>
          <w:tcPr>
            <w:tcW w:w="6686" w:type="dxa"/>
            <w:shd w:val="clear" w:color="auto" w:fill="FFFFFF"/>
            <w:tcMar>
              <w:top w:w="80" w:type="dxa"/>
              <w:left w:w="120" w:type="dxa"/>
              <w:bottom w:w="80" w:type="dxa"/>
              <w:right w:w="120" w:type="dxa"/>
            </w:tcMar>
          </w:tcPr>
          <w:p w14:paraId="0F0877FC" w14:textId="77777777" w:rsidR="00597D04" w:rsidRDefault="00000000">
            <w:pPr>
              <w:spacing w:line="252" w:lineRule="auto"/>
            </w:pPr>
            <w:r>
              <w:rPr>
                <w:rFonts w:ascii="Calibri" w:eastAsia="Calibri" w:hAnsi="Calibri" w:cs="Calibri"/>
                <w:color w:val="2B2620"/>
                <w:sz w:val="19"/>
                <w:szCs w:val="19"/>
              </w:rPr>
              <w:t>Matches name, business name, administrator, address, city, ZIP, phone, email, type and facility ID.</w:t>
            </w:r>
          </w:p>
        </w:tc>
      </w:tr>
    </w:tbl>
    <w:p w14:paraId="4FB2EBAE" w14:textId="77777777" w:rsidR="00597D04" w:rsidRDefault="00597D04">
      <w:pPr>
        <w:spacing w:after="160"/>
      </w:pPr>
    </w:p>
    <w:p w14:paraId="1E0851E6" w14:textId="77777777" w:rsidR="00597D04" w:rsidRDefault="00000000">
      <w:pPr>
        <w:spacing w:after="140" w:line="276" w:lineRule="auto"/>
      </w:pPr>
      <w:r>
        <w:rPr>
          <w:rFonts w:ascii="Calibri" w:eastAsia="Calibri" w:hAnsi="Calibri" w:cs="Calibri"/>
          <w:b/>
          <w:bCs/>
          <w:color w:val="2B2620"/>
          <w:sz w:val="21"/>
          <w:szCs w:val="21"/>
        </w:rPr>
        <w:t>Clear filters</w:t>
      </w:r>
      <w:r>
        <w:rPr>
          <w:rFonts w:ascii="Calibri" w:eastAsia="Calibri" w:hAnsi="Calibri" w:cs="Calibri"/>
          <w:color w:val="2B2620"/>
          <w:sz w:val="21"/>
          <w:szCs w:val="21"/>
        </w:rPr>
        <w:t xml:space="preserve"> </w:t>
      </w:r>
      <w:proofErr w:type="gramStart"/>
      <w:r>
        <w:rPr>
          <w:rFonts w:ascii="Calibri" w:eastAsia="Calibri" w:hAnsi="Calibri" w:cs="Calibri"/>
          <w:color w:val="2B2620"/>
          <w:sz w:val="21"/>
          <w:szCs w:val="21"/>
        </w:rPr>
        <w:t>resets</w:t>
      </w:r>
      <w:proofErr w:type="gramEnd"/>
      <w:r>
        <w:rPr>
          <w:rFonts w:ascii="Calibri" w:eastAsia="Calibri" w:hAnsi="Calibri" w:cs="Calibri"/>
          <w:color w:val="2B2620"/>
          <w:sz w:val="21"/>
          <w:szCs w:val="21"/>
        </w:rPr>
        <w:t xml:space="preserve"> every filter at once, including the search box. Filters with long lists have a search box inside the dropdown, so you can type a few letters of a county or city rather than scrolling.</w:t>
      </w:r>
    </w:p>
    <w:p w14:paraId="403A964F" w14:textId="77777777" w:rsidR="00597D04" w:rsidRDefault="00000000">
      <w:pPr>
        <w:pStyle w:val="Heading2"/>
        <w:spacing w:before="280" w:after="120"/>
      </w:pPr>
      <w:r>
        <w:rPr>
          <w:rFonts w:ascii="Calibri" w:eastAsia="Calibri" w:hAnsi="Calibri" w:cs="Calibri"/>
          <w:b/>
          <w:bCs/>
          <w:color w:val="2B2620"/>
          <w:sz w:val="24"/>
          <w:szCs w:val="24"/>
        </w:rPr>
        <w:t>4.6 The table</w:t>
      </w:r>
    </w:p>
    <w:p w14:paraId="22A51F8E" w14:textId="77777777" w:rsidR="00597D04" w:rsidRDefault="00000000">
      <w:pPr>
        <w:spacing w:after="140" w:line="276" w:lineRule="auto"/>
      </w:pPr>
      <w:r>
        <w:rPr>
          <w:rFonts w:ascii="Calibri" w:eastAsia="Calibri" w:hAnsi="Calibri" w:cs="Calibri"/>
          <w:color w:val="2B2620"/>
          <w:sz w:val="21"/>
          <w:szCs w:val="21"/>
        </w:rPr>
        <w:t>Every column header sorts. Click once for ascending, again for descending; a small arrow marks the sorted column and its direction.</w:t>
      </w:r>
    </w:p>
    <w:p w14:paraId="33B84FAC" w14:textId="77777777" w:rsidR="00597D04" w:rsidRDefault="00000000">
      <w:pPr>
        <w:spacing w:after="140" w:line="276" w:lineRule="auto"/>
      </w:pPr>
      <w:r>
        <w:rPr>
          <w:rFonts w:ascii="Calibri" w:eastAsia="Calibri" w:hAnsi="Calibri" w:cs="Calibri"/>
          <w:color w:val="2B2620"/>
          <w:sz w:val="21"/>
          <w:szCs w:val="21"/>
        </w:rPr>
        <w:t xml:space="preserve">For lead building, sort by City or County to group an outreach run </w:t>
      </w:r>
      <w:proofErr w:type="gramStart"/>
      <w:r>
        <w:rPr>
          <w:rFonts w:ascii="Calibri" w:eastAsia="Calibri" w:hAnsi="Calibri" w:cs="Calibri"/>
          <w:color w:val="2B2620"/>
          <w:sz w:val="21"/>
          <w:szCs w:val="21"/>
        </w:rPr>
        <w:t>geographically, or</w:t>
      </w:r>
      <w:proofErr w:type="gramEnd"/>
      <w:r>
        <w:rPr>
          <w:rFonts w:ascii="Calibri" w:eastAsia="Calibri" w:hAnsi="Calibri" w:cs="Calibri"/>
          <w:color w:val="2B2620"/>
          <w:sz w:val="21"/>
          <w:szCs w:val="21"/>
        </w:rPr>
        <w:t xml:space="preserve"> set a reference pin and sort by distance to work outward from your own office. Sorting by Phone groups the records with no number together at one end, which is a quick way to see the size of the gap.</w:t>
      </w:r>
    </w:p>
    <w:p w14:paraId="40D53F18" w14:textId="77777777" w:rsidR="00597D04" w:rsidRDefault="00000000">
      <w:pPr>
        <w:spacing w:after="140" w:line="276" w:lineRule="auto"/>
      </w:pPr>
      <w:r>
        <w:rPr>
          <w:rFonts w:ascii="Calibri" w:eastAsia="Calibri" w:hAnsi="Calibri" w:cs="Calibri"/>
          <w:color w:val="2B2620"/>
          <w:sz w:val="21"/>
          <w:szCs w:val="21"/>
        </w:rPr>
        <w:lastRenderedPageBreak/>
        <w:t>The table displays the first 400 matching rows and states plainly when there are more. The cap keeps filtering responsive on large sets. Narrow the filters to see the rest, or export, which is never capped.</w:t>
      </w:r>
    </w:p>
    <w:p w14:paraId="4FE24BBE" w14:textId="77777777" w:rsidR="00597D04" w:rsidRDefault="00000000">
      <w:pPr>
        <w:pStyle w:val="Heading2"/>
        <w:spacing w:before="280" w:after="120"/>
      </w:pPr>
      <w:r>
        <w:rPr>
          <w:rFonts w:ascii="Calibri" w:eastAsia="Calibri" w:hAnsi="Calibri" w:cs="Calibri"/>
          <w:b/>
          <w:bCs/>
          <w:color w:val="2B2620"/>
          <w:sz w:val="24"/>
          <w:szCs w:val="24"/>
        </w:rPr>
        <w:t>4.7 Exporting and printing</w:t>
      </w:r>
    </w:p>
    <w:p w14:paraId="37809190" w14:textId="77777777" w:rsidR="00597D04" w:rsidRDefault="00000000">
      <w:pPr>
        <w:spacing w:after="140" w:line="276" w:lineRule="auto"/>
      </w:pPr>
      <w:r>
        <w:rPr>
          <w:rFonts w:ascii="Calibri" w:eastAsia="Calibri" w:hAnsi="Calibri" w:cs="Calibri"/>
          <w:b/>
          <w:bCs/>
          <w:color w:val="2B2620"/>
          <w:sz w:val="21"/>
          <w:szCs w:val="21"/>
        </w:rPr>
        <w:t>Export lead list</w:t>
      </w:r>
      <w:r>
        <w:rPr>
          <w:rFonts w:ascii="Calibri" w:eastAsia="Calibri" w:hAnsi="Calibri" w:cs="Calibri"/>
          <w:color w:val="2B2620"/>
          <w:sz w:val="21"/>
          <w:szCs w:val="21"/>
        </w:rPr>
        <w:t xml:space="preserve"> writes every row matching the current filters, in the order the table is currently sorted, ignoring the 400-row display limit. Columns are ordered for outreach: facility, type, category, administrator, phone, email and fax come first, then address and geography, then the licensing detail. It opens directly in Excel and is ready to import into most contact systems without rearrangement.</w:t>
      </w:r>
    </w:p>
    <w:p w14:paraId="5A5D1D79" w14:textId="77777777" w:rsidR="00597D04" w:rsidRDefault="00000000">
      <w:pPr>
        <w:spacing w:after="140" w:line="276" w:lineRule="auto"/>
      </w:pPr>
      <w:r>
        <w:rPr>
          <w:rFonts w:ascii="Calibri" w:eastAsia="Calibri" w:hAnsi="Calibri" w:cs="Calibri"/>
          <w:b/>
          <w:bCs/>
          <w:color w:val="2B2620"/>
          <w:sz w:val="21"/>
          <w:szCs w:val="21"/>
        </w:rPr>
        <w:t>Print / Save as PDF</w:t>
      </w:r>
      <w:r>
        <w:rPr>
          <w:rFonts w:ascii="Calibri" w:eastAsia="Calibri" w:hAnsi="Calibri" w:cs="Calibri"/>
          <w:color w:val="2B2620"/>
          <w:sz w:val="21"/>
          <w:szCs w:val="21"/>
        </w:rPr>
        <w:t xml:space="preserve"> prints the map and table together and hides the controls, so the output is the content rather than the interface. It prints what is currently on screen, so filter first. In the browser print dialogue choose "Save as PDF" as the destination for a file rather than paper.</w:t>
      </w:r>
    </w:p>
    <w:p w14:paraId="414094D5" w14:textId="77777777" w:rsidR="00597D04" w:rsidRDefault="00000000">
      <w:pPr>
        <w:pStyle w:val="Heading2"/>
        <w:spacing w:before="280" w:after="120"/>
      </w:pPr>
      <w:r>
        <w:rPr>
          <w:rFonts w:ascii="Calibri" w:eastAsia="Calibri" w:hAnsi="Calibri" w:cs="Calibri"/>
          <w:b/>
          <w:bCs/>
          <w:color w:val="2B2620"/>
          <w:sz w:val="24"/>
          <w:szCs w:val="24"/>
        </w:rPr>
        <w:t>4.8 What is remembered between sessions</w:t>
      </w:r>
    </w:p>
    <w:p w14:paraId="659A7C1A" w14:textId="77777777" w:rsidR="00597D04" w:rsidRDefault="00000000">
      <w:pPr>
        <w:spacing w:after="140" w:line="276" w:lineRule="auto"/>
      </w:pPr>
      <w:r>
        <w:rPr>
          <w:rFonts w:ascii="Calibri" w:eastAsia="Calibri" w:hAnsi="Calibri" w:cs="Calibri"/>
          <w:color w:val="2B2620"/>
          <w:sz w:val="21"/>
          <w:szCs w:val="21"/>
        </w:rPr>
        <w:t>Close the browser, reopen the file, and you return to where you were. On load, a message states what was restored.</w:t>
      </w:r>
    </w:p>
    <w:p w14:paraId="7297F1A5" w14:textId="77777777" w:rsidR="00597D04" w:rsidRDefault="00000000">
      <w:pPr>
        <w:spacing w:after="140" w:line="276" w:lineRule="auto"/>
      </w:pPr>
      <w:proofErr w:type="gramStart"/>
      <w:r>
        <w:rPr>
          <w:rFonts w:ascii="Calibri" w:eastAsia="Calibri" w:hAnsi="Calibri" w:cs="Calibri"/>
          <w:color w:val="2B2620"/>
          <w:sz w:val="21"/>
          <w:szCs w:val="21"/>
        </w:rPr>
        <w:t>Remembered</w:t>
      </w:r>
      <w:proofErr w:type="gramEnd"/>
      <w:r>
        <w:rPr>
          <w:rFonts w:ascii="Calibri" w:eastAsia="Calibri" w:hAnsi="Calibri" w:cs="Calibri"/>
          <w:color w:val="2B2620"/>
          <w:sz w:val="21"/>
          <w:szCs w:val="21"/>
        </w:rPr>
        <w:t xml:space="preserve">: the loaded record set, every filter, the search text, the </w:t>
      </w:r>
      <w:proofErr w:type="gramStart"/>
      <w:r>
        <w:rPr>
          <w:rFonts w:ascii="Calibri" w:eastAsia="Calibri" w:hAnsi="Calibri" w:cs="Calibri"/>
          <w:color w:val="2B2620"/>
          <w:sz w:val="21"/>
          <w:szCs w:val="21"/>
        </w:rPr>
        <w:t>sort</w:t>
      </w:r>
      <w:proofErr w:type="gramEnd"/>
      <w:r>
        <w:rPr>
          <w:rFonts w:ascii="Calibri" w:eastAsia="Calibri" w:hAnsi="Calibri" w:cs="Calibri"/>
          <w:color w:val="2B2620"/>
          <w:sz w:val="21"/>
          <w:szCs w:val="21"/>
        </w:rPr>
        <w:t xml:space="preserve"> column and direction, the pin mode, and the reference pin.</w:t>
      </w:r>
    </w:p>
    <w:p w14:paraId="4A1E3EFA" w14:textId="77777777" w:rsidR="00597D04" w:rsidRDefault="00000000">
      <w:pPr>
        <w:spacing w:after="140" w:line="276" w:lineRule="auto"/>
      </w:pPr>
      <w:r>
        <w:rPr>
          <w:rFonts w:ascii="Calibri" w:eastAsia="Calibri" w:hAnsi="Calibri" w:cs="Calibri"/>
          <w:color w:val="2B2620"/>
          <w:sz w:val="21"/>
          <w:szCs w:val="21"/>
        </w:rPr>
        <w:t>On the reference dataset a saved session occupies roughly 4.3 MB of browser storage. Browsers typically allow about 5 MB. The plain encoding of this roster ran 5.5 MB and was refused, which is why the dictionary encoding described in section 6.5 exists.</w:t>
      </w:r>
    </w:p>
    <w:p w14:paraId="0562D65D" w14:textId="77777777" w:rsidR="00597D04" w:rsidRDefault="00000000">
      <w:pPr>
        <w:spacing w:after="140" w:line="276" w:lineRule="auto"/>
      </w:pPr>
      <w:r>
        <w:rPr>
          <w:rFonts w:ascii="Calibri" w:eastAsia="Calibri" w:hAnsi="Calibri" w:cs="Calibri"/>
          <w:color w:val="2B2620"/>
          <w:sz w:val="21"/>
          <w:szCs w:val="21"/>
        </w:rPr>
        <w:t>Saved data belongs to one browser and one file location. A different browser, a different computer, or a copy of the file in another folder starts fresh. If storage is unavailable or full, the software says so in plain language and continues to work normally in every respect except persistence.</w:t>
      </w:r>
    </w:p>
    <w:p w14:paraId="3BC66396" w14:textId="77777777" w:rsidR="00597D04" w:rsidRDefault="00000000">
      <w:r>
        <w:br w:type="page"/>
      </w:r>
    </w:p>
    <w:p w14:paraId="44E73501" w14:textId="77777777" w:rsidR="00597D04" w:rsidRDefault="00000000">
      <w:pPr>
        <w:pStyle w:val="Heading1"/>
        <w:spacing w:before="360" w:after="160"/>
      </w:pPr>
      <w:r>
        <w:rPr>
          <w:rFonts w:ascii="Calibri" w:eastAsia="Calibri" w:hAnsi="Calibri" w:cs="Calibri"/>
          <w:b/>
          <w:bCs/>
          <w:color w:val="1F5F74"/>
          <w:sz w:val="30"/>
          <w:szCs w:val="30"/>
        </w:rPr>
        <w:lastRenderedPageBreak/>
        <w:t>5. Use-Case Walkthroughs</w:t>
      </w:r>
    </w:p>
    <w:p w14:paraId="74E93416" w14:textId="77777777" w:rsidR="00597D04" w:rsidRDefault="00000000">
      <w:pPr>
        <w:spacing w:after="140" w:line="276" w:lineRule="auto"/>
      </w:pPr>
      <w:r>
        <w:rPr>
          <w:rFonts w:ascii="Calibri" w:eastAsia="Calibri" w:hAnsi="Calibri" w:cs="Calibri"/>
          <w:color w:val="2B2620"/>
          <w:sz w:val="21"/>
          <w:szCs w:val="21"/>
        </w:rPr>
        <w:t>Each walkthrough states a goal, gives the steps, and then explains how to read the result. The reading matters as much as the steps: these datasets reward care in interpretation, and the most common mistake is treating a number on screen as more definite than the underlying record supports.</w:t>
      </w:r>
    </w:p>
    <w:p w14:paraId="31803032" w14:textId="77777777" w:rsidR="00597D04" w:rsidRDefault="00000000">
      <w:pPr>
        <w:pStyle w:val="Heading2"/>
        <w:spacing w:before="280" w:after="120"/>
      </w:pPr>
      <w:r>
        <w:rPr>
          <w:rFonts w:ascii="Calibri" w:eastAsia="Calibri" w:hAnsi="Calibri" w:cs="Calibri"/>
          <w:b/>
          <w:bCs/>
          <w:color w:val="2B2620"/>
          <w:sz w:val="24"/>
          <w:szCs w:val="24"/>
        </w:rPr>
        <w:t>5.1 Building a discharge-planner outreach list</w:t>
      </w:r>
    </w:p>
    <w:p w14:paraId="1DC5BFEA" w14:textId="77777777" w:rsidR="00597D04" w:rsidRDefault="00000000">
      <w:pPr>
        <w:spacing w:after="140" w:line="276" w:lineRule="auto"/>
      </w:pPr>
      <w:r>
        <w:rPr>
          <w:rFonts w:ascii="Calibri" w:eastAsia="Calibri" w:hAnsi="Calibri" w:cs="Calibri"/>
          <w:b/>
          <w:bCs/>
          <w:color w:val="2B2620"/>
          <w:sz w:val="21"/>
          <w:szCs w:val="21"/>
        </w:rPr>
        <w:t>Goal.</w:t>
      </w:r>
      <w:r>
        <w:rPr>
          <w:rFonts w:ascii="Calibri" w:eastAsia="Calibri" w:hAnsi="Calibri" w:cs="Calibri"/>
          <w:color w:val="2B2620"/>
          <w:sz w:val="21"/>
          <w:szCs w:val="21"/>
        </w:rPr>
        <w:t xml:space="preserve"> You want to reach the people who make placement referrals: hospitals and skilled nursing facilities within reach of your service area.</w:t>
      </w:r>
    </w:p>
    <w:p w14:paraId="46602E01" w14:textId="77777777" w:rsidR="00597D04" w:rsidRDefault="00000000">
      <w:pPr>
        <w:pStyle w:val="Heading3"/>
        <w:spacing w:before="220" w:after="100"/>
      </w:pPr>
      <w:r>
        <w:rPr>
          <w:rFonts w:ascii="Calibri" w:eastAsia="Calibri" w:hAnsi="Calibri" w:cs="Calibri"/>
          <w:b/>
          <w:bCs/>
          <w:color w:val="6B6156"/>
          <w:sz w:val="21"/>
          <w:szCs w:val="21"/>
        </w:rPr>
        <w:t>Steps</w:t>
      </w:r>
    </w:p>
    <w:p w14:paraId="72D1A677" w14:textId="77777777" w:rsidR="00597D04" w:rsidRDefault="00000000">
      <w:pPr>
        <w:pStyle w:val="ListParagraph"/>
        <w:numPr>
          <w:ilvl w:val="0"/>
          <w:numId w:val="4"/>
        </w:numPr>
        <w:spacing w:after="100" w:line="276" w:lineRule="auto"/>
      </w:pPr>
      <w:r>
        <w:rPr>
          <w:rFonts w:ascii="Calibri" w:eastAsia="Calibri" w:hAnsi="Calibri" w:cs="Calibri"/>
          <w:color w:val="2B2620"/>
          <w:sz w:val="21"/>
          <w:szCs w:val="21"/>
        </w:rPr>
        <w:t>Load the CDPH roster.</w:t>
      </w:r>
    </w:p>
    <w:p w14:paraId="6FEC15B8" w14:textId="77777777" w:rsidR="00597D04" w:rsidRDefault="00000000">
      <w:pPr>
        <w:pStyle w:val="ListParagraph"/>
        <w:numPr>
          <w:ilvl w:val="0"/>
          <w:numId w:val="4"/>
        </w:numPr>
        <w:spacing w:after="100" w:line="276" w:lineRule="auto"/>
      </w:pPr>
      <w:r>
        <w:rPr>
          <w:rFonts w:ascii="Calibri" w:eastAsia="Calibri" w:hAnsi="Calibri" w:cs="Calibri"/>
          <w:color w:val="2B2620"/>
          <w:sz w:val="21"/>
          <w:szCs w:val="21"/>
        </w:rPr>
        <w:t xml:space="preserve">Select your counties under </w:t>
      </w:r>
      <w:r>
        <w:rPr>
          <w:rFonts w:ascii="Calibri" w:eastAsia="Calibri" w:hAnsi="Calibri" w:cs="Calibri"/>
          <w:b/>
          <w:bCs/>
          <w:color w:val="2B2620"/>
          <w:sz w:val="21"/>
          <w:szCs w:val="21"/>
        </w:rPr>
        <w:t>County</w:t>
      </w:r>
      <w:r>
        <w:rPr>
          <w:rFonts w:ascii="Calibri" w:eastAsia="Calibri" w:hAnsi="Calibri" w:cs="Calibri"/>
          <w:color w:val="2B2620"/>
          <w:sz w:val="21"/>
          <w:szCs w:val="21"/>
        </w:rPr>
        <w:t>.</w:t>
      </w:r>
    </w:p>
    <w:p w14:paraId="4F0A22A9" w14:textId="77777777" w:rsidR="00597D04" w:rsidRDefault="00000000">
      <w:pPr>
        <w:pStyle w:val="ListParagraph"/>
        <w:numPr>
          <w:ilvl w:val="0"/>
          <w:numId w:val="4"/>
        </w:numPr>
        <w:spacing w:after="100" w:line="276" w:lineRule="auto"/>
      </w:pPr>
      <w:r>
        <w:rPr>
          <w:rFonts w:ascii="Calibri" w:eastAsia="Calibri" w:hAnsi="Calibri" w:cs="Calibri"/>
          <w:color w:val="2B2620"/>
          <w:sz w:val="21"/>
          <w:szCs w:val="21"/>
        </w:rPr>
        <w:t xml:space="preserve">Open </w:t>
      </w:r>
      <w:r>
        <w:rPr>
          <w:rFonts w:ascii="Calibri" w:eastAsia="Calibri" w:hAnsi="Calibri" w:cs="Calibri"/>
          <w:b/>
          <w:bCs/>
          <w:color w:val="2B2620"/>
          <w:sz w:val="21"/>
          <w:szCs w:val="21"/>
        </w:rPr>
        <w:t>Category</w:t>
      </w:r>
      <w:r>
        <w:rPr>
          <w:rFonts w:ascii="Calibri" w:eastAsia="Calibri" w:hAnsi="Calibri" w:cs="Calibri"/>
          <w:color w:val="2B2620"/>
          <w:sz w:val="21"/>
          <w:szCs w:val="21"/>
        </w:rPr>
        <w:t xml:space="preserve"> and select </w:t>
      </w:r>
      <w:r>
        <w:rPr>
          <w:rFonts w:ascii="Calibri" w:eastAsia="Calibri" w:hAnsi="Calibri" w:cs="Calibri"/>
          <w:b/>
          <w:bCs/>
          <w:color w:val="2B2620"/>
          <w:sz w:val="21"/>
          <w:szCs w:val="21"/>
        </w:rPr>
        <w:t>Hospitals</w:t>
      </w:r>
      <w:r>
        <w:rPr>
          <w:rFonts w:ascii="Calibri" w:eastAsia="Calibri" w:hAnsi="Calibri" w:cs="Calibri"/>
          <w:color w:val="2B2620"/>
          <w:sz w:val="21"/>
          <w:szCs w:val="21"/>
        </w:rPr>
        <w:t xml:space="preserve">, then also </w:t>
      </w:r>
      <w:r>
        <w:rPr>
          <w:rFonts w:ascii="Calibri" w:eastAsia="Calibri" w:hAnsi="Calibri" w:cs="Calibri"/>
          <w:b/>
          <w:bCs/>
          <w:color w:val="2B2620"/>
          <w:sz w:val="21"/>
          <w:szCs w:val="21"/>
        </w:rPr>
        <w:t>Residential and LTC</w:t>
      </w:r>
      <w:r>
        <w:rPr>
          <w:rFonts w:ascii="Calibri" w:eastAsia="Calibri" w:hAnsi="Calibri" w:cs="Calibri"/>
          <w:color w:val="2B2620"/>
          <w:sz w:val="21"/>
          <w:szCs w:val="21"/>
        </w:rPr>
        <w:t>.</w:t>
      </w:r>
    </w:p>
    <w:p w14:paraId="52E0A01C" w14:textId="77777777" w:rsidR="00597D04" w:rsidRDefault="00000000">
      <w:pPr>
        <w:pStyle w:val="ListParagraph"/>
        <w:numPr>
          <w:ilvl w:val="0"/>
          <w:numId w:val="4"/>
        </w:numPr>
        <w:spacing w:after="100" w:line="276" w:lineRule="auto"/>
      </w:pPr>
      <w:r>
        <w:rPr>
          <w:rFonts w:ascii="Calibri" w:eastAsia="Calibri" w:hAnsi="Calibri" w:cs="Calibri"/>
          <w:color w:val="2B2620"/>
          <w:sz w:val="21"/>
          <w:szCs w:val="21"/>
        </w:rPr>
        <w:t xml:space="preserve">Open </w:t>
      </w:r>
      <w:r>
        <w:rPr>
          <w:rFonts w:ascii="Calibri" w:eastAsia="Calibri" w:hAnsi="Calibri" w:cs="Calibri"/>
          <w:b/>
          <w:bCs/>
          <w:color w:val="2B2620"/>
          <w:sz w:val="21"/>
          <w:szCs w:val="21"/>
        </w:rPr>
        <w:t>Contact</w:t>
      </w:r>
      <w:r>
        <w:rPr>
          <w:rFonts w:ascii="Calibri" w:eastAsia="Calibri" w:hAnsi="Calibri" w:cs="Calibri"/>
          <w:color w:val="2B2620"/>
          <w:sz w:val="21"/>
          <w:szCs w:val="21"/>
        </w:rPr>
        <w:t xml:space="preserve"> and select </w:t>
      </w:r>
      <w:r>
        <w:rPr>
          <w:rFonts w:ascii="Calibri" w:eastAsia="Calibri" w:hAnsi="Calibri" w:cs="Calibri"/>
          <w:b/>
          <w:bCs/>
          <w:color w:val="2B2620"/>
          <w:sz w:val="21"/>
          <w:szCs w:val="21"/>
        </w:rPr>
        <w:t>Has phone</w:t>
      </w:r>
      <w:r>
        <w:rPr>
          <w:rFonts w:ascii="Calibri" w:eastAsia="Calibri" w:hAnsi="Calibri" w:cs="Calibri"/>
          <w:color w:val="2B2620"/>
          <w:sz w:val="21"/>
          <w:szCs w:val="21"/>
        </w:rPr>
        <w:t xml:space="preserve">. Add </w:t>
      </w:r>
      <w:r>
        <w:rPr>
          <w:rFonts w:ascii="Calibri" w:eastAsia="Calibri" w:hAnsi="Calibri" w:cs="Calibri"/>
          <w:b/>
          <w:bCs/>
          <w:color w:val="2B2620"/>
          <w:sz w:val="21"/>
          <w:szCs w:val="21"/>
        </w:rPr>
        <w:t>Has administrator</w:t>
      </w:r>
      <w:r>
        <w:rPr>
          <w:rFonts w:ascii="Calibri" w:eastAsia="Calibri" w:hAnsi="Calibri" w:cs="Calibri"/>
          <w:color w:val="2B2620"/>
          <w:sz w:val="21"/>
          <w:szCs w:val="21"/>
        </w:rPr>
        <w:t xml:space="preserve"> if you want a named person to ask for.</w:t>
      </w:r>
    </w:p>
    <w:p w14:paraId="0E6B2F89" w14:textId="77777777" w:rsidR="00597D04" w:rsidRDefault="00000000">
      <w:pPr>
        <w:pStyle w:val="ListParagraph"/>
        <w:numPr>
          <w:ilvl w:val="0"/>
          <w:numId w:val="4"/>
        </w:numPr>
        <w:spacing w:after="100" w:line="276" w:lineRule="auto"/>
      </w:pPr>
      <w:r>
        <w:rPr>
          <w:rFonts w:ascii="Calibri" w:eastAsia="Calibri" w:hAnsi="Calibri" w:cs="Calibri"/>
          <w:color w:val="2B2620"/>
          <w:sz w:val="21"/>
          <w:szCs w:val="21"/>
        </w:rPr>
        <w:t>Sort by City to group the list geographically.</w:t>
      </w:r>
    </w:p>
    <w:p w14:paraId="410B5AAF" w14:textId="77777777" w:rsidR="00597D04" w:rsidRDefault="00000000">
      <w:pPr>
        <w:pStyle w:val="ListParagraph"/>
        <w:numPr>
          <w:ilvl w:val="0"/>
          <w:numId w:val="4"/>
        </w:numPr>
        <w:spacing w:after="100" w:line="276" w:lineRule="auto"/>
      </w:pPr>
      <w:r>
        <w:rPr>
          <w:rFonts w:ascii="Calibri" w:eastAsia="Calibri" w:hAnsi="Calibri" w:cs="Calibri"/>
          <w:color w:val="2B2620"/>
          <w:sz w:val="21"/>
          <w:szCs w:val="21"/>
        </w:rPr>
        <w:t xml:space="preserve">Click </w:t>
      </w:r>
      <w:r>
        <w:rPr>
          <w:rFonts w:ascii="Calibri" w:eastAsia="Calibri" w:hAnsi="Calibri" w:cs="Calibri"/>
          <w:b/>
          <w:bCs/>
          <w:color w:val="2B2620"/>
          <w:sz w:val="21"/>
          <w:szCs w:val="21"/>
        </w:rPr>
        <w:t>Export lead list</w:t>
      </w:r>
      <w:r>
        <w:rPr>
          <w:rFonts w:ascii="Calibri" w:eastAsia="Calibri" w:hAnsi="Calibri" w:cs="Calibri"/>
          <w:color w:val="2B2620"/>
          <w:sz w:val="21"/>
          <w:szCs w:val="21"/>
        </w:rPr>
        <w:t>.</w:t>
      </w:r>
    </w:p>
    <w:p w14:paraId="6BA2C317" w14:textId="77777777" w:rsidR="00597D04" w:rsidRDefault="00000000">
      <w:pPr>
        <w:pStyle w:val="Heading3"/>
        <w:spacing w:before="220" w:after="100"/>
      </w:pPr>
      <w:r>
        <w:rPr>
          <w:rFonts w:ascii="Calibri" w:eastAsia="Calibri" w:hAnsi="Calibri" w:cs="Calibri"/>
          <w:b/>
          <w:bCs/>
          <w:color w:val="6B6156"/>
          <w:sz w:val="21"/>
          <w:szCs w:val="21"/>
        </w:rPr>
        <w:t>Reading the result</w:t>
      </w:r>
    </w:p>
    <w:p w14:paraId="5E232930" w14:textId="77777777" w:rsidR="00597D04" w:rsidRDefault="00000000">
      <w:pPr>
        <w:spacing w:after="140" w:line="276" w:lineRule="auto"/>
      </w:pPr>
      <w:r>
        <w:rPr>
          <w:rFonts w:ascii="Calibri" w:eastAsia="Calibri" w:hAnsi="Calibri" w:cs="Calibri"/>
          <w:color w:val="2B2620"/>
          <w:sz w:val="21"/>
          <w:szCs w:val="21"/>
        </w:rPr>
        <w:t xml:space="preserve">The administrator named in the roster is the licensed administrator of record, not necessarily the discharge planner or the marketing </w:t>
      </w:r>
      <w:proofErr w:type="gramStart"/>
      <w:r>
        <w:rPr>
          <w:rFonts w:ascii="Calibri" w:eastAsia="Calibri" w:hAnsi="Calibri" w:cs="Calibri"/>
          <w:color w:val="2B2620"/>
          <w:sz w:val="21"/>
          <w:szCs w:val="21"/>
        </w:rPr>
        <w:t>contact</w:t>
      </w:r>
      <w:proofErr w:type="gramEnd"/>
      <w:r>
        <w:rPr>
          <w:rFonts w:ascii="Calibri" w:eastAsia="Calibri" w:hAnsi="Calibri" w:cs="Calibri"/>
          <w:color w:val="2B2620"/>
          <w:sz w:val="21"/>
          <w:szCs w:val="21"/>
        </w:rPr>
        <w:t>. Treat it as the name to ask for when you call rather than the name to address a pitch to. Many of these facilities are part of chains; the Business Name column in the export shows the parent entity, which is often the better target for a relationship conversation.</w:t>
      </w:r>
    </w:p>
    <w:p w14:paraId="05EFFC92" w14:textId="77777777" w:rsidR="00597D04" w:rsidRDefault="00000000">
      <w:pPr>
        <w:pStyle w:val="Heading2"/>
        <w:spacing w:before="280" w:after="120"/>
      </w:pPr>
      <w:r>
        <w:rPr>
          <w:rFonts w:ascii="Calibri" w:eastAsia="Calibri" w:hAnsi="Calibri" w:cs="Calibri"/>
          <w:b/>
          <w:bCs/>
          <w:color w:val="2B2620"/>
          <w:sz w:val="24"/>
          <w:szCs w:val="24"/>
        </w:rPr>
        <w:t>5.2 Mapping hospice and home health partners near your office</w:t>
      </w:r>
    </w:p>
    <w:p w14:paraId="62B91041" w14:textId="0B395D4E" w:rsidR="00597D04" w:rsidRDefault="00000000">
      <w:pPr>
        <w:spacing w:after="140" w:line="276" w:lineRule="auto"/>
      </w:pPr>
      <w:r>
        <w:rPr>
          <w:rFonts w:ascii="Calibri" w:eastAsia="Calibri" w:hAnsi="Calibri" w:cs="Calibri"/>
          <w:b/>
          <w:bCs/>
          <w:color w:val="2B2620"/>
          <w:sz w:val="21"/>
          <w:szCs w:val="21"/>
        </w:rPr>
        <w:t>Goal.</w:t>
      </w:r>
      <w:r>
        <w:rPr>
          <w:rFonts w:ascii="Calibri" w:eastAsia="Calibri" w:hAnsi="Calibri" w:cs="Calibri"/>
          <w:color w:val="2B2620"/>
          <w:sz w:val="21"/>
          <w:szCs w:val="21"/>
        </w:rPr>
        <w:t xml:space="preserve"> You want in-home care </w:t>
      </w:r>
      <w:r w:rsidR="00CA75F7">
        <w:rPr>
          <w:rFonts w:ascii="Calibri" w:eastAsia="Calibri" w:hAnsi="Calibri" w:cs="Calibri"/>
          <w:color w:val="2B2620"/>
          <w:sz w:val="21"/>
          <w:szCs w:val="21"/>
        </w:rPr>
        <w:t>organiz</w:t>
      </w:r>
      <w:r>
        <w:rPr>
          <w:rFonts w:ascii="Calibri" w:eastAsia="Calibri" w:hAnsi="Calibri" w:cs="Calibri"/>
          <w:color w:val="2B2620"/>
          <w:sz w:val="21"/>
          <w:szCs w:val="21"/>
        </w:rPr>
        <w:t>ations close to you, ranked by proximity.</w:t>
      </w:r>
    </w:p>
    <w:p w14:paraId="70B175B0" w14:textId="77777777" w:rsidR="00597D04" w:rsidRDefault="00000000">
      <w:pPr>
        <w:pStyle w:val="Heading3"/>
        <w:spacing w:before="220" w:after="100"/>
      </w:pPr>
      <w:r>
        <w:rPr>
          <w:rFonts w:ascii="Calibri" w:eastAsia="Calibri" w:hAnsi="Calibri" w:cs="Calibri"/>
          <w:b/>
          <w:bCs/>
          <w:color w:val="6B6156"/>
          <w:sz w:val="21"/>
          <w:szCs w:val="21"/>
        </w:rPr>
        <w:t>Steps</w:t>
      </w:r>
    </w:p>
    <w:p w14:paraId="62FCC63D" w14:textId="77777777" w:rsidR="00597D04" w:rsidRDefault="00000000">
      <w:pPr>
        <w:pStyle w:val="ListParagraph"/>
        <w:numPr>
          <w:ilvl w:val="0"/>
          <w:numId w:val="5"/>
        </w:numPr>
        <w:spacing w:after="100" w:line="276" w:lineRule="auto"/>
      </w:pPr>
      <w:r>
        <w:rPr>
          <w:rFonts w:ascii="Calibri" w:eastAsia="Calibri" w:hAnsi="Calibri" w:cs="Calibri"/>
          <w:color w:val="2B2620"/>
          <w:sz w:val="21"/>
          <w:szCs w:val="21"/>
        </w:rPr>
        <w:t>Load the roster.</w:t>
      </w:r>
    </w:p>
    <w:p w14:paraId="164E022E" w14:textId="77777777" w:rsidR="00597D04" w:rsidRDefault="00000000">
      <w:pPr>
        <w:pStyle w:val="ListParagraph"/>
        <w:numPr>
          <w:ilvl w:val="0"/>
          <w:numId w:val="5"/>
        </w:numPr>
        <w:spacing w:after="100" w:line="276" w:lineRule="auto"/>
      </w:pPr>
      <w:r>
        <w:rPr>
          <w:rFonts w:ascii="Calibri" w:eastAsia="Calibri" w:hAnsi="Calibri" w:cs="Calibri"/>
          <w:color w:val="2B2620"/>
          <w:sz w:val="21"/>
          <w:szCs w:val="21"/>
        </w:rPr>
        <w:t xml:space="preserve">Enter your office address, city or ZIP in </w:t>
      </w:r>
      <w:r>
        <w:rPr>
          <w:rFonts w:ascii="Calibri" w:eastAsia="Calibri" w:hAnsi="Calibri" w:cs="Calibri"/>
          <w:b/>
          <w:bCs/>
          <w:color w:val="2B2620"/>
          <w:sz w:val="21"/>
          <w:szCs w:val="21"/>
        </w:rPr>
        <w:t>Reference location</w:t>
      </w:r>
      <w:r>
        <w:rPr>
          <w:rFonts w:ascii="Calibri" w:eastAsia="Calibri" w:hAnsi="Calibri" w:cs="Calibri"/>
          <w:color w:val="2B2620"/>
          <w:sz w:val="21"/>
          <w:szCs w:val="21"/>
        </w:rPr>
        <w:t xml:space="preserve"> and click </w:t>
      </w:r>
      <w:r>
        <w:rPr>
          <w:rFonts w:ascii="Calibri" w:eastAsia="Calibri" w:hAnsi="Calibri" w:cs="Calibri"/>
          <w:b/>
          <w:bCs/>
          <w:color w:val="2B2620"/>
          <w:sz w:val="21"/>
          <w:szCs w:val="21"/>
        </w:rPr>
        <w:t>Set reference pin</w:t>
      </w:r>
      <w:r>
        <w:rPr>
          <w:rFonts w:ascii="Calibri" w:eastAsia="Calibri" w:hAnsi="Calibri" w:cs="Calibri"/>
          <w:color w:val="2B2620"/>
          <w:sz w:val="21"/>
          <w:szCs w:val="21"/>
        </w:rPr>
        <w:t>.</w:t>
      </w:r>
    </w:p>
    <w:p w14:paraId="49B66764" w14:textId="77777777" w:rsidR="00597D04" w:rsidRDefault="00000000">
      <w:pPr>
        <w:pStyle w:val="ListParagraph"/>
        <w:numPr>
          <w:ilvl w:val="0"/>
          <w:numId w:val="5"/>
        </w:numPr>
        <w:spacing w:after="100" w:line="276" w:lineRule="auto"/>
      </w:pPr>
      <w:r>
        <w:rPr>
          <w:rFonts w:ascii="Calibri" w:eastAsia="Calibri" w:hAnsi="Calibri" w:cs="Calibri"/>
          <w:color w:val="2B2620"/>
          <w:sz w:val="21"/>
          <w:szCs w:val="21"/>
        </w:rPr>
        <w:t xml:space="preserve">Open </w:t>
      </w:r>
      <w:r>
        <w:rPr>
          <w:rFonts w:ascii="Calibri" w:eastAsia="Calibri" w:hAnsi="Calibri" w:cs="Calibri"/>
          <w:b/>
          <w:bCs/>
          <w:color w:val="2B2620"/>
          <w:sz w:val="21"/>
          <w:szCs w:val="21"/>
        </w:rPr>
        <w:t>Category</w:t>
      </w:r>
      <w:r>
        <w:rPr>
          <w:rFonts w:ascii="Calibri" w:eastAsia="Calibri" w:hAnsi="Calibri" w:cs="Calibri"/>
          <w:color w:val="2B2620"/>
          <w:sz w:val="21"/>
          <w:szCs w:val="21"/>
        </w:rPr>
        <w:t xml:space="preserve"> and select </w:t>
      </w:r>
      <w:r>
        <w:rPr>
          <w:rFonts w:ascii="Calibri" w:eastAsia="Calibri" w:hAnsi="Calibri" w:cs="Calibri"/>
          <w:b/>
          <w:bCs/>
          <w:color w:val="2B2620"/>
          <w:sz w:val="21"/>
          <w:szCs w:val="21"/>
        </w:rPr>
        <w:t>In-home care</w:t>
      </w:r>
      <w:r>
        <w:rPr>
          <w:rFonts w:ascii="Calibri" w:eastAsia="Calibri" w:hAnsi="Calibri" w:cs="Calibri"/>
          <w:color w:val="2B2620"/>
          <w:sz w:val="21"/>
          <w:szCs w:val="21"/>
        </w:rPr>
        <w:t>.</w:t>
      </w:r>
    </w:p>
    <w:p w14:paraId="75A94882" w14:textId="77777777" w:rsidR="00597D04" w:rsidRDefault="00000000">
      <w:pPr>
        <w:pStyle w:val="ListParagraph"/>
        <w:numPr>
          <w:ilvl w:val="0"/>
          <w:numId w:val="5"/>
        </w:numPr>
        <w:spacing w:after="100" w:line="276" w:lineRule="auto"/>
      </w:pPr>
      <w:r>
        <w:rPr>
          <w:rFonts w:ascii="Calibri" w:eastAsia="Calibri" w:hAnsi="Calibri" w:cs="Calibri"/>
          <w:color w:val="2B2620"/>
          <w:sz w:val="21"/>
          <w:szCs w:val="21"/>
        </w:rPr>
        <w:t>Narrow by county or city to a realistic travel radius.</w:t>
      </w:r>
    </w:p>
    <w:p w14:paraId="7A4F939E" w14:textId="77777777" w:rsidR="00597D04" w:rsidRDefault="00000000">
      <w:pPr>
        <w:pStyle w:val="ListParagraph"/>
        <w:numPr>
          <w:ilvl w:val="0"/>
          <w:numId w:val="5"/>
        </w:numPr>
        <w:spacing w:after="100" w:line="276" w:lineRule="auto"/>
      </w:pPr>
      <w:r>
        <w:rPr>
          <w:rFonts w:ascii="Calibri" w:eastAsia="Calibri" w:hAnsi="Calibri" w:cs="Calibri"/>
          <w:color w:val="2B2620"/>
          <w:sz w:val="21"/>
          <w:szCs w:val="21"/>
        </w:rPr>
        <w:t xml:space="preserve">Switch </w:t>
      </w:r>
      <w:r>
        <w:rPr>
          <w:rFonts w:ascii="Calibri" w:eastAsia="Calibri" w:hAnsi="Calibri" w:cs="Calibri"/>
          <w:b/>
          <w:bCs/>
          <w:color w:val="2B2620"/>
          <w:sz w:val="21"/>
          <w:szCs w:val="21"/>
        </w:rPr>
        <w:t>Pins</w:t>
      </w:r>
      <w:r>
        <w:rPr>
          <w:rFonts w:ascii="Calibri" w:eastAsia="Calibri" w:hAnsi="Calibri" w:cs="Calibri"/>
          <w:color w:val="2B2620"/>
          <w:sz w:val="21"/>
          <w:szCs w:val="21"/>
        </w:rPr>
        <w:t xml:space="preserve"> to </w:t>
      </w:r>
      <w:r>
        <w:rPr>
          <w:rFonts w:ascii="Calibri" w:eastAsia="Calibri" w:hAnsi="Calibri" w:cs="Calibri"/>
          <w:b/>
          <w:bCs/>
          <w:color w:val="2B2620"/>
          <w:sz w:val="21"/>
          <w:szCs w:val="21"/>
        </w:rPr>
        <w:t>One per facility</w:t>
      </w:r>
      <w:r>
        <w:rPr>
          <w:rFonts w:ascii="Calibri" w:eastAsia="Calibri" w:hAnsi="Calibri" w:cs="Calibri"/>
          <w:color w:val="2B2620"/>
          <w:sz w:val="21"/>
          <w:szCs w:val="21"/>
        </w:rPr>
        <w:t xml:space="preserve"> once the set is under 600.</w:t>
      </w:r>
    </w:p>
    <w:p w14:paraId="59DEFFEB" w14:textId="77777777" w:rsidR="00597D04" w:rsidRDefault="00000000">
      <w:pPr>
        <w:pStyle w:val="ListParagraph"/>
        <w:numPr>
          <w:ilvl w:val="0"/>
          <w:numId w:val="5"/>
        </w:numPr>
        <w:spacing w:after="100" w:line="276" w:lineRule="auto"/>
      </w:pPr>
      <w:r>
        <w:rPr>
          <w:rFonts w:ascii="Calibri" w:eastAsia="Calibri" w:hAnsi="Calibri" w:cs="Calibri"/>
          <w:color w:val="2B2620"/>
          <w:sz w:val="21"/>
          <w:szCs w:val="21"/>
        </w:rPr>
        <w:t>The table is now sorted nearest first with phone numbers in the third column.</w:t>
      </w:r>
    </w:p>
    <w:p w14:paraId="5B0CCD62" w14:textId="77777777" w:rsidR="00597D04" w:rsidRDefault="00000000">
      <w:pPr>
        <w:pStyle w:val="Heading3"/>
        <w:spacing w:before="220" w:after="100"/>
      </w:pPr>
      <w:r>
        <w:rPr>
          <w:rFonts w:ascii="Calibri" w:eastAsia="Calibri" w:hAnsi="Calibri" w:cs="Calibri"/>
          <w:b/>
          <w:bCs/>
          <w:color w:val="6B6156"/>
          <w:sz w:val="21"/>
          <w:szCs w:val="21"/>
        </w:rPr>
        <w:t>Reading the result</w:t>
      </w:r>
    </w:p>
    <w:p w14:paraId="153021D7" w14:textId="77777777" w:rsidR="00597D04" w:rsidRDefault="00000000">
      <w:pPr>
        <w:spacing w:after="140" w:line="276" w:lineRule="auto"/>
      </w:pPr>
      <w:r>
        <w:rPr>
          <w:rFonts w:ascii="Calibri" w:eastAsia="Calibri" w:hAnsi="Calibri" w:cs="Calibri"/>
          <w:color w:val="2B2620"/>
          <w:sz w:val="21"/>
          <w:szCs w:val="21"/>
        </w:rPr>
        <w:t xml:space="preserve">These coordinates are real street positions, so the distance ranking is meaningful at the </w:t>
      </w:r>
      <w:proofErr w:type="spellStart"/>
      <w:r>
        <w:rPr>
          <w:rFonts w:ascii="Calibri" w:eastAsia="Calibri" w:hAnsi="Calibri" w:cs="Calibri"/>
          <w:color w:val="2B2620"/>
          <w:sz w:val="21"/>
          <w:szCs w:val="21"/>
        </w:rPr>
        <w:t>neighbourhood</w:t>
      </w:r>
      <w:proofErr w:type="spellEnd"/>
      <w:r>
        <w:rPr>
          <w:rFonts w:ascii="Calibri" w:eastAsia="Calibri" w:hAnsi="Calibri" w:cs="Calibri"/>
          <w:color w:val="2B2620"/>
          <w:sz w:val="21"/>
          <w:szCs w:val="21"/>
        </w:rPr>
        <w:t xml:space="preserve"> level rather than only at the ZIP level. Straight-line distance still ignores roads and traffic.</w:t>
      </w:r>
    </w:p>
    <w:p w14:paraId="728EE488" w14:textId="77777777" w:rsidR="00597D04" w:rsidRDefault="00000000">
      <w:pPr>
        <w:pStyle w:val="Heading2"/>
        <w:spacing w:before="280" w:after="120"/>
      </w:pPr>
      <w:r>
        <w:rPr>
          <w:rFonts w:ascii="Calibri" w:eastAsia="Calibri" w:hAnsi="Calibri" w:cs="Calibri"/>
          <w:b/>
          <w:bCs/>
          <w:color w:val="2B2620"/>
          <w:sz w:val="24"/>
          <w:szCs w:val="24"/>
        </w:rPr>
        <w:t>5.3 Finding a specific facility type across a region</w:t>
      </w:r>
    </w:p>
    <w:p w14:paraId="6EE234C8" w14:textId="77777777" w:rsidR="00597D04" w:rsidRDefault="00000000">
      <w:pPr>
        <w:spacing w:after="140" w:line="276" w:lineRule="auto"/>
      </w:pPr>
      <w:r>
        <w:rPr>
          <w:rFonts w:ascii="Calibri" w:eastAsia="Calibri" w:hAnsi="Calibri" w:cs="Calibri"/>
          <w:b/>
          <w:bCs/>
          <w:color w:val="2B2620"/>
          <w:sz w:val="21"/>
          <w:szCs w:val="21"/>
        </w:rPr>
        <w:lastRenderedPageBreak/>
        <w:t>Goal.</w:t>
      </w:r>
      <w:r>
        <w:rPr>
          <w:rFonts w:ascii="Calibri" w:eastAsia="Calibri" w:hAnsi="Calibri" w:cs="Calibri"/>
          <w:color w:val="2B2620"/>
          <w:sz w:val="21"/>
          <w:szCs w:val="21"/>
        </w:rPr>
        <w:t xml:space="preserve"> You need every dialysis clinic, or every adult day health </w:t>
      </w:r>
      <w:proofErr w:type="spellStart"/>
      <w:r>
        <w:rPr>
          <w:rFonts w:ascii="Calibri" w:eastAsia="Calibri" w:hAnsi="Calibri" w:cs="Calibri"/>
          <w:color w:val="2B2620"/>
          <w:sz w:val="21"/>
          <w:szCs w:val="21"/>
        </w:rPr>
        <w:t>centre</w:t>
      </w:r>
      <w:proofErr w:type="spellEnd"/>
      <w:r>
        <w:rPr>
          <w:rFonts w:ascii="Calibri" w:eastAsia="Calibri" w:hAnsi="Calibri" w:cs="Calibri"/>
          <w:color w:val="2B2620"/>
          <w:sz w:val="21"/>
          <w:szCs w:val="21"/>
        </w:rPr>
        <w:t>, in a set of counties.</w:t>
      </w:r>
    </w:p>
    <w:p w14:paraId="770FD4C3" w14:textId="77777777" w:rsidR="00597D04" w:rsidRDefault="00000000">
      <w:pPr>
        <w:pStyle w:val="Heading3"/>
        <w:spacing w:before="220" w:after="100"/>
      </w:pPr>
      <w:r>
        <w:rPr>
          <w:rFonts w:ascii="Calibri" w:eastAsia="Calibri" w:hAnsi="Calibri" w:cs="Calibri"/>
          <w:b/>
          <w:bCs/>
          <w:color w:val="6B6156"/>
          <w:sz w:val="21"/>
          <w:szCs w:val="21"/>
        </w:rPr>
        <w:t>Steps</w:t>
      </w:r>
    </w:p>
    <w:p w14:paraId="356243A3" w14:textId="77777777" w:rsidR="00597D04" w:rsidRDefault="00000000">
      <w:pPr>
        <w:pStyle w:val="ListParagraph"/>
        <w:numPr>
          <w:ilvl w:val="0"/>
          <w:numId w:val="6"/>
        </w:numPr>
        <w:spacing w:after="100" w:line="276" w:lineRule="auto"/>
      </w:pPr>
      <w:r>
        <w:rPr>
          <w:rFonts w:ascii="Calibri" w:eastAsia="Calibri" w:hAnsi="Calibri" w:cs="Calibri"/>
          <w:color w:val="2B2620"/>
          <w:sz w:val="21"/>
          <w:szCs w:val="21"/>
        </w:rPr>
        <w:t>Load the roster.</w:t>
      </w:r>
    </w:p>
    <w:p w14:paraId="15C9955D" w14:textId="77777777" w:rsidR="00597D04" w:rsidRDefault="00000000">
      <w:pPr>
        <w:pStyle w:val="ListParagraph"/>
        <w:numPr>
          <w:ilvl w:val="0"/>
          <w:numId w:val="6"/>
        </w:numPr>
        <w:spacing w:after="100" w:line="276" w:lineRule="auto"/>
      </w:pPr>
      <w:r>
        <w:rPr>
          <w:rFonts w:ascii="Calibri" w:eastAsia="Calibri" w:hAnsi="Calibri" w:cs="Calibri"/>
          <w:color w:val="2B2620"/>
          <w:sz w:val="21"/>
          <w:szCs w:val="21"/>
        </w:rPr>
        <w:t xml:space="preserve">Open </w:t>
      </w:r>
      <w:r>
        <w:rPr>
          <w:rFonts w:ascii="Calibri" w:eastAsia="Calibri" w:hAnsi="Calibri" w:cs="Calibri"/>
          <w:b/>
          <w:bCs/>
          <w:color w:val="2B2620"/>
          <w:sz w:val="21"/>
          <w:szCs w:val="21"/>
        </w:rPr>
        <w:t>Type</w:t>
      </w:r>
      <w:r>
        <w:rPr>
          <w:rFonts w:ascii="Calibri" w:eastAsia="Calibri" w:hAnsi="Calibri" w:cs="Calibri"/>
          <w:color w:val="2B2620"/>
          <w:sz w:val="21"/>
          <w:szCs w:val="21"/>
        </w:rPr>
        <w:t xml:space="preserve"> and type the first few letters of the facility description into the dropdown search box.</w:t>
      </w:r>
    </w:p>
    <w:p w14:paraId="7173DFC2" w14:textId="7454A719" w:rsidR="00597D04" w:rsidRDefault="00000000">
      <w:pPr>
        <w:pStyle w:val="ListParagraph"/>
        <w:numPr>
          <w:ilvl w:val="0"/>
          <w:numId w:val="6"/>
        </w:numPr>
        <w:spacing w:after="100" w:line="276" w:lineRule="auto"/>
      </w:pPr>
      <w:r>
        <w:rPr>
          <w:rFonts w:ascii="Calibri" w:eastAsia="Calibri" w:hAnsi="Calibri" w:cs="Calibri"/>
          <w:color w:val="2B2620"/>
          <w:sz w:val="21"/>
          <w:szCs w:val="21"/>
        </w:rPr>
        <w:t xml:space="preserve">Select the type. The full 21-way list is available here even though the map shows six </w:t>
      </w:r>
      <w:r w:rsidR="00CA75F7">
        <w:rPr>
          <w:rFonts w:ascii="Calibri" w:eastAsia="Calibri" w:hAnsi="Calibri" w:cs="Calibri"/>
          <w:color w:val="2B2620"/>
          <w:sz w:val="21"/>
          <w:szCs w:val="21"/>
        </w:rPr>
        <w:t>color</w:t>
      </w:r>
      <w:r>
        <w:rPr>
          <w:rFonts w:ascii="Calibri" w:eastAsia="Calibri" w:hAnsi="Calibri" w:cs="Calibri"/>
          <w:color w:val="2B2620"/>
          <w:sz w:val="21"/>
          <w:szCs w:val="21"/>
        </w:rPr>
        <w:t>s.</w:t>
      </w:r>
    </w:p>
    <w:p w14:paraId="055C008E" w14:textId="77777777" w:rsidR="00597D04" w:rsidRDefault="00000000">
      <w:pPr>
        <w:pStyle w:val="ListParagraph"/>
        <w:numPr>
          <w:ilvl w:val="0"/>
          <w:numId w:val="6"/>
        </w:numPr>
        <w:spacing w:after="100" w:line="276" w:lineRule="auto"/>
      </w:pPr>
      <w:r>
        <w:rPr>
          <w:rFonts w:ascii="Calibri" w:eastAsia="Calibri" w:hAnsi="Calibri" w:cs="Calibri"/>
          <w:color w:val="2B2620"/>
          <w:sz w:val="21"/>
          <w:szCs w:val="21"/>
        </w:rPr>
        <w:t>Select your counties.</w:t>
      </w:r>
    </w:p>
    <w:p w14:paraId="358DEA6E" w14:textId="77777777" w:rsidR="00597D04" w:rsidRDefault="00000000">
      <w:pPr>
        <w:pStyle w:val="ListParagraph"/>
        <w:numPr>
          <w:ilvl w:val="0"/>
          <w:numId w:val="6"/>
        </w:numPr>
        <w:spacing w:after="100" w:line="276" w:lineRule="auto"/>
      </w:pPr>
      <w:r>
        <w:rPr>
          <w:rFonts w:ascii="Calibri" w:eastAsia="Calibri" w:hAnsi="Calibri" w:cs="Calibri"/>
          <w:color w:val="2B2620"/>
          <w:sz w:val="21"/>
          <w:szCs w:val="21"/>
        </w:rPr>
        <w:t xml:space="preserve">Apply </w:t>
      </w:r>
      <w:r>
        <w:rPr>
          <w:rFonts w:ascii="Calibri" w:eastAsia="Calibri" w:hAnsi="Calibri" w:cs="Calibri"/>
          <w:b/>
          <w:bCs/>
          <w:color w:val="2B2620"/>
          <w:sz w:val="21"/>
          <w:szCs w:val="21"/>
        </w:rPr>
        <w:t>Has phone</w:t>
      </w:r>
      <w:r>
        <w:rPr>
          <w:rFonts w:ascii="Calibri" w:eastAsia="Calibri" w:hAnsi="Calibri" w:cs="Calibri"/>
          <w:color w:val="2B2620"/>
          <w:sz w:val="21"/>
          <w:szCs w:val="21"/>
        </w:rPr>
        <w:t xml:space="preserve"> under </w:t>
      </w:r>
      <w:r>
        <w:rPr>
          <w:rFonts w:ascii="Calibri" w:eastAsia="Calibri" w:hAnsi="Calibri" w:cs="Calibri"/>
          <w:b/>
          <w:bCs/>
          <w:color w:val="2B2620"/>
          <w:sz w:val="21"/>
          <w:szCs w:val="21"/>
        </w:rPr>
        <w:t>Contact</w:t>
      </w:r>
      <w:r>
        <w:rPr>
          <w:rFonts w:ascii="Calibri" w:eastAsia="Calibri" w:hAnsi="Calibri" w:cs="Calibri"/>
          <w:color w:val="2B2620"/>
          <w:sz w:val="21"/>
          <w:szCs w:val="21"/>
        </w:rPr>
        <w:t xml:space="preserve"> if the list is for calling.</w:t>
      </w:r>
    </w:p>
    <w:p w14:paraId="20674332" w14:textId="77777777" w:rsidR="00597D04" w:rsidRDefault="00000000">
      <w:pPr>
        <w:pStyle w:val="ListParagraph"/>
        <w:numPr>
          <w:ilvl w:val="0"/>
          <w:numId w:val="6"/>
        </w:numPr>
        <w:spacing w:after="100" w:line="276" w:lineRule="auto"/>
      </w:pPr>
      <w:r>
        <w:rPr>
          <w:rFonts w:ascii="Calibri" w:eastAsia="Calibri" w:hAnsi="Calibri" w:cs="Calibri"/>
          <w:color w:val="2B2620"/>
          <w:sz w:val="21"/>
          <w:szCs w:val="21"/>
        </w:rPr>
        <w:t>Export.</w:t>
      </w:r>
    </w:p>
    <w:p w14:paraId="3489A8B6" w14:textId="77777777" w:rsidR="00597D04" w:rsidRDefault="00000000">
      <w:pPr>
        <w:pStyle w:val="Heading3"/>
        <w:spacing w:before="220" w:after="100"/>
      </w:pPr>
      <w:r>
        <w:rPr>
          <w:rFonts w:ascii="Calibri" w:eastAsia="Calibri" w:hAnsi="Calibri" w:cs="Calibri"/>
          <w:b/>
          <w:bCs/>
          <w:color w:val="6B6156"/>
          <w:sz w:val="21"/>
          <w:szCs w:val="21"/>
        </w:rPr>
        <w:t>Reading the result</w:t>
      </w:r>
    </w:p>
    <w:p w14:paraId="201A15E7" w14:textId="2E3196FB" w:rsidR="00597D04" w:rsidRDefault="00000000">
      <w:pPr>
        <w:spacing w:after="140" w:line="276" w:lineRule="auto"/>
      </w:pPr>
      <w:r>
        <w:rPr>
          <w:rFonts w:ascii="Calibri" w:eastAsia="Calibri" w:hAnsi="Calibri" w:cs="Calibri"/>
          <w:color w:val="2B2620"/>
          <w:sz w:val="21"/>
          <w:szCs w:val="21"/>
        </w:rPr>
        <w:t xml:space="preserve">The 21 descriptions are the publisher’s own vocabulary and are more granular than the six </w:t>
      </w:r>
      <w:r w:rsidR="00CA75F7">
        <w:rPr>
          <w:rFonts w:ascii="Calibri" w:eastAsia="Calibri" w:hAnsi="Calibri" w:cs="Calibri"/>
          <w:color w:val="2B2620"/>
          <w:sz w:val="21"/>
          <w:szCs w:val="21"/>
        </w:rPr>
        <w:t>color</w:t>
      </w:r>
      <w:r>
        <w:rPr>
          <w:rFonts w:ascii="Calibri" w:eastAsia="Calibri" w:hAnsi="Calibri" w:cs="Calibri"/>
          <w:color w:val="2B2620"/>
          <w:sz w:val="21"/>
          <w:szCs w:val="21"/>
        </w:rPr>
        <w:t xml:space="preserve"> families. Where a family contains several types, filtering by type gives you the precision and the </w:t>
      </w:r>
      <w:r w:rsidR="00CA75F7">
        <w:rPr>
          <w:rFonts w:ascii="Calibri" w:eastAsia="Calibri" w:hAnsi="Calibri" w:cs="Calibri"/>
          <w:color w:val="2B2620"/>
          <w:sz w:val="21"/>
          <w:szCs w:val="21"/>
        </w:rPr>
        <w:t>color</w:t>
      </w:r>
      <w:r>
        <w:rPr>
          <w:rFonts w:ascii="Calibri" w:eastAsia="Calibri" w:hAnsi="Calibri" w:cs="Calibri"/>
          <w:color w:val="2B2620"/>
          <w:sz w:val="21"/>
          <w:szCs w:val="21"/>
        </w:rPr>
        <w:t xml:space="preserve"> family gives you the map overview; they are meant to be used together.</w:t>
      </w:r>
    </w:p>
    <w:p w14:paraId="23C6F2D8" w14:textId="77777777" w:rsidR="00597D04" w:rsidRDefault="00000000">
      <w:pPr>
        <w:pStyle w:val="Heading2"/>
        <w:spacing w:before="280" w:after="120"/>
      </w:pPr>
      <w:r>
        <w:rPr>
          <w:rFonts w:ascii="Calibri" w:eastAsia="Calibri" w:hAnsi="Calibri" w:cs="Calibri"/>
          <w:b/>
          <w:bCs/>
          <w:color w:val="2B2620"/>
          <w:sz w:val="24"/>
          <w:szCs w:val="24"/>
        </w:rPr>
        <w:t>5.4 Assessing the quality of a lead list before you work it</w:t>
      </w:r>
    </w:p>
    <w:p w14:paraId="225F1D97" w14:textId="77777777" w:rsidR="00597D04" w:rsidRDefault="00000000">
      <w:pPr>
        <w:spacing w:after="140" w:line="276" w:lineRule="auto"/>
      </w:pPr>
      <w:r>
        <w:rPr>
          <w:rFonts w:ascii="Calibri" w:eastAsia="Calibri" w:hAnsi="Calibri" w:cs="Calibri"/>
          <w:b/>
          <w:bCs/>
          <w:color w:val="2B2620"/>
          <w:sz w:val="21"/>
          <w:szCs w:val="21"/>
        </w:rPr>
        <w:t>Goal.</w:t>
      </w:r>
      <w:r>
        <w:rPr>
          <w:rFonts w:ascii="Calibri" w:eastAsia="Calibri" w:hAnsi="Calibri" w:cs="Calibri"/>
          <w:color w:val="2B2620"/>
          <w:sz w:val="21"/>
          <w:szCs w:val="21"/>
        </w:rPr>
        <w:t xml:space="preserve"> Before committing time to outreach, you want to know how complete the contact data </w:t>
      </w:r>
      <w:proofErr w:type="gramStart"/>
      <w:r>
        <w:rPr>
          <w:rFonts w:ascii="Calibri" w:eastAsia="Calibri" w:hAnsi="Calibri" w:cs="Calibri"/>
          <w:color w:val="2B2620"/>
          <w:sz w:val="21"/>
          <w:szCs w:val="21"/>
        </w:rPr>
        <w:t>actually is</w:t>
      </w:r>
      <w:proofErr w:type="gramEnd"/>
      <w:r>
        <w:rPr>
          <w:rFonts w:ascii="Calibri" w:eastAsia="Calibri" w:hAnsi="Calibri" w:cs="Calibri"/>
          <w:color w:val="2B2620"/>
          <w:sz w:val="21"/>
          <w:szCs w:val="21"/>
        </w:rPr>
        <w:t>.</w:t>
      </w:r>
    </w:p>
    <w:p w14:paraId="35FEEA85" w14:textId="77777777" w:rsidR="00597D04" w:rsidRDefault="00000000">
      <w:pPr>
        <w:pStyle w:val="Heading3"/>
        <w:spacing w:before="220" w:after="100"/>
      </w:pPr>
      <w:r>
        <w:rPr>
          <w:rFonts w:ascii="Calibri" w:eastAsia="Calibri" w:hAnsi="Calibri" w:cs="Calibri"/>
          <w:b/>
          <w:bCs/>
          <w:color w:val="6B6156"/>
          <w:sz w:val="21"/>
          <w:szCs w:val="21"/>
        </w:rPr>
        <w:t>Steps</w:t>
      </w:r>
    </w:p>
    <w:p w14:paraId="0F77C0CB" w14:textId="77777777" w:rsidR="00597D04" w:rsidRDefault="00000000">
      <w:pPr>
        <w:pStyle w:val="ListParagraph"/>
        <w:numPr>
          <w:ilvl w:val="0"/>
          <w:numId w:val="7"/>
        </w:numPr>
        <w:spacing w:after="100" w:line="276" w:lineRule="auto"/>
      </w:pPr>
      <w:r>
        <w:rPr>
          <w:rFonts w:ascii="Calibri" w:eastAsia="Calibri" w:hAnsi="Calibri" w:cs="Calibri"/>
          <w:color w:val="2B2620"/>
          <w:sz w:val="21"/>
          <w:szCs w:val="21"/>
        </w:rPr>
        <w:t>Load the roster and apply your geographic and category filters.</w:t>
      </w:r>
    </w:p>
    <w:p w14:paraId="002BE25F" w14:textId="77777777" w:rsidR="00597D04" w:rsidRDefault="00000000">
      <w:pPr>
        <w:pStyle w:val="ListParagraph"/>
        <w:numPr>
          <w:ilvl w:val="0"/>
          <w:numId w:val="7"/>
        </w:numPr>
        <w:spacing w:after="100" w:line="276" w:lineRule="auto"/>
      </w:pPr>
      <w:r>
        <w:rPr>
          <w:rFonts w:ascii="Calibri" w:eastAsia="Calibri" w:hAnsi="Calibri" w:cs="Calibri"/>
          <w:color w:val="2B2620"/>
          <w:sz w:val="21"/>
          <w:szCs w:val="21"/>
        </w:rPr>
        <w:t>Note the count with no contact filter applied.</w:t>
      </w:r>
    </w:p>
    <w:p w14:paraId="2E9819F3" w14:textId="77777777" w:rsidR="00597D04" w:rsidRDefault="00000000">
      <w:pPr>
        <w:pStyle w:val="ListParagraph"/>
        <w:numPr>
          <w:ilvl w:val="0"/>
          <w:numId w:val="7"/>
        </w:numPr>
        <w:spacing w:after="100" w:line="276" w:lineRule="auto"/>
      </w:pPr>
      <w:r>
        <w:rPr>
          <w:rFonts w:ascii="Calibri" w:eastAsia="Calibri" w:hAnsi="Calibri" w:cs="Calibri"/>
          <w:color w:val="2B2620"/>
          <w:sz w:val="21"/>
          <w:szCs w:val="21"/>
        </w:rPr>
        <w:t xml:space="preserve">Apply </w:t>
      </w:r>
      <w:r>
        <w:rPr>
          <w:rFonts w:ascii="Calibri" w:eastAsia="Calibri" w:hAnsi="Calibri" w:cs="Calibri"/>
          <w:b/>
          <w:bCs/>
          <w:color w:val="2B2620"/>
          <w:sz w:val="21"/>
          <w:szCs w:val="21"/>
        </w:rPr>
        <w:t>Has phone</w:t>
      </w:r>
      <w:r>
        <w:rPr>
          <w:rFonts w:ascii="Calibri" w:eastAsia="Calibri" w:hAnsi="Calibri" w:cs="Calibri"/>
          <w:color w:val="2B2620"/>
          <w:sz w:val="21"/>
          <w:szCs w:val="21"/>
        </w:rPr>
        <w:t xml:space="preserve"> and note the new count.</w:t>
      </w:r>
    </w:p>
    <w:p w14:paraId="1C28450A" w14:textId="77777777" w:rsidR="00597D04" w:rsidRDefault="00000000">
      <w:pPr>
        <w:pStyle w:val="ListParagraph"/>
        <w:numPr>
          <w:ilvl w:val="0"/>
          <w:numId w:val="7"/>
        </w:numPr>
        <w:spacing w:after="100" w:line="276" w:lineRule="auto"/>
      </w:pPr>
      <w:r>
        <w:rPr>
          <w:rFonts w:ascii="Calibri" w:eastAsia="Calibri" w:hAnsi="Calibri" w:cs="Calibri"/>
          <w:color w:val="2B2620"/>
          <w:sz w:val="21"/>
          <w:szCs w:val="21"/>
        </w:rPr>
        <w:t xml:space="preserve">Clear it, apply </w:t>
      </w:r>
      <w:r>
        <w:rPr>
          <w:rFonts w:ascii="Calibri" w:eastAsia="Calibri" w:hAnsi="Calibri" w:cs="Calibri"/>
          <w:b/>
          <w:bCs/>
          <w:color w:val="2B2620"/>
          <w:sz w:val="21"/>
          <w:szCs w:val="21"/>
        </w:rPr>
        <w:t>Has email</w:t>
      </w:r>
      <w:r>
        <w:rPr>
          <w:rFonts w:ascii="Calibri" w:eastAsia="Calibri" w:hAnsi="Calibri" w:cs="Calibri"/>
          <w:color w:val="2B2620"/>
          <w:sz w:val="21"/>
          <w:szCs w:val="21"/>
        </w:rPr>
        <w:t>, and note that count.</w:t>
      </w:r>
    </w:p>
    <w:p w14:paraId="4FED569D" w14:textId="77777777" w:rsidR="00597D04" w:rsidRDefault="00000000">
      <w:pPr>
        <w:pStyle w:val="ListParagraph"/>
        <w:numPr>
          <w:ilvl w:val="0"/>
          <w:numId w:val="7"/>
        </w:numPr>
        <w:spacing w:after="100" w:line="276" w:lineRule="auto"/>
      </w:pPr>
      <w:r>
        <w:rPr>
          <w:rFonts w:ascii="Calibri" w:eastAsia="Calibri" w:hAnsi="Calibri" w:cs="Calibri"/>
          <w:color w:val="2B2620"/>
          <w:sz w:val="21"/>
          <w:szCs w:val="21"/>
        </w:rPr>
        <w:t>Apply both together to see how many have complete contact details.</w:t>
      </w:r>
    </w:p>
    <w:p w14:paraId="5F20B7E6" w14:textId="77777777" w:rsidR="00597D04" w:rsidRDefault="00000000">
      <w:pPr>
        <w:pStyle w:val="Heading3"/>
        <w:spacing w:before="220" w:after="100"/>
      </w:pPr>
      <w:r>
        <w:rPr>
          <w:rFonts w:ascii="Calibri" w:eastAsia="Calibri" w:hAnsi="Calibri" w:cs="Calibri"/>
          <w:b/>
          <w:bCs/>
          <w:color w:val="6B6156"/>
          <w:sz w:val="21"/>
          <w:szCs w:val="21"/>
        </w:rPr>
        <w:t>Reading the result</w:t>
      </w:r>
    </w:p>
    <w:p w14:paraId="053BDDDB" w14:textId="77777777" w:rsidR="00597D04" w:rsidRDefault="00000000">
      <w:pPr>
        <w:spacing w:after="140" w:line="276" w:lineRule="auto"/>
      </w:pPr>
      <w:r>
        <w:rPr>
          <w:rFonts w:ascii="Calibri" w:eastAsia="Calibri" w:hAnsi="Calibri" w:cs="Calibri"/>
          <w:color w:val="2B2620"/>
          <w:sz w:val="21"/>
          <w:szCs w:val="21"/>
        </w:rPr>
        <w:t>The difference between those numbers is the real size of your addressable list, and it varies considerably by category and county. Doing this before exporting saves discovering the gap halfway through a calling week. Where the phone is missing, the Business Name and address in the export are usually enough to find a number by other means.</w:t>
      </w:r>
    </w:p>
    <w:p w14:paraId="64BAD23A" w14:textId="77777777" w:rsidR="00597D04" w:rsidRDefault="00000000">
      <w:r>
        <w:br w:type="page"/>
      </w:r>
    </w:p>
    <w:p w14:paraId="6E1FF9B2" w14:textId="77777777" w:rsidR="00597D04" w:rsidRDefault="00000000">
      <w:pPr>
        <w:pStyle w:val="Heading1"/>
        <w:spacing w:before="360" w:after="160"/>
      </w:pPr>
      <w:r>
        <w:rPr>
          <w:rFonts w:ascii="Calibri" w:eastAsia="Calibri" w:hAnsi="Calibri" w:cs="Calibri"/>
          <w:b/>
          <w:bCs/>
          <w:color w:val="1F5F74"/>
          <w:sz w:val="30"/>
          <w:szCs w:val="30"/>
        </w:rPr>
        <w:lastRenderedPageBreak/>
        <w:t>6. Administrator Manual</w:t>
      </w:r>
    </w:p>
    <w:p w14:paraId="5BBB20D1" w14:textId="0E7F2169" w:rsidR="00597D04" w:rsidRDefault="00000000">
      <w:pPr>
        <w:spacing w:after="140" w:line="276" w:lineRule="auto"/>
      </w:pPr>
      <w:r>
        <w:rPr>
          <w:rFonts w:ascii="Calibri" w:eastAsia="Calibri" w:hAnsi="Calibri" w:cs="Calibri"/>
          <w:color w:val="2B2620"/>
          <w:sz w:val="21"/>
          <w:szCs w:val="21"/>
        </w:rPr>
        <w:t xml:space="preserve">This part describes the software from the inside: how it is built, where its </w:t>
      </w:r>
      <w:r w:rsidR="00CA75F7">
        <w:rPr>
          <w:rFonts w:ascii="Calibri" w:eastAsia="Calibri" w:hAnsi="Calibri" w:cs="Calibri"/>
          <w:color w:val="2B2620"/>
          <w:sz w:val="21"/>
          <w:szCs w:val="21"/>
        </w:rPr>
        <w:t>behavior</w:t>
      </w:r>
      <w:r>
        <w:rPr>
          <w:rFonts w:ascii="Calibri" w:eastAsia="Calibri" w:hAnsi="Calibri" w:cs="Calibri"/>
          <w:color w:val="2B2620"/>
          <w:sz w:val="21"/>
          <w:szCs w:val="21"/>
        </w:rPr>
        <w:t xml:space="preserve"> is configured, how it stores data, how its parser decides what to accept, and what an administrator should check when maintaining it. It assumes familiarity with HTML, JavaScript and browser developer tools.</w:t>
      </w:r>
    </w:p>
    <w:p w14:paraId="34E6D535" w14:textId="77777777" w:rsidR="00597D04" w:rsidRDefault="00000000">
      <w:pPr>
        <w:pStyle w:val="Heading2"/>
        <w:spacing w:before="280" w:after="120"/>
      </w:pPr>
      <w:r>
        <w:rPr>
          <w:rFonts w:ascii="Calibri" w:eastAsia="Calibri" w:hAnsi="Calibri" w:cs="Calibri"/>
          <w:b/>
          <w:bCs/>
          <w:color w:val="2B2620"/>
          <w:sz w:val="24"/>
          <w:szCs w:val="24"/>
        </w:rPr>
        <w:t>6.1 Deployment and distribution</w:t>
      </w:r>
    </w:p>
    <w:p w14:paraId="168E1F95" w14:textId="77777777" w:rsidR="00597D04" w:rsidRDefault="00000000">
      <w:pPr>
        <w:spacing w:after="140" w:line="276" w:lineRule="auto"/>
      </w:pPr>
      <w:r>
        <w:rPr>
          <w:rFonts w:ascii="Calibri" w:eastAsia="Calibri" w:hAnsi="Calibri" w:cs="Calibri"/>
          <w:color w:val="2B2620"/>
          <w:sz w:val="21"/>
          <w:szCs w:val="21"/>
        </w:rPr>
        <w:t xml:space="preserve">The product is one file, </w:t>
      </w:r>
      <w:r>
        <w:rPr>
          <w:rFonts w:ascii="Consolas" w:eastAsia="Consolas" w:hAnsi="Consolas" w:cs="Consolas"/>
          <w:color w:val="2B2620"/>
          <w:sz w:val="19"/>
          <w:szCs w:val="19"/>
        </w:rPr>
        <w:t>Health_Facility_Lead_Map.html</w:t>
      </w:r>
      <w:r>
        <w:rPr>
          <w:rFonts w:ascii="Calibri" w:eastAsia="Calibri" w:hAnsi="Calibri" w:cs="Calibri"/>
          <w:color w:val="2B2620"/>
          <w:sz w:val="21"/>
          <w:szCs w:val="21"/>
        </w:rPr>
        <w:t xml:space="preserve">, approximately 310 KB. Deployment is copying that file to wherever the operator will keep it. There is no </w:t>
      </w:r>
      <w:proofErr w:type="gramStart"/>
      <w:r>
        <w:rPr>
          <w:rFonts w:ascii="Calibri" w:eastAsia="Calibri" w:hAnsi="Calibri" w:cs="Calibri"/>
          <w:color w:val="2B2620"/>
          <w:sz w:val="21"/>
          <w:szCs w:val="21"/>
        </w:rPr>
        <w:t>build</w:t>
      </w:r>
      <w:proofErr w:type="gramEnd"/>
      <w:r>
        <w:rPr>
          <w:rFonts w:ascii="Calibri" w:eastAsia="Calibri" w:hAnsi="Calibri" w:cs="Calibri"/>
          <w:color w:val="2B2620"/>
          <w:sz w:val="21"/>
          <w:szCs w:val="21"/>
        </w:rPr>
        <w:t xml:space="preserve"> step, no package manager, no server component and no configuration file.</w:t>
      </w:r>
    </w:p>
    <w:p w14:paraId="655E5BFC" w14:textId="77777777" w:rsidR="00597D04" w:rsidRDefault="00000000">
      <w:pPr>
        <w:spacing w:after="140" w:line="276" w:lineRule="auto"/>
      </w:pPr>
      <w:r>
        <w:rPr>
          <w:rFonts w:ascii="Calibri" w:eastAsia="Calibri" w:hAnsi="Calibri" w:cs="Calibri"/>
          <w:color w:val="2B2620"/>
          <w:sz w:val="21"/>
          <w:szCs w:val="21"/>
        </w:rPr>
        <w:t>Distribution options, in rough order of how commonly they are used:</w:t>
      </w:r>
    </w:p>
    <w:p w14:paraId="6FFBCFF9" w14:textId="77777777" w:rsidR="00597D04" w:rsidRDefault="00000000">
      <w:pPr>
        <w:pStyle w:val="ListParagraph"/>
        <w:numPr>
          <w:ilvl w:val="0"/>
          <w:numId w:val="2"/>
        </w:numPr>
        <w:spacing w:after="90" w:line="276" w:lineRule="auto"/>
      </w:pPr>
      <w:r>
        <w:rPr>
          <w:rFonts w:ascii="Calibri" w:eastAsia="Calibri" w:hAnsi="Calibri" w:cs="Calibri"/>
          <w:b/>
          <w:bCs/>
          <w:color w:val="2B2620"/>
          <w:sz w:val="21"/>
          <w:szCs w:val="21"/>
        </w:rPr>
        <w:t>Direct file copy.</w:t>
      </w:r>
      <w:r>
        <w:rPr>
          <w:rFonts w:ascii="Calibri" w:eastAsia="Calibri" w:hAnsi="Calibri" w:cs="Calibri"/>
          <w:color w:val="2B2620"/>
          <w:sz w:val="21"/>
          <w:szCs w:val="21"/>
        </w:rPr>
        <w:t xml:space="preserve"> Email, shared drive or USB. The recipient saves it and opens it. </w:t>
      </w:r>
      <w:proofErr w:type="gramStart"/>
      <w:r>
        <w:rPr>
          <w:rFonts w:ascii="Calibri" w:eastAsia="Calibri" w:hAnsi="Calibri" w:cs="Calibri"/>
          <w:color w:val="2B2620"/>
          <w:sz w:val="21"/>
          <w:szCs w:val="21"/>
        </w:rPr>
        <w:t>Remind</w:t>
      </w:r>
      <w:proofErr w:type="gramEnd"/>
      <w:r>
        <w:rPr>
          <w:rFonts w:ascii="Calibri" w:eastAsia="Calibri" w:hAnsi="Calibri" w:cs="Calibri"/>
          <w:color w:val="2B2620"/>
          <w:sz w:val="21"/>
          <w:szCs w:val="21"/>
        </w:rPr>
        <w:t xml:space="preserve"> them to keep it in a fixed folder.</w:t>
      </w:r>
    </w:p>
    <w:p w14:paraId="2A668635" w14:textId="77777777" w:rsidR="00597D04" w:rsidRDefault="00000000">
      <w:pPr>
        <w:pStyle w:val="ListParagraph"/>
        <w:numPr>
          <w:ilvl w:val="0"/>
          <w:numId w:val="2"/>
        </w:numPr>
        <w:spacing w:after="90" w:line="276" w:lineRule="auto"/>
      </w:pPr>
      <w:r>
        <w:rPr>
          <w:rFonts w:ascii="Calibri" w:eastAsia="Calibri" w:hAnsi="Calibri" w:cs="Calibri"/>
          <w:b/>
          <w:bCs/>
          <w:color w:val="2B2620"/>
          <w:sz w:val="21"/>
          <w:szCs w:val="21"/>
        </w:rPr>
        <w:t>Shared network folder.</w:t>
      </w:r>
      <w:r>
        <w:rPr>
          <w:rFonts w:ascii="Calibri" w:eastAsia="Calibri" w:hAnsi="Calibri" w:cs="Calibri"/>
          <w:color w:val="2B2620"/>
          <w:sz w:val="21"/>
          <w:szCs w:val="21"/>
        </w:rPr>
        <w:t xml:space="preserve"> Works, with the caveat that each user’s saved session is per-browser, not per-file, so two users of the same copy do not share state.</w:t>
      </w:r>
    </w:p>
    <w:p w14:paraId="3A3777BF" w14:textId="77777777" w:rsidR="00597D04" w:rsidRDefault="00000000">
      <w:pPr>
        <w:pStyle w:val="ListParagraph"/>
        <w:numPr>
          <w:ilvl w:val="0"/>
          <w:numId w:val="2"/>
        </w:numPr>
        <w:spacing w:after="90" w:line="276" w:lineRule="auto"/>
      </w:pPr>
      <w:r>
        <w:rPr>
          <w:rFonts w:ascii="Calibri" w:eastAsia="Calibri" w:hAnsi="Calibri" w:cs="Calibri"/>
          <w:b/>
          <w:bCs/>
          <w:color w:val="2B2620"/>
          <w:sz w:val="21"/>
          <w:szCs w:val="21"/>
        </w:rPr>
        <w:t>Internal web server.</w:t>
      </w:r>
      <w:r>
        <w:rPr>
          <w:rFonts w:ascii="Calibri" w:eastAsia="Calibri" w:hAnsi="Calibri" w:cs="Calibri"/>
          <w:color w:val="2B2620"/>
          <w:sz w:val="21"/>
          <w:szCs w:val="21"/>
        </w:rPr>
        <w:t xml:space="preserve"> Serving the file over HTTP makes browser storage more reliable than the </w:t>
      </w:r>
      <w:r>
        <w:rPr>
          <w:rFonts w:ascii="Consolas" w:eastAsia="Consolas" w:hAnsi="Consolas" w:cs="Consolas"/>
          <w:color w:val="2B2620"/>
          <w:sz w:val="19"/>
          <w:szCs w:val="19"/>
        </w:rPr>
        <w:t>file://</w:t>
      </w:r>
      <w:r>
        <w:rPr>
          <w:rFonts w:ascii="Calibri" w:eastAsia="Calibri" w:hAnsi="Calibri" w:cs="Calibri"/>
          <w:color w:val="2B2620"/>
          <w:sz w:val="21"/>
          <w:szCs w:val="21"/>
        </w:rPr>
        <w:t xml:space="preserve"> protocol does, particularly in Safari. Nothing else changes.</w:t>
      </w:r>
    </w:p>
    <w:p w14:paraId="7CF9A1B7" w14:textId="77777777" w:rsidR="00597D04" w:rsidRDefault="00000000">
      <w:pPr>
        <w:spacing w:after="140" w:line="276" w:lineRule="auto"/>
      </w:pPr>
      <w:r>
        <w:rPr>
          <w:rFonts w:ascii="Calibri" w:eastAsia="Calibri" w:hAnsi="Calibri" w:cs="Calibri"/>
          <w:color w:val="2B2620"/>
          <w:sz w:val="21"/>
          <w:szCs w:val="21"/>
        </w:rPr>
        <w:t>There is no auto-update mechanism. Distributing a new version means distributing a new file. Because the record format is versioned (see 6.5), a session saved by an older version is discarded rather than misread if the format changes.</w:t>
      </w:r>
    </w:p>
    <w:p w14:paraId="0FBDE6B0" w14:textId="77777777" w:rsidR="00597D04" w:rsidRDefault="00000000">
      <w:pPr>
        <w:pStyle w:val="Heading2"/>
        <w:spacing w:before="280" w:after="120"/>
      </w:pPr>
      <w:r>
        <w:rPr>
          <w:rFonts w:ascii="Calibri" w:eastAsia="Calibri" w:hAnsi="Calibri" w:cs="Calibri"/>
          <w:b/>
          <w:bCs/>
          <w:color w:val="2B2620"/>
          <w:sz w:val="24"/>
          <w:szCs w:val="24"/>
        </w:rPr>
        <w:t>6.2 Runtime requirements</w:t>
      </w:r>
    </w:p>
    <w:p w14:paraId="0347B580" w14:textId="77777777" w:rsidR="00597D04" w:rsidRDefault="00597D04">
      <w:pPr>
        <w:spacing w:after="160"/>
      </w:pPr>
    </w:p>
    <w:tbl>
      <w:tblPr>
        <w:tblW w:w="9360" w:type="dxa"/>
        <w:tblBorders>
          <w:top w:val="single" w:sz="4" w:space="0" w:color="E3DCCF"/>
          <w:left w:val="single" w:sz="4" w:space="0" w:color="E3DCCF"/>
          <w:bottom w:val="single" w:sz="4" w:space="0" w:color="E3DCCF"/>
          <w:right w:val="single" w:sz="4" w:space="0" w:color="E3DCCF"/>
          <w:insideH w:val="single" w:sz="2" w:space="0" w:color="E3DCCF"/>
          <w:insideV w:val="single" w:sz="2" w:space="0" w:color="E3DCCF"/>
        </w:tblBorders>
        <w:tblCellMar>
          <w:left w:w="10" w:type="dxa"/>
          <w:right w:w="10" w:type="dxa"/>
        </w:tblCellMar>
        <w:tblLook w:val="0000" w:firstRow="0" w:lastRow="0" w:firstColumn="0" w:lastColumn="0" w:noHBand="0" w:noVBand="0"/>
      </w:tblPr>
      <w:tblGrid>
        <w:gridCol w:w="2674"/>
        <w:gridCol w:w="6686"/>
      </w:tblGrid>
      <w:tr w:rsidR="00597D04" w14:paraId="52F04004" w14:textId="77777777">
        <w:tblPrEx>
          <w:tblCellMar>
            <w:top w:w="0" w:type="dxa"/>
            <w:bottom w:w="0" w:type="dxa"/>
          </w:tblCellMar>
        </w:tblPrEx>
        <w:trPr>
          <w:tblHeader/>
        </w:trPr>
        <w:tc>
          <w:tcPr>
            <w:tcW w:w="2674" w:type="dxa"/>
            <w:shd w:val="clear" w:color="auto" w:fill="F1ECE2"/>
            <w:tcMar>
              <w:top w:w="80" w:type="dxa"/>
              <w:left w:w="120" w:type="dxa"/>
              <w:bottom w:w="80" w:type="dxa"/>
              <w:right w:w="120" w:type="dxa"/>
            </w:tcMar>
          </w:tcPr>
          <w:p w14:paraId="710A8E85" w14:textId="77777777" w:rsidR="00597D04" w:rsidRDefault="00000000">
            <w:pPr>
              <w:spacing w:line="252" w:lineRule="auto"/>
            </w:pPr>
            <w:r>
              <w:rPr>
                <w:rFonts w:ascii="Calibri" w:eastAsia="Calibri" w:hAnsi="Calibri" w:cs="Calibri"/>
                <w:b/>
                <w:bCs/>
                <w:color w:val="2B2620"/>
                <w:sz w:val="19"/>
                <w:szCs w:val="19"/>
              </w:rPr>
              <w:t>Requirement</w:t>
            </w:r>
          </w:p>
        </w:tc>
        <w:tc>
          <w:tcPr>
            <w:tcW w:w="6686" w:type="dxa"/>
            <w:shd w:val="clear" w:color="auto" w:fill="F1ECE2"/>
            <w:tcMar>
              <w:top w:w="80" w:type="dxa"/>
              <w:left w:w="120" w:type="dxa"/>
              <w:bottom w:w="80" w:type="dxa"/>
              <w:right w:w="120" w:type="dxa"/>
            </w:tcMar>
          </w:tcPr>
          <w:p w14:paraId="3D0A65CD" w14:textId="77777777" w:rsidR="00597D04" w:rsidRDefault="00000000">
            <w:pPr>
              <w:spacing w:line="252" w:lineRule="auto"/>
            </w:pPr>
            <w:r>
              <w:rPr>
                <w:rFonts w:ascii="Calibri" w:eastAsia="Calibri" w:hAnsi="Calibri" w:cs="Calibri"/>
                <w:b/>
                <w:bCs/>
                <w:color w:val="2B2620"/>
                <w:sz w:val="19"/>
                <w:szCs w:val="19"/>
              </w:rPr>
              <w:t>Detail</w:t>
            </w:r>
          </w:p>
        </w:tc>
      </w:tr>
      <w:tr w:rsidR="00597D04" w14:paraId="5347433D"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65D4AB6C" w14:textId="77777777" w:rsidR="00597D04" w:rsidRDefault="00000000">
            <w:pPr>
              <w:spacing w:line="252" w:lineRule="auto"/>
            </w:pPr>
            <w:r>
              <w:rPr>
                <w:rFonts w:ascii="Calibri" w:eastAsia="Calibri" w:hAnsi="Calibri" w:cs="Calibri"/>
                <w:color w:val="2B2620"/>
                <w:sz w:val="19"/>
                <w:szCs w:val="19"/>
              </w:rPr>
              <w:t>Browser</w:t>
            </w:r>
          </w:p>
        </w:tc>
        <w:tc>
          <w:tcPr>
            <w:tcW w:w="6686" w:type="dxa"/>
            <w:shd w:val="clear" w:color="auto" w:fill="FFFFFF"/>
            <w:tcMar>
              <w:top w:w="80" w:type="dxa"/>
              <w:left w:w="120" w:type="dxa"/>
              <w:bottom w:w="80" w:type="dxa"/>
              <w:right w:w="120" w:type="dxa"/>
            </w:tcMar>
          </w:tcPr>
          <w:p w14:paraId="2AC14380" w14:textId="77777777" w:rsidR="00597D04" w:rsidRDefault="00000000">
            <w:pPr>
              <w:spacing w:line="252" w:lineRule="auto"/>
            </w:pPr>
            <w:r>
              <w:rPr>
                <w:rFonts w:ascii="Calibri" w:eastAsia="Calibri" w:hAnsi="Calibri" w:cs="Calibri"/>
                <w:color w:val="2B2620"/>
                <w:sz w:val="19"/>
                <w:szCs w:val="19"/>
              </w:rPr>
              <w:t>Any current Chrome, Edge, Firefox or Safari. The code targets ES2017 and uses no framework.</w:t>
            </w:r>
          </w:p>
        </w:tc>
      </w:tr>
      <w:tr w:rsidR="00597D04" w14:paraId="0CF9946A"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6FEB6EC6" w14:textId="77777777" w:rsidR="00597D04" w:rsidRDefault="00000000">
            <w:pPr>
              <w:spacing w:line="252" w:lineRule="auto"/>
            </w:pPr>
            <w:r>
              <w:rPr>
                <w:rFonts w:ascii="Calibri" w:eastAsia="Calibri" w:hAnsi="Calibri" w:cs="Calibri"/>
                <w:color w:val="2B2620"/>
                <w:sz w:val="19"/>
                <w:szCs w:val="19"/>
              </w:rPr>
              <w:t>Network</w:t>
            </w:r>
          </w:p>
        </w:tc>
        <w:tc>
          <w:tcPr>
            <w:tcW w:w="6686" w:type="dxa"/>
            <w:shd w:val="clear" w:color="auto" w:fill="FFFFFF"/>
            <w:tcMar>
              <w:top w:w="80" w:type="dxa"/>
              <w:left w:w="120" w:type="dxa"/>
              <w:bottom w:w="80" w:type="dxa"/>
              <w:right w:w="120" w:type="dxa"/>
            </w:tcMar>
          </w:tcPr>
          <w:p w14:paraId="3605862F" w14:textId="77777777" w:rsidR="00597D04" w:rsidRDefault="00000000">
            <w:pPr>
              <w:spacing w:line="252" w:lineRule="auto"/>
            </w:pPr>
            <w:r>
              <w:rPr>
                <w:rFonts w:ascii="Calibri" w:eastAsia="Calibri" w:hAnsi="Calibri" w:cs="Calibri"/>
                <w:color w:val="2B2620"/>
                <w:sz w:val="19"/>
                <w:szCs w:val="19"/>
              </w:rPr>
              <w:t>Required only for map background tiles, and for a street-address reference lookup if you use one instead of a city or ZIP. Parsing, filtering, sorting, export and print all work fully offline.</w:t>
            </w:r>
          </w:p>
        </w:tc>
      </w:tr>
      <w:tr w:rsidR="00597D04" w14:paraId="62A82E39"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5DBF6A17" w14:textId="77777777" w:rsidR="00597D04" w:rsidRDefault="00000000">
            <w:pPr>
              <w:spacing w:line="252" w:lineRule="auto"/>
            </w:pPr>
            <w:r>
              <w:rPr>
                <w:rFonts w:ascii="Calibri" w:eastAsia="Calibri" w:hAnsi="Calibri" w:cs="Calibri"/>
                <w:color w:val="2B2620"/>
                <w:sz w:val="19"/>
                <w:szCs w:val="19"/>
              </w:rPr>
              <w:t>Storage</w:t>
            </w:r>
          </w:p>
        </w:tc>
        <w:tc>
          <w:tcPr>
            <w:tcW w:w="6686" w:type="dxa"/>
            <w:shd w:val="clear" w:color="auto" w:fill="FFFFFF"/>
            <w:tcMar>
              <w:top w:w="80" w:type="dxa"/>
              <w:left w:w="120" w:type="dxa"/>
              <w:bottom w:w="80" w:type="dxa"/>
              <w:right w:w="120" w:type="dxa"/>
            </w:tcMar>
          </w:tcPr>
          <w:p w14:paraId="1355EE6B" w14:textId="77777777" w:rsidR="00597D04" w:rsidRDefault="00000000">
            <w:pPr>
              <w:spacing w:line="252" w:lineRule="auto"/>
            </w:pPr>
            <w:r>
              <w:rPr>
                <w:rFonts w:ascii="Calibri" w:eastAsia="Calibri" w:hAnsi="Calibri" w:cs="Calibri"/>
                <w:color w:val="2B2620"/>
                <w:sz w:val="19"/>
                <w:szCs w:val="19"/>
              </w:rPr>
              <w:t>Approximately 4.3 MB of browser local storage for a saved session. Browsers typically permit 5 MB per origin.</w:t>
            </w:r>
          </w:p>
        </w:tc>
      </w:tr>
      <w:tr w:rsidR="00597D04" w14:paraId="20C18430"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6902391D" w14:textId="77777777" w:rsidR="00597D04" w:rsidRDefault="00000000">
            <w:pPr>
              <w:spacing w:line="252" w:lineRule="auto"/>
            </w:pPr>
            <w:r>
              <w:rPr>
                <w:rFonts w:ascii="Calibri" w:eastAsia="Calibri" w:hAnsi="Calibri" w:cs="Calibri"/>
                <w:color w:val="2B2620"/>
                <w:sz w:val="19"/>
                <w:szCs w:val="19"/>
              </w:rPr>
              <w:t>Memory</w:t>
            </w:r>
          </w:p>
        </w:tc>
        <w:tc>
          <w:tcPr>
            <w:tcW w:w="6686" w:type="dxa"/>
            <w:shd w:val="clear" w:color="auto" w:fill="FFFFFF"/>
            <w:tcMar>
              <w:top w:w="80" w:type="dxa"/>
              <w:left w:w="120" w:type="dxa"/>
              <w:bottom w:w="80" w:type="dxa"/>
              <w:right w:w="120" w:type="dxa"/>
            </w:tcMar>
          </w:tcPr>
          <w:p w14:paraId="155609C5" w14:textId="77777777" w:rsidR="00597D04" w:rsidRDefault="00000000">
            <w:pPr>
              <w:spacing w:line="252" w:lineRule="auto"/>
            </w:pPr>
            <w:r>
              <w:rPr>
                <w:rFonts w:ascii="Calibri" w:eastAsia="Calibri" w:hAnsi="Calibri" w:cs="Calibri"/>
                <w:color w:val="2B2620"/>
                <w:sz w:val="19"/>
                <w:szCs w:val="19"/>
              </w:rPr>
              <w:t>Comfortable on any machine made in the last decade; the reference dataset of 15,040 records is held in memory as plain objects.</w:t>
            </w:r>
          </w:p>
        </w:tc>
      </w:tr>
      <w:tr w:rsidR="00597D04" w14:paraId="19EFFA72"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3AF8F310" w14:textId="77777777" w:rsidR="00597D04" w:rsidRDefault="00000000">
            <w:pPr>
              <w:spacing w:line="252" w:lineRule="auto"/>
            </w:pPr>
            <w:r>
              <w:rPr>
                <w:rFonts w:ascii="Calibri" w:eastAsia="Calibri" w:hAnsi="Calibri" w:cs="Calibri"/>
                <w:color w:val="2B2620"/>
                <w:sz w:val="19"/>
                <w:szCs w:val="19"/>
              </w:rPr>
              <w:t>Permissions</w:t>
            </w:r>
          </w:p>
        </w:tc>
        <w:tc>
          <w:tcPr>
            <w:tcW w:w="6686" w:type="dxa"/>
            <w:shd w:val="clear" w:color="auto" w:fill="FFFFFF"/>
            <w:tcMar>
              <w:top w:w="80" w:type="dxa"/>
              <w:left w:w="120" w:type="dxa"/>
              <w:bottom w:w="80" w:type="dxa"/>
              <w:right w:w="120" w:type="dxa"/>
            </w:tcMar>
          </w:tcPr>
          <w:p w14:paraId="7B918D8B" w14:textId="77777777" w:rsidR="00597D04" w:rsidRDefault="00000000">
            <w:pPr>
              <w:spacing w:line="252" w:lineRule="auto"/>
            </w:pPr>
            <w:r>
              <w:rPr>
                <w:rFonts w:ascii="Calibri" w:eastAsia="Calibri" w:hAnsi="Calibri" w:cs="Calibri"/>
                <w:color w:val="2B2620"/>
                <w:sz w:val="19"/>
                <w:szCs w:val="19"/>
              </w:rPr>
              <w:t>None. The software reads a file the operator explicitly selects and writes nothing outside browser storage.</w:t>
            </w:r>
          </w:p>
        </w:tc>
      </w:tr>
    </w:tbl>
    <w:p w14:paraId="26679F16" w14:textId="77777777" w:rsidR="00597D04" w:rsidRDefault="00000000">
      <w:pPr>
        <w:pStyle w:val="Heading2"/>
        <w:spacing w:before="280" w:after="120"/>
      </w:pPr>
      <w:r>
        <w:rPr>
          <w:rFonts w:ascii="Calibri" w:eastAsia="Calibri" w:hAnsi="Calibri" w:cs="Calibri"/>
          <w:b/>
          <w:bCs/>
          <w:color w:val="2B2620"/>
          <w:sz w:val="24"/>
          <w:szCs w:val="24"/>
        </w:rPr>
        <w:t>6.3 File anatomy</w:t>
      </w:r>
    </w:p>
    <w:p w14:paraId="704EE741" w14:textId="77777777" w:rsidR="00597D04" w:rsidRDefault="00000000">
      <w:pPr>
        <w:spacing w:after="140" w:line="276" w:lineRule="auto"/>
      </w:pPr>
      <w:r>
        <w:rPr>
          <w:rFonts w:ascii="Calibri" w:eastAsia="Calibri" w:hAnsi="Calibri" w:cs="Calibri"/>
          <w:color w:val="2B2620"/>
          <w:sz w:val="21"/>
          <w:szCs w:val="21"/>
        </w:rPr>
        <w:t>The file is assembled from five blocks in this order. An administrator editing the file should know which block they are in.</w:t>
      </w:r>
    </w:p>
    <w:p w14:paraId="1E0AA7C5" w14:textId="77777777" w:rsidR="00597D04" w:rsidRDefault="00597D04">
      <w:pPr>
        <w:spacing w:after="160"/>
      </w:pPr>
    </w:p>
    <w:tbl>
      <w:tblPr>
        <w:tblW w:w="9360" w:type="dxa"/>
        <w:tblBorders>
          <w:top w:val="single" w:sz="4" w:space="0" w:color="E3DCCF"/>
          <w:left w:val="single" w:sz="4" w:space="0" w:color="E3DCCF"/>
          <w:bottom w:val="single" w:sz="4" w:space="0" w:color="E3DCCF"/>
          <w:right w:val="single" w:sz="4" w:space="0" w:color="E3DCCF"/>
          <w:insideH w:val="single" w:sz="2" w:space="0" w:color="E3DCCF"/>
          <w:insideV w:val="single" w:sz="2" w:space="0" w:color="E3DCCF"/>
        </w:tblBorders>
        <w:tblCellMar>
          <w:left w:w="10" w:type="dxa"/>
          <w:right w:w="10" w:type="dxa"/>
        </w:tblCellMar>
        <w:tblLook w:val="0000" w:firstRow="0" w:lastRow="0" w:firstColumn="0" w:lastColumn="0" w:noHBand="0" w:noVBand="0"/>
      </w:tblPr>
      <w:tblGrid>
        <w:gridCol w:w="2080"/>
        <w:gridCol w:w="5200"/>
        <w:gridCol w:w="2080"/>
      </w:tblGrid>
      <w:tr w:rsidR="00597D04" w14:paraId="3214C15D" w14:textId="77777777">
        <w:tblPrEx>
          <w:tblCellMar>
            <w:top w:w="0" w:type="dxa"/>
            <w:bottom w:w="0" w:type="dxa"/>
          </w:tblCellMar>
        </w:tblPrEx>
        <w:trPr>
          <w:tblHeader/>
        </w:trPr>
        <w:tc>
          <w:tcPr>
            <w:tcW w:w="2080" w:type="dxa"/>
            <w:shd w:val="clear" w:color="auto" w:fill="F1ECE2"/>
            <w:tcMar>
              <w:top w:w="80" w:type="dxa"/>
              <w:left w:w="120" w:type="dxa"/>
              <w:bottom w:w="80" w:type="dxa"/>
              <w:right w:w="120" w:type="dxa"/>
            </w:tcMar>
          </w:tcPr>
          <w:p w14:paraId="19D2ED7C" w14:textId="77777777" w:rsidR="00597D04" w:rsidRDefault="00000000">
            <w:pPr>
              <w:spacing w:line="252" w:lineRule="auto"/>
            </w:pPr>
            <w:r>
              <w:rPr>
                <w:rFonts w:ascii="Calibri" w:eastAsia="Calibri" w:hAnsi="Calibri" w:cs="Calibri"/>
                <w:b/>
                <w:bCs/>
                <w:color w:val="2B2620"/>
                <w:sz w:val="19"/>
                <w:szCs w:val="19"/>
              </w:rPr>
              <w:t>Block</w:t>
            </w:r>
          </w:p>
        </w:tc>
        <w:tc>
          <w:tcPr>
            <w:tcW w:w="5200" w:type="dxa"/>
            <w:shd w:val="clear" w:color="auto" w:fill="F1ECE2"/>
            <w:tcMar>
              <w:top w:w="80" w:type="dxa"/>
              <w:left w:w="120" w:type="dxa"/>
              <w:bottom w:w="80" w:type="dxa"/>
              <w:right w:w="120" w:type="dxa"/>
            </w:tcMar>
          </w:tcPr>
          <w:p w14:paraId="4BED7B5F" w14:textId="77777777" w:rsidR="00597D04" w:rsidRDefault="00000000">
            <w:pPr>
              <w:spacing w:line="252" w:lineRule="auto"/>
            </w:pPr>
            <w:r>
              <w:rPr>
                <w:rFonts w:ascii="Calibri" w:eastAsia="Calibri" w:hAnsi="Calibri" w:cs="Calibri"/>
                <w:b/>
                <w:bCs/>
                <w:color w:val="2B2620"/>
                <w:sz w:val="19"/>
                <w:szCs w:val="19"/>
              </w:rPr>
              <w:t>Contents</w:t>
            </w:r>
          </w:p>
        </w:tc>
        <w:tc>
          <w:tcPr>
            <w:tcW w:w="2080" w:type="dxa"/>
            <w:shd w:val="clear" w:color="auto" w:fill="F1ECE2"/>
            <w:tcMar>
              <w:top w:w="80" w:type="dxa"/>
              <w:left w:w="120" w:type="dxa"/>
              <w:bottom w:w="80" w:type="dxa"/>
              <w:right w:w="120" w:type="dxa"/>
            </w:tcMar>
          </w:tcPr>
          <w:p w14:paraId="70A2D6BB" w14:textId="77777777" w:rsidR="00597D04" w:rsidRDefault="00000000">
            <w:pPr>
              <w:spacing w:line="252" w:lineRule="auto"/>
            </w:pPr>
            <w:r>
              <w:rPr>
                <w:rFonts w:ascii="Calibri" w:eastAsia="Calibri" w:hAnsi="Calibri" w:cs="Calibri"/>
                <w:b/>
                <w:bCs/>
                <w:color w:val="2B2620"/>
                <w:sz w:val="19"/>
                <w:szCs w:val="19"/>
              </w:rPr>
              <w:t>Approximate size</w:t>
            </w:r>
          </w:p>
        </w:tc>
      </w:tr>
      <w:tr w:rsidR="00597D04" w14:paraId="4D6C0406" w14:textId="77777777">
        <w:tblPrEx>
          <w:tblCellMar>
            <w:top w:w="0" w:type="dxa"/>
            <w:bottom w:w="0" w:type="dxa"/>
          </w:tblCellMar>
        </w:tblPrEx>
        <w:tc>
          <w:tcPr>
            <w:tcW w:w="2080" w:type="dxa"/>
            <w:shd w:val="clear" w:color="auto" w:fill="FFFFFF"/>
            <w:tcMar>
              <w:top w:w="80" w:type="dxa"/>
              <w:left w:w="120" w:type="dxa"/>
              <w:bottom w:w="80" w:type="dxa"/>
              <w:right w:w="120" w:type="dxa"/>
            </w:tcMar>
          </w:tcPr>
          <w:p w14:paraId="614AE952" w14:textId="77777777" w:rsidR="00597D04" w:rsidRDefault="00000000">
            <w:pPr>
              <w:spacing w:line="252" w:lineRule="auto"/>
            </w:pPr>
            <w:r>
              <w:rPr>
                <w:rFonts w:ascii="Calibri" w:eastAsia="Calibri" w:hAnsi="Calibri" w:cs="Calibri"/>
                <w:color w:val="2B2620"/>
                <w:sz w:val="19"/>
                <w:szCs w:val="19"/>
              </w:rPr>
              <w:t>Leaflet stylesheet</w:t>
            </w:r>
          </w:p>
        </w:tc>
        <w:tc>
          <w:tcPr>
            <w:tcW w:w="5200" w:type="dxa"/>
            <w:shd w:val="clear" w:color="auto" w:fill="FFFFFF"/>
            <w:tcMar>
              <w:top w:w="80" w:type="dxa"/>
              <w:left w:w="120" w:type="dxa"/>
              <w:bottom w:w="80" w:type="dxa"/>
              <w:right w:w="120" w:type="dxa"/>
            </w:tcMar>
          </w:tcPr>
          <w:p w14:paraId="11E5D525" w14:textId="77777777" w:rsidR="00597D04" w:rsidRDefault="00000000">
            <w:pPr>
              <w:spacing w:line="252" w:lineRule="auto"/>
            </w:pPr>
            <w:r>
              <w:rPr>
                <w:rFonts w:ascii="Calibri" w:eastAsia="Calibri" w:hAnsi="Calibri" w:cs="Calibri"/>
                <w:color w:val="2B2620"/>
                <w:sz w:val="19"/>
                <w:szCs w:val="19"/>
              </w:rPr>
              <w:t>The mapping library’s CSS, embedded verbatim.</w:t>
            </w:r>
          </w:p>
        </w:tc>
        <w:tc>
          <w:tcPr>
            <w:tcW w:w="2080" w:type="dxa"/>
            <w:shd w:val="clear" w:color="auto" w:fill="FFFFFF"/>
            <w:tcMar>
              <w:top w:w="80" w:type="dxa"/>
              <w:left w:w="120" w:type="dxa"/>
              <w:bottom w:w="80" w:type="dxa"/>
              <w:right w:w="120" w:type="dxa"/>
            </w:tcMar>
          </w:tcPr>
          <w:p w14:paraId="392EA490" w14:textId="77777777" w:rsidR="00597D04" w:rsidRDefault="00000000">
            <w:pPr>
              <w:spacing w:line="252" w:lineRule="auto"/>
            </w:pPr>
            <w:r>
              <w:rPr>
                <w:rFonts w:ascii="Calibri" w:eastAsia="Calibri" w:hAnsi="Calibri" w:cs="Calibri"/>
                <w:color w:val="2B2620"/>
                <w:sz w:val="19"/>
                <w:szCs w:val="19"/>
              </w:rPr>
              <w:t>14 KB</w:t>
            </w:r>
          </w:p>
        </w:tc>
      </w:tr>
      <w:tr w:rsidR="00597D04" w14:paraId="7074C9C3" w14:textId="77777777">
        <w:tblPrEx>
          <w:tblCellMar>
            <w:top w:w="0" w:type="dxa"/>
            <w:bottom w:w="0" w:type="dxa"/>
          </w:tblCellMar>
        </w:tblPrEx>
        <w:tc>
          <w:tcPr>
            <w:tcW w:w="2080" w:type="dxa"/>
            <w:shd w:val="clear" w:color="auto" w:fill="FFFFFF"/>
            <w:tcMar>
              <w:top w:w="80" w:type="dxa"/>
              <w:left w:w="120" w:type="dxa"/>
              <w:bottom w:w="80" w:type="dxa"/>
              <w:right w:w="120" w:type="dxa"/>
            </w:tcMar>
          </w:tcPr>
          <w:p w14:paraId="43E3409B" w14:textId="77777777" w:rsidR="00597D04" w:rsidRDefault="00000000">
            <w:pPr>
              <w:spacing w:line="252" w:lineRule="auto"/>
            </w:pPr>
            <w:r>
              <w:rPr>
                <w:rFonts w:ascii="Calibri" w:eastAsia="Calibri" w:hAnsi="Calibri" w:cs="Calibri"/>
                <w:color w:val="2B2620"/>
                <w:sz w:val="19"/>
                <w:szCs w:val="19"/>
              </w:rPr>
              <w:t>Application stylesheet</w:t>
            </w:r>
          </w:p>
        </w:tc>
        <w:tc>
          <w:tcPr>
            <w:tcW w:w="5200" w:type="dxa"/>
            <w:shd w:val="clear" w:color="auto" w:fill="FFFFFF"/>
            <w:tcMar>
              <w:top w:w="80" w:type="dxa"/>
              <w:left w:w="120" w:type="dxa"/>
              <w:bottom w:w="80" w:type="dxa"/>
              <w:right w:w="120" w:type="dxa"/>
            </w:tcMar>
          </w:tcPr>
          <w:p w14:paraId="00325FC4" w14:textId="446EFC37" w:rsidR="00597D04" w:rsidRDefault="00CA75F7">
            <w:pPr>
              <w:spacing w:line="252" w:lineRule="auto"/>
            </w:pPr>
            <w:r>
              <w:rPr>
                <w:rFonts w:ascii="Calibri" w:eastAsia="Calibri" w:hAnsi="Calibri" w:cs="Calibri"/>
                <w:color w:val="2B2620"/>
                <w:sz w:val="19"/>
                <w:szCs w:val="19"/>
              </w:rPr>
              <w:t>Color</w:t>
            </w:r>
            <w:r w:rsidR="00000000">
              <w:rPr>
                <w:rFonts w:ascii="Calibri" w:eastAsia="Calibri" w:hAnsi="Calibri" w:cs="Calibri"/>
                <w:color w:val="2B2620"/>
                <w:sz w:val="19"/>
                <w:szCs w:val="19"/>
              </w:rPr>
              <w:t xml:space="preserve"> tokens, layout, table, dropdown, pin, contact-link and print styles.</w:t>
            </w:r>
          </w:p>
        </w:tc>
        <w:tc>
          <w:tcPr>
            <w:tcW w:w="2080" w:type="dxa"/>
            <w:shd w:val="clear" w:color="auto" w:fill="FFFFFF"/>
            <w:tcMar>
              <w:top w:w="80" w:type="dxa"/>
              <w:left w:w="120" w:type="dxa"/>
              <w:bottom w:w="80" w:type="dxa"/>
              <w:right w:w="120" w:type="dxa"/>
            </w:tcMar>
          </w:tcPr>
          <w:p w14:paraId="2790936F" w14:textId="77777777" w:rsidR="00597D04" w:rsidRDefault="00000000">
            <w:pPr>
              <w:spacing w:line="252" w:lineRule="auto"/>
            </w:pPr>
            <w:r>
              <w:rPr>
                <w:rFonts w:ascii="Calibri" w:eastAsia="Calibri" w:hAnsi="Calibri" w:cs="Calibri"/>
                <w:color w:val="2B2620"/>
                <w:sz w:val="19"/>
                <w:szCs w:val="19"/>
              </w:rPr>
              <w:t>6 KB</w:t>
            </w:r>
          </w:p>
        </w:tc>
      </w:tr>
      <w:tr w:rsidR="00597D04" w14:paraId="01ED08B9" w14:textId="77777777">
        <w:tblPrEx>
          <w:tblCellMar>
            <w:top w:w="0" w:type="dxa"/>
            <w:bottom w:w="0" w:type="dxa"/>
          </w:tblCellMar>
        </w:tblPrEx>
        <w:tc>
          <w:tcPr>
            <w:tcW w:w="2080" w:type="dxa"/>
            <w:shd w:val="clear" w:color="auto" w:fill="FFFFFF"/>
            <w:tcMar>
              <w:top w:w="80" w:type="dxa"/>
              <w:left w:w="120" w:type="dxa"/>
              <w:bottom w:w="80" w:type="dxa"/>
              <w:right w:w="120" w:type="dxa"/>
            </w:tcMar>
          </w:tcPr>
          <w:p w14:paraId="4B6D2E28" w14:textId="77777777" w:rsidR="00597D04" w:rsidRDefault="00000000">
            <w:pPr>
              <w:spacing w:line="252" w:lineRule="auto"/>
            </w:pPr>
            <w:r>
              <w:rPr>
                <w:rFonts w:ascii="Calibri" w:eastAsia="Calibri" w:hAnsi="Calibri" w:cs="Calibri"/>
                <w:color w:val="2B2620"/>
                <w:sz w:val="19"/>
                <w:szCs w:val="19"/>
              </w:rPr>
              <w:t>Markup</w:t>
            </w:r>
          </w:p>
        </w:tc>
        <w:tc>
          <w:tcPr>
            <w:tcW w:w="5200" w:type="dxa"/>
            <w:shd w:val="clear" w:color="auto" w:fill="FFFFFF"/>
            <w:tcMar>
              <w:top w:w="80" w:type="dxa"/>
              <w:left w:w="120" w:type="dxa"/>
              <w:bottom w:w="80" w:type="dxa"/>
              <w:right w:w="120" w:type="dxa"/>
            </w:tcMar>
          </w:tcPr>
          <w:p w14:paraId="36909929" w14:textId="77777777" w:rsidR="00597D04" w:rsidRDefault="00000000">
            <w:pPr>
              <w:spacing w:line="252" w:lineRule="auto"/>
            </w:pPr>
            <w:r>
              <w:rPr>
                <w:rFonts w:ascii="Calibri" w:eastAsia="Calibri" w:hAnsi="Calibri" w:cs="Calibri"/>
                <w:color w:val="2B2620"/>
                <w:sz w:val="19"/>
                <w:szCs w:val="19"/>
              </w:rPr>
              <w:t>Page structure: load card, reference card, map card, results card. No address card.</w:t>
            </w:r>
          </w:p>
        </w:tc>
        <w:tc>
          <w:tcPr>
            <w:tcW w:w="2080" w:type="dxa"/>
            <w:shd w:val="clear" w:color="auto" w:fill="FFFFFF"/>
            <w:tcMar>
              <w:top w:w="80" w:type="dxa"/>
              <w:left w:w="120" w:type="dxa"/>
              <w:bottom w:w="80" w:type="dxa"/>
              <w:right w:w="120" w:type="dxa"/>
            </w:tcMar>
          </w:tcPr>
          <w:p w14:paraId="6450918F" w14:textId="77777777" w:rsidR="00597D04" w:rsidRDefault="00000000">
            <w:pPr>
              <w:spacing w:line="252" w:lineRule="auto"/>
            </w:pPr>
            <w:r>
              <w:rPr>
                <w:rFonts w:ascii="Calibri" w:eastAsia="Calibri" w:hAnsi="Calibri" w:cs="Calibri"/>
                <w:color w:val="2B2620"/>
                <w:sz w:val="19"/>
                <w:szCs w:val="19"/>
              </w:rPr>
              <w:t>7 KB</w:t>
            </w:r>
          </w:p>
        </w:tc>
      </w:tr>
      <w:tr w:rsidR="00597D04" w14:paraId="5E17AE23" w14:textId="77777777">
        <w:tblPrEx>
          <w:tblCellMar>
            <w:top w:w="0" w:type="dxa"/>
            <w:bottom w:w="0" w:type="dxa"/>
          </w:tblCellMar>
        </w:tblPrEx>
        <w:tc>
          <w:tcPr>
            <w:tcW w:w="2080" w:type="dxa"/>
            <w:shd w:val="clear" w:color="auto" w:fill="FFFFFF"/>
            <w:tcMar>
              <w:top w:w="80" w:type="dxa"/>
              <w:left w:w="120" w:type="dxa"/>
              <w:bottom w:w="80" w:type="dxa"/>
              <w:right w:w="120" w:type="dxa"/>
            </w:tcMar>
          </w:tcPr>
          <w:p w14:paraId="7D7458A7" w14:textId="77777777" w:rsidR="00597D04" w:rsidRDefault="00000000">
            <w:pPr>
              <w:spacing w:line="252" w:lineRule="auto"/>
            </w:pPr>
            <w:r>
              <w:rPr>
                <w:rFonts w:ascii="Calibri" w:eastAsia="Calibri" w:hAnsi="Calibri" w:cs="Calibri"/>
                <w:color w:val="2B2620"/>
                <w:sz w:val="19"/>
                <w:szCs w:val="19"/>
              </w:rPr>
              <w:t>Leaflet library</w:t>
            </w:r>
          </w:p>
        </w:tc>
        <w:tc>
          <w:tcPr>
            <w:tcW w:w="5200" w:type="dxa"/>
            <w:shd w:val="clear" w:color="auto" w:fill="FFFFFF"/>
            <w:tcMar>
              <w:top w:w="80" w:type="dxa"/>
              <w:left w:w="120" w:type="dxa"/>
              <w:bottom w:w="80" w:type="dxa"/>
              <w:right w:w="120" w:type="dxa"/>
            </w:tcMar>
          </w:tcPr>
          <w:p w14:paraId="7379E864" w14:textId="77777777" w:rsidR="00597D04" w:rsidRDefault="00000000">
            <w:pPr>
              <w:spacing w:line="252" w:lineRule="auto"/>
            </w:pPr>
            <w:r>
              <w:rPr>
                <w:rFonts w:ascii="Calibri" w:eastAsia="Calibri" w:hAnsi="Calibri" w:cs="Calibri"/>
                <w:color w:val="2B2620"/>
                <w:sz w:val="19"/>
                <w:szCs w:val="19"/>
              </w:rPr>
              <w:t>Leaflet 1.9.4, embedded verbatim rather than loaded from a CDN.</w:t>
            </w:r>
          </w:p>
        </w:tc>
        <w:tc>
          <w:tcPr>
            <w:tcW w:w="2080" w:type="dxa"/>
            <w:shd w:val="clear" w:color="auto" w:fill="FFFFFF"/>
            <w:tcMar>
              <w:top w:w="80" w:type="dxa"/>
              <w:left w:w="120" w:type="dxa"/>
              <w:bottom w:w="80" w:type="dxa"/>
              <w:right w:w="120" w:type="dxa"/>
            </w:tcMar>
          </w:tcPr>
          <w:p w14:paraId="26D5407C" w14:textId="77777777" w:rsidR="00597D04" w:rsidRDefault="00000000">
            <w:pPr>
              <w:spacing w:line="252" w:lineRule="auto"/>
            </w:pPr>
            <w:r>
              <w:rPr>
                <w:rFonts w:ascii="Calibri" w:eastAsia="Calibri" w:hAnsi="Calibri" w:cs="Calibri"/>
                <w:color w:val="2B2620"/>
                <w:sz w:val="19"/>
                <w:szCs w:val="19"/>
              </w:rPr>
              <w:t>144 KB</w:t>
            </w:r>
          </w:p>
        </w:tc>
      </w:tr>
      <w:tr w:rsidR="00597D04" w14:paraId="4C9F0155" w14:textId="77777777">
        <w:tblPrEx>
          <w:tblCellMar>
            <w:top w:w="0" w:type="dxa"/>
            <w:bottom w:w="0" w:type="dxa"/>
          </w:tblCellMar>
        </w:tblPrEx>
        <w:tc>
          <w:tcPr>
            <w:tcW w:w="2080" w:type="dxa"/>
            <w:shd w:val="clear" w:color="auto" w:fill="FFFFFF"/>
            <w:tcMar>
              <w:top w:w="80" w:type="dxa"/>
              <w:left w:w="120" w:type="dxa"/>
              <w:bottom w:w="80" w:type="dxa"/>
              <w:right w:w="120" w:type="dxa"/>
            </w:tcMar>
          </w:tcPr>
          <w:p w14:paraId="4D804D6E" w14:textId="77777777" w:rsidR="00597D04" w:rsidRDefault="00000000">
            <w:pPr>
              <w:spacing w:line="252" w:lineRule="auto"/>
            </w:pPr>
            <w:r>
              <w:rPr>
                <w:rFonts w:ascii="Calibri" w:eastAsia="Calibri" w:hAnsi="Calibri" w:cs="Calibri"/>
                <w:color w:val="2B2620"/>
                <w:sz w:val="19"/>
                <w:szCs w:val="19"/>
              </w:rPr>
              <w:t>Application script</w:t>
            </w:r>
          </w:p>
        </w:tc>
        <w:tc>
          <w:tcPr>
            <w:tcW w:w="5200" w:type="dxa"/>
            <w:shd w:val="clear" w:color="auto" w:fill="FFFFFF"/>
            <w:tcMar>
              <w:top w:w="80" w:type="dxa"/>
              <w:left w:w="120" w:type="dxa"/>
              <w:bottom w:w="80" w:type="dxa"/>
              <w:right w:w="120" w:type="dxa"/>
            </w:tcMar>
          </w:tcPr>
          <w:p w14:paraId="4E275132" w14:textId="77777777" w:rsidR="00597D04" w:rsidRDefault="00000000">
            <w:pPr>
              <w:spacing w:line="252" w:lineRule="auto"/>
            </w:pPr>
            <w:r>
              <w:rPr>
                <w:rFonts w:ascii="Calibri" w:eastAsia="Calibri" w:hAnsi="Calibri" w:cs="Calibri"/>
                <w:color w:val="2B2620"/>
                <w:sz w:val="19"/>
                <w:szCs w:val="19"/>
              </w:rPr>
              <w:t>All product logic, including the embedded fallback coordinate tables.</w:t>
            </w:r>
          </w:p>
        </w:tc>
        <w:tc>
          <w:tcPr>
            <w:tcW w:w="2080" w:type="dxa"/>
            <w:shd w:val="clear" w:color="auto" w:fill="FFFFFF"/>
            <w:tcMar>
              <w:top w:w="80" w:type="dxa"/>
              <w:left w:w="120" w:type="dxa"/>
              <w:bottom w:w="80" w:type="dxa"/>
              <w:right w:w="120" w:type="dxa"/>
            </w:tcMar>
          </w:tcPr>
          <w:p w14:paraId="5562DC01" w14:textId="77777777" w:rsidR="00597D04" w:rsidRDefault="00000000">
            <w:pPr>
              <w:spacing w:line="252" w:lineRule="auto"/>
            </w:pPr>
            <w:r>
              <w:rPr>
                <w:rFonts w:ascii="Calibri" w:eastAsia="Calibri" w:hAnsi="Calibri" w:cs="Calibri"/>
                <w:color w:val="2B2620"/>
                <w:sz w:val="19"/>
                <w:szCs w:val="19"/>
              </w:rPr>
              <w:t>139 KB</w:t>
            </w:r>
          </w:p>
        </w:tc>
      </w:tr>
    </w:tbl>
    <w:p w14:paraId="0B02F419" w14:textId="77777777" w:rsidR="00597D04" w:rsidRDefault="00597D04">
      <w:pPr>
        <w:spacing w:after="160"/>
      </w:pPr>
    </w:p>
    <w:p w14:paraId="0B5B0ADF" w14:textId="77777777" w:rsidR="00597D04" w:rsidRDefault="00000000">
      <w:pPr>
        <w:spacing w:after="140" w:line="276" w:lineRule="auto"/>
      </w:pPr>
      <w:r>
        <w:rPr>
          <w:rFonts w:ascii="Calibri" w:eastAsia="Calibri" w:hAnsi="Calibri" w:cs="Calibri"/>
          <w:color w:val="2B2620"/>
          <w:sz w:val="21"/>
          <w:szCs w:val="21"/>
        </w:rPr>
        <w:t xml:space="preserve">Within the application script, code appears in this order: utilities; the storage cache wrapper; coordinate lookup; the CSV reader; the dataset parser; application state; column definitions; filtering; the multi-select dropdown helper; map and marker rendering; table rendering; messages; file loading; the reference pin; CSV export; printing; session persistence; and </w:t>
      </w:r>
      <w:proofErr w:type="spellStart"/>
      <w:r>
        <w:rPr>
          <w:rFonts w:ascii="Calibri" w:eastAsia="Calibri" w:hAnsi="Calibri" w:cs="Calibri"/>
          <w:color w:val="2B2620"/>
          <w:sz w:val="21"/>
          <w:szCs w:val="21"/>
        </w:rPr>
        <w:t>initialisation</w:t>
      </w:r>
      <w:proofErr w:type="spellEnd"/>
      <w:r>
        <w:rPr>
          <w:rFonts w:ascii="Calibri" w:eastAsia="Calibri" w:hAnsi="Calibri" w:cs="Calibri"/>
          <w:color w:val="2B2620"/>
          <w:sz w:val="21"/>
          <w:szCs w:val="21"/>
        </w:rPr>
        <w:t>. Section banners in comments mark each one.</w:t>
      </w:r>
    </w:p>
    <w:p w14:paraId="3EBCD1CC" w14:textId="77777777" w:rsidR="00597D04" w:rsidRDefault="00000000">
      <w:pPr>
        <w:pStyle w:val="Heading2"/>
        <w:spacing w:before="280" w:after="120"/>
      </w:pPr>
      <w:r>
        <w:rPr>
          <w:rFonts w:ascii="Calibri" w:eastAsia="Calibri" w:hAnsi="Calibri" w:cs="Calibri"/>
          <w:b/>
          <w:bCs/>
          <w:color w:val="2B2620"/>
          <w:sz w:val="24"/>
          <w:szCs w:val="24"/>
        </w:rPr>
        <w:t>6.4 Configuration points</w:t>
      </w:r>
    </w:p>
    <w:p w14:paraId="6CC94F35" w14:textId="77777777" w:rsidR="00597D04" w:rsidRDefault="00000000">
      <w:pPr>
        <w:spacing w:after="140" w:line="276" w:lineRule="auto"/>
      </w:pPr>
      <w:r>
        <w:rPr>
          <w:rFonts w:ascii="Calibri" w:eastAsia="Calibri" w:hAnsi="Calibri" w:cs="Calibri"/>
          <w:color w:val="2B2620"/>
          <w:sz w:val="21"/>
          <w:szCs w:val="21"/>
        </w:rPr>
        <w:t xml:space="preserve">These are the values an administrator is most likely to want to change. All are near the top of their respective </w:t>
      </w:r>
      <w:proofErr w:type="gramStart"/>
      <w:r>
        <w:rPr>
          <w:rFonts w:ascii="Calibri" w:eastAsia="Calibri" w:hAnsi="Calibri" w:cs="Calibri"/>
          <w:color w:val="2B2620"/>
          <w:sz w:val="21"/>
          <w:szCs w:val="21"/>
        </w:rPr>
        <w:t>sections</w:t>
      </w:r>
      <w:proofErr w:type="gramEnd"/>
      <w:r>
        <w:rPr>
          <w:rFonts w:ascii="Calibri" w:eastAsia="Calibri" w:hAnsi="Calibri" w:cs="Calibri"/>
          <w:color w:val="2B2620"/>
          <w:sz w:val="21"/>
          <w:szCs w:val="21"/>
        </w:rPr>
        <w:t xml:space="preserve"> and none require restructuring.</w:t>
      </w:r>
    </w:p>
    <w:p w14:paraId="01F084C4" w14:textId="77777777" w:rsidR="00597D04" w:rsidRDefault="00597D04">
      <w:pPr>
        <w:spacing w:after="160"/>
      </w:pPr>
    </w:p>
    <w:tbl>
      <w:tblPr>
        <w:tblW w:w="9360" w:type="dxa"/>
        <w:tblBorders>
          <w:top w:val="single" w:sz="4" w:space="0" w:color="E3DCCF"/>
          <w:left w:val="single" w:sz="4" w:space="0" w:color="E3DCCF"/>
          <w:bottom w:val="single" w:sz="4" w:space="0" w:color="E3DCCF"/>
          <w:right w:val="single" w:sz="4" w:space="0" w:color="E3DCCF"/>
          <w:insideH w:val="single" w:sz="2" w:space="0" w:color="E3DCCF"/>
          <w:insideV w:val="single" w:sz="2" w:space="0" w:color="E3DCCF"/>
        </w:tblBorders>
        <w:tblCellMar>
          <w:left w:w="10" w:type="dxa"/>
          <w:right w:w="10" w:type="dxa"/>
        </w:tblCellMar>
        <w:tblLook w:val="0000" w:firstRow="0" w:lastRow="0" w:firstColumn="0" w:lastColumn="0" w:noHBand="0" w:noVBand="0"/>
      </w:tblPr>
      <w:tblGrid>
        <w:gridCol w:w="2808"/>
        <w:gridCol w:w="1872"/>
        <w:gridCol w:w="4680"/>
      </w:tblGrid>
      <w:tr w:rsidR="00597D04" w14:paraId="58C4126C" w14:textId="77777777">
        <w:tblPrEx>
          <w:tblCellMar>
            <w:top w:w="0" w:type="dxa"/>
            <w:bottom w:w="0" w:type="dxa"/>
          </w:tblCellMar>
        </w:tblPrEx>
        <w:trPr>
          <w:tblHeader/>
        </w:trPr>
        <w:tc>
          <w:tcPr>
            <w:tcW w:w="2808" w:type="dxa"/>
            <w:shd w:val="clear" w:color="auto" w:fill="F1ECE2"/>
            <w:tcMar>
              <w:top w:w="80" w:type="dxa"/>
              <w:left w:w="120" w:type="dxa"/>
              <w:bottom w:w="80" w:type="dxa"/>
              <w:right w:w="120" w:type="dxa"/>
            </w:tcMar>
          </w:tcPr>
          <w:p w14:paraId="032204E2" w14:textId="77777777" w:rsidR="00597D04" w:rsidRDefault="00000000">
            <w:pPr>
              <w:spacing w:line="252" w:lineRule="auto"/>
            </w:pPr>
            <w:r>
              <w:rPr>
                <w:rFonts w:ascii="Calibri" w:eastAsia="Calibri" w:hAnsi="Calibri" w:cs="Calibri"/>
                <w:b/>
                <w:bCs/>
                <w:color w:val="2B2620"/>
                <w:sz w:val="19"/>
                <w:szCs w:val="19"/>
              </w:rPr>
              <w:t>Identifier</w:t>
            </w:r>
          </w:p>
        </w:tc>
        <w:tc>
          <w:tcPr>
            <w:tcW w:w="1872" w:type="dxa"/>
            <w:shd w:val="clear" w:color="auto" w:fill="F1ECE2"/>
            <w:tcMar>
              <w:top w:w="80" w:type="dxa"/>
              <w:left w:w="120" w:type="dxa"/>
              <w:bottom w:w="80" w:type="dxa"/>
              <w:right w:w="120" w:type="dxa"/>
            </w:tcMar>
          </w:tcPr>
          <w:p w14:paraId="4B2215FD" w14:textId="77777777" w:rsidR="00597D04" w:rsidRDefault="00000000">
            <w:pPr>
              <w:spacing w:line="252" w:lineRule="auto"/>
            </w:pPr>
            <w:r>
              <w:rPr>
                <w:rFonts w:ascii="Calibri" w:eastAsia="Calibri" w:hAnsi="Calibri" w:cs="Calibri"/>
                <w:b/>
                <w:bCs/>
                <w:color w:val="2B2620"/>
                <w:sz w:val="19"/>
                <w:szCs w:val="19"/>
              </w:rPr>
              <w:t>Default</w:t>
            </w:r>
          </w:p>
        </w:tc>
        <w:tc>
          <w:tcPr>
            <w:tcW w:w="4680" w:type="dxa"/>
            <w:shd w:val="clear" w:color="auto" w:fill="F1ECE2"/>
            <w:tcMar>
              <w:top w:w="80" w:type="dxa"/>
              <w:left w:w="120" w:type="dxa"/>
              <w:bottom w:w="80" w:type="dxa"/>
              <w:right w:w="120" w:type="dxa"/>
            </w:tcMar>
          </w:tcPr>
          <w:p w14:paraId="75B26B1C" w14:textId="77777777" w:rsidR="00597D04" w:rsidRDefault="00000000">
            <w:pPr>
              <w:spacing w:line="252" w:lineRule="auto"/>
            </w:pPr>
            <w:r>
              <w:rPr>
                <w:rFonts w:ascii="Calibri" w:eastAsia="Calibri" w:hAnsi="Calibri" w:cs="Calibri"/>
                <w:b/>
                <w:bCs/>
                <w:color w:val="2B2620"/>
                <w:sz w:val="19"/>
                <w:szCs w:val="19"/>
              </w:rPr>
              <w:t>Effect of changing it</w:t>
            </w:r>
          </w:p>
        </w:tc>
      </w:tr>
      <w:tr w:rsidR="00597D04" w14:paraId="377C3571" w14:textId="77777777">
        <w:tblPrEx>
          <w:tblCellMar>
            <w:top w:w="0" w:type="dxa"/>
            <w:bottom w:w="0" w:type="dxa"/>
          </w:tblCellMar>
        </w:tblPrEx>
        <w:tc>
          <w:tcPr>
            <w:tcW w:w="2808" w:type="dxa"/>
            <w:shd w:val="clear" w:color="auto" w:fill="FFFFFF"/>
            <w:tcMar>
              <w:top w:w="80" w:type="dxa"/>
              <w:left w:w="120" w:type="dxa"/>
              <w:bottom w:w="80" w:type="dxa"/>
              <w:right w:w="120" w:type="dxa"/>
            </w:tcMar>
          </w:tcPr>
          <w:p w14:paraId="75039FCF" w14:textId="77777777" w:rsidR="00597D04" w:rsidRDefault="00000000">
            <w:pPr>
              <w:spacing w:line="252" w:lineRule="auto"/>
            </w:pPr>
            <w:r>
              <w:rPr>
                <w:rFonts w:ascii="Consolas" w:eastAsia="Consolas" w:hAnsi="Consolas" w:cs="Consolas"/>
                <w:color w:val="2B2620"/>
                <w:sz w:val="19"/>
                <w:szCs w:val="19"/>
              </w:rPr>
              <w:t>TYPE_FAMILIES</w:t>
            </w:r>
          </w:p>
        </w:tc>
        <w:tc>
          <w:tcPr>
            <w:tcW w:w="1872" w:type="dxa"/>
            <w:shd w:val="clear" w:color="auto" w:fill="FFFFFF"/>
            <w:tcMar>
              <w:top w:w="80" w:type="dxa"/>
              <w:left w:w="120" w:type="dxa"/>
              <w:bottom w:w="80" w:type="dxa"/>
              <w:right w:w="120" w:type="dxa"/>
            </w:tcMar>
          </w:tcPr>
          <w:p w14:paraId="2716BB97" w14:textId="77777777" w:rsidR="00597D04" w:rsidRDefault="00000000">
            <w:pPr>
              <w:spacing w:line="252" w:lineRule="auto"/>
            </w:pPr>
            <w:r>
              <w:rPr>
                <w:rFonts w:ascii="Calibri" w:eastAsia="Calibri" w:hAnsi="Calibri" w:cs="Calibri"/>
                <w:color w:val="2B2620"/>
                <w:sz w:val="19"/>
                <w:szCs w:val="19"/>
              </w:rPr>
              <w:t>Six families</w:t>
            </w:r>
          </w:p>
        </w:tc>
        <w:tc>
          <w:tcPr>
            <w:tcW w:w="4680" w:type="dxa"/>
            <w:shd w:val="clear" w:color="auto" w:fill="FFFFFF"/>
            <w:tcMar>
              <w:top w:w="80" w:type="dxa"/>
              <w:left w:w="120" w:type="dxa"/>
              <w:bottom w:w="80" w:type="dxa"/>
              <w:right w:w="120" w:type="dxa"/>
            </w:tcMar>
          </w:tcPr>
          <w:p w14:paraId="2E275F35" w14:textId="118F314E" w:rsidR="00597D04" w:rsidRDefault="00000000">
            <w:pPr>
              <w:spacing w:line="252" w:lineRule="auto"/>
            </w:pPr>
            <w:r>
              <w:rPr>
                <w:rFonts w:ascii="Calibri" w:eastAsia="Calibri" w:hAnsi="Calibri" w:cs="Calibri"/>
                <w:color w:val="2B2620"/>
                <w:sz w:val="19"/>
                <w:szCs w:val="19"/>
              </w:rPr>
              <w:t xml:space="preserve">The </w:t>
            </w:r>
            <w:r w:rsidR="00CA75F7">
              <w:rPr>
                <w:rFonts w:ascii="Calibri" w:eastAsia="Calibri" w:hAnsi="Calibri" w:cs="Calibri"/>
                <w:color w:val="2B2620"/>
                <w:sz w:val="19"/>
                <w:szCs w:val="19"/>
              </w:rPr>
              <w:t>color</w:t>
            </w:r>
            <w:r>
              <w:rPr>
                <w:rFonts w:ascii="Calibri" w:eastAsia="Calibri" w:hAnsi="Calibri" w:cs="Calibri"/>
                <w:color w:val="2B2620"/>
                <w:sz w:val="19"/>
                <w:szCs w:val="19"/>
              </w:rPr>
              <w:t xml:space="preserve"> families, each with a key, a label and a hex </w:t>
            </w:r>
            <w:r w:rsidR="00CA75F7">
              <w:rPr>
                <w:rFonts w:ascii="Calibri" w:eastAsia="Calibri" w:hAnsi="Calibri" w:cs="Calibri"/>
                <w:color w:val="2B2620"/>
                <w:sz w:val="19"/>
                <w:szCs w:val="19"/>
              </w:rPr>
              <w:t>color</w:t>
            </w:r>
            <w:r>
              <w:rPr>
                <w:rFonts w:ascii="Calibri" w:eastAsia="Calibri" w:hAnsi="Calibri" w:cs="Calibri"/>
                <w:color w:val="2B2620"/>
                <w:sz w:val="19"/>
                <w:szCs w:val="19"/>
              </w:rPr>
              <w:t xml:space="preserve">. Change the </w:t>
            </w:r>
            <w:r w:rsidR="00CA75F7">
              <w:rPr>
                <w:rFonts w:ascii="Calibri" w:eastAsia="Calibri" w:hAnsi="Calibri" w:cs="Calibri"/>
                <w:color w:val="2B2620"/>
                <w:sz w:val="19"/>
                <w:szCs w:val="19"/>
              </w:rPr>
              <w:t>color</w:t>
            </w:r>
            <w:r>
              <w:rPr>
                <w:rFonts w:ascii="Calibri" w:eastAsia="Calibri" w:hAnsi="Calibri" w:cs="Calibri"/>
                <w:color w:val="2B2620"/>
                <w:sz w:val="19"/>
                <w:szCs w:val="19"/>
              </w:rPr>
              <w:t>s here and in the legend swatches in the markup together.</w:t>
            </w:r>
          </w:p>
        </w:tc>
      </w:tr>
      <w:tr w:rsidR="00597D04" w14:paraId="7A86EFE4" w14:textId="77777777">
        <w:tblPrEx>
          <w:tblCellMar>
            <w:top w:w="0" w:type="dxa"/>
            <w:bottom w:w="0" w:type="dxa"/>
          </w:tblCellMar>
        </w:tblPrEx>
        <w:tc>
          <w:tcPr>
            <w:tcW w:w="2808" w:type="dxa"/>
            <w:shd w:val="clear" w:color="auto" w:fill="FFFFFF"/>
            <w:tcMar>
              <w:top w:w="80" w:type="dxa"/>
              <w:left w:w="120" w:type="dxa"/>
              <w:bottom w:w="80" w:type="dxa"/>
              <w:right w:w="120" w:type="dxa"/>
            </w:tcMar>
          </w:tcPr>
          <w:p w14:paraId="331B0AF1" w14:textId="77777777" w:rsidR="00597D04" w:rsidRDefault="00000000">
            <w:pPr>
              <w:spacing w:line="252" w:lineRule="auto"/>
            </w:pPr>
            <w:r>
              <w:rPr>
                <w:rFonts w:ascii="Consolas" w:eastAsia="Consolas" w:hAnsi="Consolas" w:cs="Consolas"/>
                <w:color w:val="2B2620"/>
                <w:sz w:val="19"/>
                <w:szCs w:val="19"/>
              </w:rPr>
              <w:t>FAMILY_BY_TYPE</w:t>
            </w:r>
          </w:p>
        </w:tc>
        <w:tc>
          <w:tcPr>
            <w:tcW w:w="1872" w:type="dxa"/>
            <w:shd w:val="clear" w:color="auto" w:fill="FFFFFF"/>
            <w:tcMar>
              <w:top w:w="80" w:type="dxa"/>
              <w:left w:w="120" w:type="dxa"/>
              <w:bottom w:w="80" w:type="dxa"/>
              <w:right w:w="120" w:type="dxa"/>
            </w:tcMar>
          </w:tcPr>
          <w:p w14:paraId="2F7F7FB1" w14:textId="77777777" w:rsidR="00597D04" w:rsidRDefault="00000000">
            <w:pPr>
              <w:spacing w:line="252" w:lineRule="auto"/>
            </w:pPr>
            <w:r>
              <w:rPr>
                <w:rFonts w:ascii="Calibri" w:eastAsia="Calibri" w:hAnsi="Calibri" w:cs="Calibri"/>
                <w:color w:val="2B2620"/>
                <w:sz w:val="19"/>
                <w:szCs w:val="19"/>
              </w:rPr>
              <w:t>21 entries</w:t>
            </w:r>
          </w:p>
        </w:tc>
        <w:tc>
          <w:tcPr>
            <w:tcW w:w="4680" w:type="dxa"/>
            <w:shd w:val="clear" w:color="auto" w:fill="FFFFFF"/>
            <w:tcMar>
              <w:top w:w="80" w:type="dxa"/>
              <w:left w:w="120" w:type="dxa"/>
              <w:bottom w:w="80" w:type="dxa"/>
              <w:right w:w="120" w:type="dxa"/>
            </w:tcMar>
          </w:tcPr>
          <w:p w14:paraId="49526F5C" w14:textId="77777777" w:rsidR="00597D04" w:rsidRDefault="00000000">
            <w:pPr>
              <w:spacing w:line="252" w:lineRule="auto"/>
            </w:pPr>
            <w:r>
              <w:rPr>
                <w:rFonts w:ascii="Calibri" w:eastAsia="Calibri" w:hAnsi="Calibri" w:cs="Calibri"/>
                <w:color w:val="2B2620"/>
                <w:sz w:val="19"/>
                <w:szCs w:val="19"/>
              </w:rPr>
              <w:t>Maps each facility description to a family. If the publisher introduces a new description it falls through to "Other"; add it here to classify it properly. This is the single most likely maintenance edit.</w:t>
            </w:r>
          </w:p>
        </w:tc>
      </w:tr>
      <w:tr w:rsidR="00597D04" w14:paraId="625737EC" w14:textId="77777777">
        <w:tblPrEx>
          <w:tblCellMar>
            <w:top w:w="0" w:type="dxa"/>
            <w:bottom w:w="0" w:type="dxa"/>
          </w:tblCellMar>
        </w:tblPrEx>
        <w:tc>
          <w:tcPr>
            <w:tcW w:w="2808" w:type="dxa"/>
            <w:shd w:val="clear" w:color="auto" w:fill="FFFFFF"/>
            <w:tcMar>
              <w:top w:w="80" w:type="dxa"/>
              <w:left w:w="120" w:type="dxa"/>
              <w:bottom w:w="80" w:type="dxa"/>
              <w:right w:w="120" w:type="dxa"/>
            </w:tcMar>
          </w:tcPr>
          <w:p w14:paraId="25ADE502" w14:textId="77777777" w:rsidR="00597D04" w:rsidRDefault="00000000">
            <w:pPr>
              <w:spacing w:line="252" w:lineRule="auto"/>
            </w:pPr>
            <w:r>
              <w:rPr>
                <w:rFonts w:ascii="Consolas" w:eastAsia="Consolas" w:hAnsi="Consolas" w:cs="Consolas"/>
                <w:color w:val="2B2620"/>
                <w:sz w:val="19"/>
                <w:szCs w:val="19"/>
              </w:rPr>
              <w:t>MAX_TABLE_ROWS</w:t>
            </w:r>
          </w:p>
        </w:tc>
        <w:tc>
          <w:tcPr>
            <w:tcW w:w="1872" w:type="dxa"/>
            <w:shd w:val="clear" w:color="auto" w:fill="FFFFFF"/>
            <w:tcMar>
              <w:top w:w="80" w:type="dxa"/>
              <w:left w:w="120" w:type="dxa"/>
              <w:bottom w:w="80" w:type="dxa"/>
              <w:right w:w="120" w:type="dxa"/>
            </w:tcMar>
          </w:tcPr>
          <w:p w14:paraId="1B3735DA" w14:textId="77777777" w:rsidR="00597D04" w:rsidRDefault="00000000">
            <w:pPr>
              <w:spacing w:line="252" w:lineRule="auto"/>
            </w:pPr>
            <w:r>
              <w:rPr>
                <w:rFonts w:ascii="Calibri" w:eastAsia="Calibri" w:hAnsi="Calibri" w:cs="Calibri"/>
                <w:color w:val="2B2620"/>
                <w:sz w:val="19"/>
                <w:szCs w:val="19"/>
              </w:rPr>
              <w:t>400</w:t>
            </w:r>
          </w:p>
        </w:tc>
        <w:tc>
          <w:tcPr>
            <w:tcW w:w="4680" w:type="dxa"/>
            <w:shd w:val="clear" w:color="auto" w:fill="FFFFFF"/>
            <w:tcMar>
              <w:top w:w="80" w:type="dxa"/>
              <w:left w:w="120" w:type="dxa"/>
              <w:bottom w:w="80" w:type="dxa"/>
              <w:right w:w="120" w:type="dxa"/>
            </w:tcMar>
          </w:tcPr>
          <w:p w14:paraId="3019A18C" w14:textId="77777777" w:rsidR="00597D04" w:rsidRDefault="00000000">
            <w:pPr>
              <w:spacing w:line="252" w:lineRule="auto"/>
            </w:pPr>
            <w:r>
              <w:rPr>
                <w:rFonts w:ascii="Calibri" w:eastAsia="Calibri" w:hAnsi="Calibri" w:cs="Calibri"/>
                <w:color w:val="2B2620"/>
                <w:sz w:val="19"/>
                <w:szCs w:val="19"/>
              </w:rPr>
              <w:t xml:space="preserve">How many rows the table renders. The </w:t>
            </w:r>
            <w:proofErr w:type="gramStart"/>
            <w:r>
              <w:rPr>
                <w:rFonts w:ascii="Calibri" w:eastAsia="Calibri" w:hAnsi="Calibri" w:cs="Calibri"/>
                <w:color w:val="2B2620"/>
                <w:sz w:val="19"/>
                <w:szCs w:val="19"/>
              </w:rPr>
              <w:t>export is</w:t>
            </w:r>
            <w:proofErr w:type="gramEnd"/>
            <w:r>
              <w:rPr>
                <w:rFonts w:ascii="Calibri" w:eastAsia="Calibri" w:hAnsi="Calibri" w:cs="Calibri"/>
                <w:color w:val="2B2620"/>
                <w:sz w:val="19"/>
                <w:szCs w:val="19"/>
              </w:rPr>
              <w:t xml:space="preserve"> never capped.</w:t>
            </w:r>
          </w:p>
        </w:tc>
      </w:tr>
      <w:tr w:rsidR="00597D04" w14:paraId="7B3B9FE6" w14:textId="77777777">
        <w:tblPrEx>
          <w:tblCellMar>
            <w:top w:w="0" w:type="dxa"/>
            <w:bottom w:w="0" w:type="dxa"/>
          </w:tblCellMar>
        </w:tblPrEx>
        <w:tc>
          <w:tcPr>
            <w:tcW w:w="2808" w:type="dxa"/>
            <w:shd w:val="clear" w:color="auto" w:fill="FFFFFF"/>
            <w:tcMar>
              <w:top w:w="80" w:type="dxa"/>
              <w:left w:w="120" w:type="dxa"/>
              <w:bottom w:w="80" w:type="dxa"/>
              <w:right w:w="120" w:type="dxa"/>
            </w:tcMar>
          </w:tcPr>
          <w:p w14:paraId="47093E30" w14:textId="77777777" w:rsidR="00597D04" w:rsidRDefault="00000000">
            <w:pPr>
              <w:spacing w:line="252" w:lineRule="auto"/>
            </w:pPr>
            <w:r>
              <w:rPr>
                <w:rFonts w:ascii="Consolas" w:eastAsia="Consolas" w:hAnsi="Consolas" w:cs="Consolas"/>
                <w:color w:val="2B2620"/>
                <w:sz w:val="19"/>
                <w:szCs w:val="19"/>
              </w:rPr>
              <w:t>MAX_INDIVIDUAL_PINS</w:t>
            </w:r>
          </w:p>
        </w:tc>
        <w:tc>
          <w:tcPr>
            <w:tcW w:w="1872" w:type="dxa"/>
            <w:shd w:val="clear" w:color="auto" w:fill="FFFFFF"/>
            <w:tcMar>
              <w:top w:w="80" w:type="dxa"/>
              <w:left w:w="120" w:type="dxa"/>
              <w:bottom w:w="80" w:type="dxa"/>
              <w:right w:w="120" w:type="dxa"/>
            </w:tcMar>
          </w:tcPr>
          <w:p w14:paraId="48A38F07" w14:textId="77777777" w:rsidR="00597D04" w:rsidRDefault="00000000">
            <w:pPr>
              <w:spacing w:line="252" w:lineRule="auto"/>
            </w:pPr>
            <w:r>
              <w:rPr>
                <w:rFonts w:ascii="Calibri" w:eastAsia="Calibri" w:hAnsi="Calibri" w:cs="Calibri"/>
                <w:color w:val="2B2620"/>
                <w:sz w:val="19"/>
                <w:szCs w:val="19"/>
              </w:rPr>
              <w:t>600</w:t>
            </w:r>
          </w:p>
        </w:tc>
        <w:tc>
          <w:tcPr>
            <w:tcW w:w="4680" w:type="dxa"/>
            <w:shd w:val="clear" w:color="auto" w:fill="FFFFFF"/>
            <w:tcMar>
              <w:top w:w="80" w:type="dxa"/>
              <w:left w:w="120" w:type="dxa"/>
              <w:bottom w:w="80" w:type="dxa"/>
              <w:right w:w="120" w:type="dxa"/>
            </w:tcMar>
          </w:tcPr>
          <w:p w14:paraId="45B2E658" w14:textId="77777777" w:rsidR="00597D04" w:rsidRDefault="00000000">
            <w:pPr>
              <w:spacing w:line="252" w:lineRule="auto"/>
            </w:pPr>
            <w:r>
              <w:rPr>
                <w:rFonts w:ascii="Calibri" w:eastAsia="Calibri" w:hAnsi="Calibri" w:cs="Calibri"/>
                <w:color w:val="2B2620"/>
                <w:sz w:val="19"/>
                <w:szCs w:val="19"/>
              </w:rPr>
              <w:t>Threshold above which individual pins fall back to city pins.</w:t>
            </w:r>
          </w:p>
        </w:tc>
      </w:tr>
      <w:tr w:rsidR="00597D04" w14:paraId="27D7377A" w14:textId="77777777">
        <w:tblPrEx>
          <w:tblCellMar>
            <w:top w:w="0" w:type="dxa"/>
            <w:bottom w:w="0" w:type="dxa"/>
          </w:tblCellMar>
        </w:tblPrEx>
        <w:tc>
          <w:tcPr>
            <w:tcW w:w="2808" w:type="dxa"/>
            <w:shd w:val="clear" w:color="auto" w:fill="FFFFFF"/>
            <w:tcMar>
              <w:top w:w="80" w:type="dxa"/>
              <w:left w:w="120" w:type="dxa"/>
              <w:bottom w:w="80" w:type="dxa"/>
              <w:right w:w="120" w:type="dxa"/>
            </w:tcMar>
          </w:tcPr>
          <w:p w14:paraId="397223E8" w14:textId="77777777" w:rsidR="00597D04" w:rsidRDefault="00000000">
            <w:pPr>
              <w:spacing w:line="252" w:lineRule="auto"/>
            </w:pPr>
            <w:r>
              <w:rPr>
                <w:rFonts w:ascii="Consolas" w:eastAsia="Consolas" w:hAnsi="Consolas" w:cs="Consolas"/>
                <w:color w:val="2B2620"/>
                <w:sz w:val="19"/>
                <w:szCs w:val="19"/>
              </w:rPr>
              <w:t>DICT_FIELDS</w:t>
            </w:r>
          </w:p>
        </w:tc>
        <w:tc>
          <w:tcPr>
            <w:tcW w:w="1872" w:type="dxa"/>
            <w:shd w:val="clear" w:color="auto" w:fill="FFFFFF"/>
            <w:tcMar>
              <w:top w:w="80" w:type="dxa"/>
              <w:left w:w="120" w:type="dxa"/>
              <w:bottom w:w="80" w:type="dxa"/>
              <w:right w:w="120" w:type="dxa"/>
            </w:tcMar>
          </w:tcPr>
          <w:p w14:paraId="6AD83DBE" w14:textId="77777777" w:rsidR="00597D04" w:rsidRDefault="00000000">
            <w:pPr>
              <w:spacing w:line="252" w:lineRule="auto"/>
            </w:pPr>
            <w:r>
              <w:rPr>
                <w:rFonts w:ascii="Calibri" w:eastAsia="Calibri" w:hAnsi="Calibri" w:cs="Calibri"/>
                <w:color w:val="2B2620"/>
                <w:sz w:val="19"/>
                <w:szCs w:val="19"/>
              </w:rPr>
              <w:t>Seven fields</w:t>
            </w:r>
          </w:p>
        </w:tc>
        <w:tc>
          <w:tcPr>
            <w:tcW w:w="4680" w:type="dxa"/>
            <w:shd w:val="clear" w:color="auto" w:fill="FFFFFF"/>
            <w:tcMar>
              <w:top w:w="80" w:type="dxa"/>
              <w:left w:w="120" w:type="dxa"/>
              <w:bottom w:w="80" w:type="dxa"/>
              <w:right w:w="120" w:type="dxa"/>
            </w:tcMar>
          </w:tcPr>
          <w:p w14:paraId="04C5804A" w14:textId="77777777" w:rsidR="00597D04" w:rsidRDefault="00000000">
            <w:pPr>
              <w:spacing w:line="252" w:lineRule="auto"/>
            </w:pPr>
            <w:r>
              <w:rPr>
                <w:rFonts w:ascii="Calibri" w:eastAsia="Calibri" w:hAnsi="Calibri" w:cs="Calibri"/>
                <w:color w:val="2B2620"/>
                <w:sz w:val="19"/>
                <w:szCs w:val="19"/>
              </w:rPr>
              <w:t xml:space="preserve">Which </w:t>
            </w:r>
            <w:proofErr w:type="gramStart"/>
            <w:r>
              <w:rPr>
                <w:rFonts w:ascii="Calibri" w:eastAsia="Calibri" w:hAnsi="Calibri" w:cs="Calibri"/>
                <w:color w:val="2B2620"/>
                <w:sz w:val="19"/>
                <w:szCs w:val="19"/>
              </w:rPr>
              <w:t>stored columns</w:t>
            </w:r>
            <w:proofErr w:type="gramEnd"/>
            <w:r>
              <w:rPr>
                <w:rFonts w:ascii="Calibri" w:eastAsia="Calibri" w:hAnsi="Calibri" w:cs="Calibri"/>
                <w:color w:val="2B2620"/>
                <w:sz w:val="19"/>
                <w:szCs w:val="19"/>
              </w:rPr>
              <w:t xml:space="preserve"> are dictionary-encoded. Adding a high-repetition field here reduces stored size; adding a high-cardinality field increases it.</w:t>
            </w:r>
          </w:p>
        </w:tc>
      </w:tr>
      <w:tr w:rsidR="00597D04" w14:paraId="592F06D2" w14:textId="77777777">
        <w:tblPrEx>
          <w:tblCellMar>
            <w:top w:w="0" w:type="dxa"/>
            <w:bottom w:w="0" w:type="dxa"/>
          </w:tblCellMar>
        </w:tblPrEx>
        <w:tc>
          <w:tcPr>
            <w:tcW w:w="2808" w:type="dxa"/>
            <w:shd w:val="clear" w:color="auto" w:fill="FFFFFF"/>
            <w:tcMar>
              <w:top w:w="80" w:type="dxa"/>
              <w:left w:w="120" w:type="dxa"/>
              <w:bottom w:w="80" w:type="dxa"/>
              <w:right w:w="120" w:type="dxa"/>
            </w:tcMar>
          </w:tcPr>
          <w:p w14:paraId="06781DB0" w14:textId="77777777" w:rsidR="00597D04" w:rsidRDefault="00000000">
            <w:pPr>
              <w:spacing w:line="252" w:lineRule="auto"/>
            </w:pPr>
            <w:r>
              <w:rPr>
                <w:rFonts w:ascii="Consolas" w:eastAsia="Consolas" w:hAnsi="Consolas" w:cs="Consolas"/>
                <w:color w:val="2B2620"/>
                <w:sz w:val="19"/>
                <w:szCs w:val="19"/>
              </w:rPr>
              <w:t>REQUIRED_HEADERS</w:t>
            </w:r>
          </w:p>
        </w:tc>
        <w:tc>
          <w:tcPr>
            <w:tcW w:w="1872" w:type="dxa"/>
            <w:shd w:val="clear" w:color="auto" w:fill="FFFFFF"/>
            <w:tcMar>
              <w:top w:w="80" w:type="dxa"/>
              <w:left w:w="120" w:type="dxa"/>
              <w:bottom w:w="80" w:type="dxa"/>
              <w:right w:w="120" w:type="dxa"/>
            </w:tcMar>
          </w:tcPr>
          <w:p w14:paraId="49179EA9" w14:textId="77777777" w:rsidR="00597D04" w:rsidRDefault="00000000">
            <w:pPr>
              <w:spacing w:line="252" w:lineRule="auto"/>
            </w:pPr>
            <w:r>
              <w:rPr>
                <w:rFonts w:ascii="Calibri" w:eastAsia="Calibri" w:hAnsi="Calibri" w:cs="Calibri"/>
                <w:color w:val="2B2620"/>
                <w:sz w:val="19"/>
                <w:szCs w:val="19"/>
              </w:rPr>
              <w:t>Five columns</w:t>
            </w:r>
          </w:p>
        </w:tc>
        <w:tc>
          <w:tcPr>
            <w:tcW w:w="4680" w:type="dxa"/>
            <w:shd w:val="clear" w:color="auto" w:fill="FFFFFF"/>
            <w:tcMar>
              <w:top w:w="80" w:type="dxa"/>
              <w:left w:w="120" w:type="dxa"/>
              <w:bottom w:w="80" w:type="dxa"/>
              <w:right w:w="120" w:type="dxa"/>
            </w:tcMar>
          </w:tcPr>
          <w:p w14:paraId="2A2E9C4D" w14:textId="77777777" w:rsidR="00597D04" w:rsidRDefault="00000000">
            <w:pPr>
              <w:spacing w:line="252" w:lineRule="auto"/>
            </w:pPr>
            <w:r>
              <w:rPr>
                <w:rFonts w:ascii="Calibri" w:eastAsia="Calibri" w:hAnsi="Calibri" w:cs="Calibri"/>
                <w:color w:val="2B2620"/>
                <w:sz w:val="19"/>
                <w:szCs w:val="19"/>
              </w:rPr>
              <w:t>Columns without which the file is refused.</w:t>
            </w:r>
          </w:p>
        </w:tc>
      </w:tr>
      <w:tr w:rsidR="00597D04" w14:paraId="25BAD31A" w14:textId="77777777">
        <w:tblPrEx>
          <w:tblCellMar>
            <w:top w:w="0" w:type="dxa"/>
            <w:bottom w:w="0" w:type="dxa"/>
          </w:tblCellMar>
        </w:tblPrEx>
        <w:tc>
          <w:tcPr>
            <w:tcW w:w="2808" w:type="dxa"/>
            <w:shd w:val="clear" w:color="auto" w:fill="FFFFFF"/>
            <w:tcMar>
              <w:top w:w="80" w:type="dxa"/>
              <w:left w:w="120" w:type="dxa"/>
              <w:bottom w:w="80" w:type="dxa"/>
              <w:right w:w="120" w:type="dxa"/>
            </w:tcMar>
          </w:tcPr>
          <w:p w14:paraId="7C257FC0" w14:textId="77777777" w:rsidR="00597D04" w:rsidRDefault="00000000">
            <w:pPr>
              <w:spacing w:line="252" w:lineRule="auto"/>
            </w:pPr>
            <w:r>
              <w:rPr>
                <w:rFonts w:ascii="Calibri" w:eastAsia="Calibri" w:hAnsi="Calibri" w:cs="Calibri"/>
                <w:color w:val="2B2620"/>
                <w:sz w:val="19"/>
                <w:szCs w:val="19"/>
              </w:rPr>
              <w:t>Cache namespaces</w:t>
            </w:r>
          </w:p>
        </w:tc>
        <w:tc>
          <w:tcPr>
            <w:tcW w:w="1872" w:type="dxa"/>
            <w:shd w:val="clear" w:color="auto" w:fill="FFFFFF"/>
            <w:tcMar>
              <w:top w:w="80" w:type="dxa"/>
              <w:left w:w="120" w:type="dxa"/>
              <w:bottom w:w="80" w:type="dxa"/>
              <w:right w:w="120" w:type="dxa"/>
            </w:tcMar>
          </w:tcPr>
          <w:p w14:paraId="45A2E44F" w14:textId="77777777" w:rsidR="00597D04" w:rsidRDefault="00000000">
            <w:pPr>
              <w:spacing w:line="252" w:lineRule="auto"/>
            </w:pPr>
            <w:proofErr w:type="spellStart"/>
            <w:r>
              <w:rPr>
                <w:rFonts w:ascii="Consolas" w:eastAsia="Consolas" w:hAnsi="Consolas" w:cs="Consolas"/>
                <w:color w:val="2B2620"/>
                <w:sz w:val="19"/>
                <w:szCs w:val="19"/>
              </w:rPr>
              <w:t>cdphmap</w:t>
            </w:r>
            <w:proofErr w:type="spellEnd"/>
            <w:r>
              <w:rPr>
                <w:rFonts w:ascii="Consolas" w:eastAsia="Consolas" w:hAnsi="Consolas" w:cs="Consolas"/>
                <w:color w:val="2B2620"/>
                <w:sz w:val="19"/>
                <w:szCs w:val="19"/>
              </w:rPr>
              <w:t>_*</w:t>
            </w:r>
          </w:p>
        </w:tc>
        <w:tc>
          <w:tcPr>
            <w:tcW w:w="4680" w:type="dxa"/>
            <w:shd w:val="clear" w:color="auto" w:fill="FFFFFF"/>
            <w:tcMar>
              <w:top w:w="80" w:type="dxa"/>
              <w:left w:w="120" w:type="dxa"/>
              <w:bottom w:w="80" w:type="dxa"/>
              <w:right w:w="120" w:type="dxa"/>
            </w:tcMar>
          </w:tcPr>
          <w:p w14:paraId="151D7269" w14:textId="77777777" w:rsidR="00597D04" w:rsidRDefault="00000000">
            <w:pPr>
              <w:spacing w:line="252" w:lineRule="auto"/>
            </w:pPr>
            <w:r>
              <w:rPr>
                <w:rFonts w:ascii="Calibri" w:eastAsia="Calibri" w:hAnsi="Calibri" w:cs="Calibri"/>
                <w:color w:val="2B2620"/>
                <w:sz w:val="19"/>
                <w:szCs w:val="19"/>
              </w:rPr>
              <w:t>Storage key prefixes, distinct from the sibling products.</w:t>
            </w:r>
          </w:p>
        </w:tc>
      </w:tr>
    </w:tbl>
    <w:p w14:paraId="0B4165B0" w14:textId="77777777" w:rsidR="00597D04" w:rsidRDefault="00597D04">
      <w:pPr>
        <w:spacing w:after="160"/>
      </w:pPr>
    </w:p>
    <w:p w14:paraId="66E6D139" w14:textId="24624A0F" w:rsidR="00597D04" w:rsidRDefault="00CA75F7">
      <w:pPr>
        <w:spacing w:after="140" w:line="276" w:lineRule="auto"/>
      </w:pPr>
      <w:r>
        <w:rPr>
          <w:rFonts w:ascii="Calibri" w:eastAsia="Calibri" w:hAnsi="Calibri" w:cs="Calibri"/>
          <w:color w:val="2B2620"/>
          <w:sz w:val="21"/>
          <w:szCs w:val="21"/>
        </w:rPr>
        <w:lastRenderedPageBreak/>
        <w:t>Color</w:t>
      </w:r>
      <w:r w:rsidR="00000000">
        <w:rPr>
          <w:rFonts w:ascii="Calibri" w:eastAsia="Calibri" w:hAnsi="Calibri" w:cs="Calibri"/>
          <w:color w:val="2B2620"/>
          <w:sz w:val="21"/>
          <w:szCs w:val="21"/>
        </w:rPr>
        <w:t>s are defined twice and both must be changed together: once as CSS custom properties or literal hex values in the stylesheet, and once in the JavaScript that generates map markers. The stylesheet governs the interface; the JavaScript governs the pins. Changing only one produces a legend that disagrees with the map.</w:t>
      </w:r>
    </w:p>
    <w:p w14:paraId="3FF57211" w14:textId="77777777" w:rsidR="00597D04" w:rsidRDefault="00000000">
      <w:pPr>
        <w:pStyle w:val="Heading2"/>
        <w:spacing w:before="280" w:after="120"/>
      </w:pPr>
      <w:r>
        <w:rPr>
          <w:rFonts w:ascii="Calibri" w:eastAsia="Calibri" w:hAnsi="Calibri" w:cs="Calibri"/>
          <w:b/>
          <w:bCs/>
          <w:color w:val="2B2620"/>
          <w:sz w:val="24"/>
          <w:szCs w:val="24"/>
        </w:rPr>
        <w:t>6.5 Storage model</w:t>
      </w:r>
    </w:p>
    <w:p w14:paraId="4625C167" w14:textId="77777777" w:rsidR="00597D04" w:rsidRDefault="00000000">
      <w:pPr>
        <w:spacing w:after="140" w:line="276" w:lineRule="auto"/>
      </w:pPr>
      <w:r>
        <w:rPr>
          <w:rFonts w:ascii="Calibri" w:eastAsia="Calibri" w:hAnsi="Calibri" w:cs="Calibri"/>
          <w:color w:val="2B2620"/>
          <w:sz w:val="21"/>
          <w:szCs w:val="21"/>
        </w:rPr>
        <w:t>Persistence uses browser local storage under two keys, deliberately separated because they change at very different rates.</w:t>
      </w:r>
    </w:p>
    <w:p w14:paraId="31797458" w14:textId="77777777" w:rsidR="00597D04" w:rsidRDefault="00597D04">
      <w:pPr>
        <w:spacing w:after="160"/>
      </w:pPr>
    </w:p>
    <w:tbl>
      <w:tblPr>
        <w:tblW w:w="9360" w:type="dxa"/>
        <w:tblBorders>
          <w:top w:val="single" w:sz="4" w:space="0" w:color="E3DCCF"/>
          <w:left w:val="single" w:sz="4" w:space="0" w:color="E3DCCF"/>
          <w:bottom w:val="single" w:sz="4" w:space="0" w:color="E3DCCF"/>
          <w:right w:val="single" w:sz="4" w:space="0" w:color="E3DCCF"/>
          <w:insideH w:val="single" w:sz="2" w:space="0" w:color="E3DCCF"/>
          <w:insideV w:val="single" w:sz="2" w:space="0" w:color="E3DCCF"/>
        </w:tblBorders>
        <w:tblCellMar>
          <w:left w:w="10" w:type="dxa"/>
          <w:right w:w="10" w:type="dxa"/>
        </w:tblCellMar>
        <w:tblLook w:val="0000" w:firstRow="0" w:lastRow="0" w:firstColumn="0" w:lastColumn="0" w:noHBand="0" w:noVBand="0"/>
      </w:tblPr>
      <w:tblGrid>
        <w:gridCol w:w="2553"/>
        <w:gridCol w:w="4255"/>
        <w:gridCol w:w="2552"/>
      </w:tblGrid>
      <w:tr w:rsidR="00597D04" w14:paraId="53F381F3" w14:textId="77777777">
        <w:tblPrEx>
          <w:tblCellMar>
            <w:top w:w="0" w:type="dxa"/>
            <w:bottom w:w="0" w:type="dxa"/>
          </w:tblCellMar>
        </w:tblPrEx>
        <w:trPr>
          <w:tblHeader/>
        </w:trPr>
        <w:tc>
          <w:tcPr>
            <w:tcW w:w="2553" w:type="dxa"/>
            <w:shd w:val="clear" w:color="auto" w:fill="F1ECE2"/>
            <w:tcMar>
              <w:top w:w="80" w:type="dxa"/>
              <w:left w:w="120" w:type="dxa"/>
              <w:bottom w:w="80" w:type="dxa"/>
              <w:right w:w="120" w:type="dxa"/>
            </w:tcMar>
          </w:tcPr>
          <w:p w14:paraId="1B712B56" w14:textId="77777777" w:rsidR="00597D04" w:rsidRDefault="00000000">
            <w:pPr>
              <w:spacing w:line="252" w:lineRule="auto"/>
            </w:pPr>
            <w:r>
              <w:rPr>
                <w:rFonts w:ascii="Calibri" w:eastAsia="Calibri" w:hAnsi="Calibri" w:cs="Calibri"/>
                <w:b/>
                <w:bCs/>
                <w:color w:val="2B2620"/>
                <w:sz w:val="19"/>
                <w:szCs w:val="19"/>
              </w:rPr>
              <w:t>Key</w:t>
            </w:r>
          </w:p>
        </w:tc>
        <w:tc>
          <w:tcPr>
            <w:tcW w:w="4255" w:type="dxa"/>
            <w:shd w:val="clear" w:color="auto" w:fill="F1ECE2"/>
            <w:tcMar>
              <w:top w:w="80" w:type="dxa"/>
              <w:left w:w="120" w:type="dxa"/>
              <w:bottom w:w="80" w:type="dxa"/>
              <w:right w:w="120" w:type="dxa"/>
            </w:tcMar>
          </w:tcPr>
          <w:p w14:paraId="5F985423" w14:textId="77777777" w:rsidR="00597D04" w:rsidRDefault="00000000">
            <w:pPr>
              <w:spacing w:line="252" w:lineRule="auto"/>
            </w:pPr>
            <w:r>
              <w:rPr>
                <w:rFonts w:ascii="Calibri" w:eastAsia="Calibri" w:hAnsi="Calibri" w:cs="Calibri"/>
                <w:b/>
                <w:bCs/>
                <w:color w:val="2B2620"/>
                <w:sz w:val="19"/>
                <w:szCs w:val="19"/>
              </w:rPr>
              <w:t>Contents</w:t>
            </w:r>
          </w:p>
        </w:tc>
        <w:tc>
          <w:tcPr>
            <w:tcW w:w="2552" w:type="dxa"/>
            <w:shd w:val="clear" w:color="auto" w:fill="F1ECE2"/>
            <w:tcMar>
              <w:top w:w="80" w:type="dxa"/>
              <w:left w:w="120" w:type="dxa"/>
              <w:bottom w:w="80" w:type="dxa"/>
              <w:right w:w="120" w:type="dxa"/>
            </w:tcMar>
          </w:tcPr>
          <w:p w14:paraId="71E0B102" w14:textId="77777777" w:rsidR="00597D04" w:rsidRDefault="00000000">
            <w:pPr>
              <w:spacing w:line="252" w:lineRule="auto"/>
            </w:pPr>
            <w:r>
              <w:rPr>
                <w:rFonts w:ascii="Calibri" w:eastAsia="Calibri" w:hAnsi="Calibri" w:cs="Calibri"/>
                <w:b/>
                <w:bCs/>
                <w:color w:val="2B2620"/>
                <w:sz w:val="19"/>
                <w:szCs w:val="19"/>
              </w:rPr>
              <w:t>Written when</w:t>
            </w:r>
          </w:p>
        </w:tc>
      </w:tr>
      <w:tr w:rsidR="00597D04" w14:paraId="6C22D620" w14:textId="77777777">
        <w:tblPrEx>
          <w:tblCellMar>
            <w:top w:w="0" w:type="dxa"/>
            <w:bottom w:w="0" w:type="dxa"/>
          </w:tblCellMar>
        </w:tblPrEx>
        <w:tc>
          <w:tcPr>
            <w:tcW w:w="2553" w:type="dxa"/>
            <w:shd w:val="clear" w:color="auto" w:fill="FFFFFF"/>
            <w:tcMar>
              <w:top w:w="80" w:type="dxa"/>
              <w:left w:w="120" w:type="dxa"/>
              <w:bottom w:w="80" w:type="dxa"/>
              <w:right w:w="120" w:type="dxa"/>
            </w:tcMar>
          </w:tcPr>
          <w:p w14:paraId="3FCD3A98" w14:textId="77777777" w:rsidR="00597D04" w:rsidRDefault="00000000">
            <w:pPr>
              <w:spacing w:line="252" w:lineRule="auto"/>
            </w:pPr>
            <w:proofErr w:type="spellStart"/>
            <w:r>
              <w:rPr>
                <w:rFonts w:ascii="Consolas" w:eastAsia="Consolas" w:hAnsi="Consolas" w:cs="Consolas"/>
                <w:color w:val="2B2620"/>
                <w:sz w:val="19"/>
                <w:szCs w:val="19"/>
              </w:rPr>
              <w:t>cdphmap_records</w:t>
            </w:r>
            <w:proofErr w:type="spellEnd"/>
          </w:p>
        </w:tc>
        <w:tc>
          <w:tcPr>
            <w:tcW w:w="4255" w:type="dxa"/>
            <w:shd w:val="clear" w:color="auto" w:fill="FFFFFF"/>
            <w:tcMar>
              <w:top w:w="80" w:type="dxa"/>
              <w:left w:w="120" w:type="dxa"/>
              <w:bottom w:w="80" w:type="dxa"/>
              <w:right w:w="120" w:type="dxa"/>
            </w:tcMar>
          </w:tcPr>
          <w:p w14:paraId="3F4DA19A" w14:textId="77777777" w:rsidR="00597D04" w:rsidRDefault="00000000">
            <w:pPr>
              <w:spacing w:line="252" w:lineRule="auto"/>
            </w:pPr>
            <w:r>
              <w:rPr>
                <w:rFonts w:ascii="Calibri" w:eastAsia="Calibri" w:hAnsi="Calibri" w:cs="Calibri"/>
                <w:color w:val="2B2620"/>
                <w:sz w:val="19"/>
                <w:szCs w:val="19"/>
              </w:rPr>
              <w:t>The full record set, plus a format version and a timestamp.</w:t>
            </w:r>
          </w:p>
        </w:tc>
        <w:tc>
          <w:tcPr>
            <w:tcW w:w="2552" w:type="dxa"/>
            <w:shd w:val="clear" w:color="auto" w:fill="FFFFFF"/>
            <w:tcMar>
              <w:top w:w="80" w:type="dxa"/>
              <w:left w:w="120" w:type="dxa"/>
              <w:bottom w:w="80" w:type="dxa"/>
              <w:right w:w="120" w:type="dxa"/>
            </w:tcMar>
          </w:tcPr>
          <w:p w14:paraId="203D5642" w14:textId="77777777" w:rsidR="00597D04" w:rsidRDefault="00000000">
            <w:pPr>
              <w:spacing w:line="252" w:lineRule="auto"/>
            </w:pPr>
            <w:r>
              <w:rPr>
                <w:rFonts w:ascii="Calibri" w:eastAsia="Calibri" w:hAnsi="Calibri" w:cs="Calibri"/>
                <w:color w:val="2B2620"/>
                <w:sz w:val="19"/>
                <w:szCs w:val="19"/>
              </w:rPr>
              <w:t>A dataset is loaded</w:t>
            </w:r>
          </w:p>
        </w:tc>
      </w:tr>
      <w:tr w:rsidR="00597D04" w14:paraId="5F143A9C" w14:textId="77777777">
        <w:tblPrEx>
          <w:tblCellMar>
            <w:top w:w="0" w:type="dxa"/>
            <w:bottom w:w="0" w:type="dxa"/>
          </w:tblCellMar>
        </w:tblPrEx>
        <w:tc>
          <w:tcPr>
            <w:tcW w:w="2553" w:type="dxa"/>
            <w:shd w:val="clear" w:color="auto" w:fill="FFFFFF"/>
            <w:tcMar>
              <w:top w:w="80" w:type="dxa"/>
              <w:left w:w="120" w:type="dxa"/>
              <w:bottom w:w="80" w:type="dxa"/>
              <w:right w:w="120" w:type="dxa"/>
            </w:tcMar>
          </w:tcPr>
          <w:p w14:paraId="0F7D73A7" w14:textId="77777777" w:rsidR="00597D04" w:rsidRDefault="00000000">
            <w:pPr>
              <w:spacing w:line="252" w:lineRule="auto"/>
            </w:pPr>
            <w:proofErr w:type="spellStart"/>
            <w:r>
              <w:rPr>
                <w:rFonts w:ascii="Consolas" w:eastAsia="Consolas" w:hAnsi="Consolas" w:cs="Consolas"/>
                <w:color w:val="2B2620"/>
                <w:sz w:val="19"/>
                <w:szCs w:val="19"/>
              </w:rPr>
              <w:t>cdphmap_view</w:t>
            </w:r>
            <w:proofErr w:type="spellEnd"/>
          </w:p>
        </w:tc>
        <w:tc>
          <w:tcPr>
            <w:tcW w:w="4255" w:type="dxa"/>
            <w:shd w:val="clear" w:color="auto" w:fill="FFFFFF"/>
            <w:tcMar>
              <w:top w:w="80" w:type="dxa"/>
              <w:left w:w="120" w:type="dxa"/>
              <w:bottom w:w="80" w:type="dxa"/>
              <w:right w:w="120" w:type="dxa"/>
            </w:tcMar>
          </w:tcPr>
          <w:p w14:paraId="5ACA820B" w14:textId="77777777" w:rsidR="00597D04" w:rsidRDefault="00000000">
            <w:pPr>
              <w:spacing w:line="252" w:lineRule="auto"/>
            </w:pPr>
            <w:r>
              <w:rPr>
                <w:rFonts w:ascii="Calibri" w:eastAsia="Calibri" w:hAnsi="Calibri" w:cs="Calibri"/>
                <w:color w:val="2B2620"/>
                <w:sz w:val="19"/>
                <w:szCs w:val="19"/>
              </w:rPr>
              <w:t>Filters, search text, sort state, pin mode, reference pin.</w:t>
            </w:r>
          </w:p>
        </w:tc>
        <w:tc>
          <w:tcPr>
            <w:tcW w:w="2552" w:type="dxa"/>
            <w:shd w:val="clear" w:color="auto" w:fill="FFFFFF"/>
            <w:tcMar>
              <w:top w:w="80" w:type="dxa"/>
              <w:left w:w="120" w:type="dxa"/>
              <w:bottom w:w="80" w:type="dxa"/>
              <w:right w:w="120" w:type="dxa"/>
            </w:tcMar>
          </w:tcPr>
          <w:p w14:paraId="25EBB890" w14:textId="77777777" w:rsidR="00597D04" w:rsidRDefault="00000000">
            <w:pPr>
              <w:spacing w:line="252" w:lineRule="auto"/>
            </w:pPr>
            <w:r>
              <w:rPr>
                <w:rFonts w:ascii="Calibri" w:eastAsia="Calibri" w:hAnsi="Calibri" w:cs="Calibri"/>
                <w:color w:val="2B2620"/>
                <w:sz w:val="19"/>
                <w:szCs w:val="19"/>
              </w:rPr>
              <w:t>Any filter, sort or view control changes</w:t>
            </w:r>
          </w:p>
        </w:tc>
      </w:tr>
      <w:tr w:rsidR="00597D04" w14:paraId="6BB9B6B6" w14:textId="77777777">
        <w:tblPrEx>
          <w:tblCellMar>
            <w:top w:w="0" w:type="dxa"/>
            <w:bottom w:w="0" w:type="dxa"/>
          </w:tblCellMar>
        </w:tblPrEx>
        <w:tc>
          <w:tcPr>
            <w:tcW w:w="2553" w:type="dxa"/>
            <w:shd w:val="clear" w:color="auto" w:fill="FFFFFF"/>
            <w:tcMar>
              <w:top w:w="80" w:type="dxa"/>
              <w:left w:w="120" w:type="dxa"/>
              <w:bottom w:w="80" w:type="dxa"/>
              <w:right w:w="120" w:type="dxa"/>
            </w:tcMar>
          </w:tcPr>
          <w:p w14:paraId="26196BC2" w14:textId="77777777" w:rsidR="00597D04" w:rsidRDefault="00000000">
            <w:pPr>
              <w:spacing w:line="252" w:lineRule="auto"/>
            </w:pPr>
            <w:proofErr w:type="spellStart"/>
            <w:r>
              <w:rPr>
                <w:rFonts w:ascii="Consolas" w:eastAsia="Consolas" w:hAnsi="Consolas" w:cs="Consolas"/>
                <w:color w:val="2B2620"/>
                <w:sz w:val="19"/>
                <w:szCs w:val="19"/>
              </w:rPr>
              <w:t>cdphmap_ref</w:t>
            </w:r>
            <w:proofErr w:type="spellEnd"/>
            <w:r>
              <w:rPr>
                <w:rFonts w:ascii="Consolas" w:eastAsia="Consolas" w:hAnsi="Consolas" w:cs="Consolas"/>
                <w:color w:val="2B2620"/>
                <w:sz w:val="19"/>
                <w:szCs w:val="19"/>
              </w:rPr>
              <w:t>:&lt;query&gt;</w:t>
            </w:r>
          </w:p>
        </w:tc>
        <w:tc>
          <w:tcPr>
            <w:tcW w:w="4255" w:type="dxa"/>
            <w:shd w:val="clear" w:color="auto" w:fill="FFFFFF"/>
            <w:tcMar>
              <w:top w:w="80" w:type="dxa"/>
              <w:left w:w="120" w:type="dxa"/>
              <w:bottom w:w="80" w:type="dxa"/>
              <w:right w:w="120" w:type="dxa"/>
            </w:tcMar>
          </w:tcPr>
          <w:p w14:paraId="3847B955" w14:textId="77777777" w:rsidR="00597D04" w:rsidRDefault="00000000">
            <w:pPr>
              <w:spacing w:line="252" w:lineRule="auto"/>
            </w:pPr>
            <w:r>
              <w:rPr>
                <w:rFonts w:ascii="Calibri" w:eastAsia="Calibri" w:hAnsi="Calibri" w:cs="Calibri"/>
                <w:color w:val="2B2620"/>
                <w:sz w:val="19"/>
                <w:szCs w:val="19"/>
              </w:rPr>
              <w:t>Cached coordinates for reference addresses looked up online.</w:t>
            </w:r>
          </w:p>
        </w:tc>
        <w:tc>
          <w:tcPr>
            <w:tcW w:w="2552" w:type="dxa"/>
            <w:shd w:val="clear" w:color="auto" w:fill="FFFFFF"/>
            <w:tcMar>
              <w:top w:w="80" w:type="dxa"/>
              <w:left w:w="120" w:type="dxa"/>
              <w:bottom w:w="80" w:type="dxa"/>
              <w:right w:w="120" w:type="dxa"/>
            </w:tcMar>
          </w:tcPr>
          <w:p w14:paraId="329DD323" w14:textId="77777777" w:rsidR="00597D04" w:rsidRDefault="00000000">
            <w:pPr>
              <w:spacing w:line="252" w:lineRule="auto"/>
            </w:pPr>
            <w:r>
              <w:rPr>
                <w:rFonts w:ascii="Calibri" w:eastAsia="Calibri" w:hAnsi="Calibri" w:cs="Calibri"/>
                <w:color w:val="2B2620"/>
                <w:sz w:val="19"/>
                <w:szCs w:val="19"/>
              </w:rPr>
              <w:t>A street address reference pin is set</w:t>
            </w:r>
          </w:p>
        </w:tc>
      </w:tr>
    </w:tbl>
    <w:p w14:paraId="4EA34B85" w14:textId="77777777" w:rsidR="00597D04" w:rsidRDefault="00597D04">
      <w:pPr>
        <w:spacing w:after="160"/>
      </w:pPr>
    </w:p>
    <w:p w14:paraId="6994FA44" w14:textId="68D15279" w:rsidR="00597D04" w:rsidRDefault="00000000">
      <w:pPr>
        <w:spacing w:after="140" w:line="276" w:lineRule="auto"/>
      </w:pPr>
      <w:r>
        <w:rPr>
          <w:rFonts w:ascii="Calibri" w:eastAsia="Calibri" w:hAnsi="Calibri" w:cs="Calibri"/>
          <w:color w:val="2B2620"/>
          <w:sz w:val="21"/>
          <w:szCs w:val="21"/>
        </w:rPr>
        <w:t xml:space="preserve">Records are stored as positional arrays in a fixed field order, and seven of those columns are additionally dictionary-encoded: city, county, facility description, facility type code, entity type, licensure and </w:t>
      </w:r>
      <w:r w:rsidR="00CA75F7">
        <w:rPr>
          <w:rFonts w:ascii="Calibri" w:eastAsia="Calibri" w:hAnsi="Calibri" w:cs="Calibri"/>
          <w:color w:val="2B2620"/>
          <w:sz w:val="21"/>
          <w:szCs w:val="21"/>
        </w:rPr>
        <w:t>licens</w:t>
      </w:r>
      <w:r>
        <w:rPr>
          <w:rFonts w:ascii="Calibri" w:eastAsia="Calibri" w:hAnsi="Calibri" w:cs="Calibri"/>
          <w:color w:val="2B2620"/>
          <w:sz w:val="21"/>
          <w:szCs w:val="21"/>
        </w:rPr>
        <w:t xml:space="preserve">e status. Each distinct value is stored once in a lookup table and referenced by index. At 15,040 records the plain positional form ran about 5.5 MB, past what browsers allow, and the first version of this product silently failed to save. Dictionary encoding brings the same data, with every field intact, to about 4.1 MB. The stored object carries the dictionaries alongside the rows, and the decoder tolerates the older plain </w:t>
      </w:r>
      <w:proofErr w:type="gramStart"/>
      <w:r>
        <w:rPr>
          <w:rFonts w:ascii="Calibri" w:eastAsia="Calibri" w:hAnsi="Calibri" w:cs="Calibri"/>
          <w:color w:val="2B2620"/>
          <w:sz w:val="21"/>
          <w:szCs w:val="21"/>
        </w:rPr>
        <w:t>shape</w:t>
      </w:r>
      <w:proofErr w:type="gramEnd"/>
      <w:r>
        <w:rPr>
          <w:rFonts w:ascii="Calibri" w:eastAsia="Calibri" w:hAnsi="Calibri" w:cs="Calibri"/>
          <w:color w:val="2B2620"/>
          <w:sz w:val="21"/>
          <w:szCs w:val="21"/>
        </w:rPr>
        <w:t xml:space="preserve"> so a session written by a hypothetical earlier build still loads.</w:t>
      </w:r>
    </w:p>
    <w:p w14:paraId="1351F173" w14:textId="77777777" w:rsidR="00597D04" w:rsidRDefault="00000000">
      <w:pPr>
        <w:spacing w:after="140" w:line="276" w:lineRule="auto"/>
      </w:pPr>
      <w:r>
        <w:rPr>
          <w:rFonts w:ascii="Consolas" w:eastAsia="Consolas" w:hAnsi="Consolas" w:cs="Consolas"/>
          <w:color w:val="2B2620"/>
          <w:sz w:val="19"/>
          <w:szCs w:val="19"/>
        </w:rPr>
        <w:t>SESSION_VERSION</w:t>
      </w:r>
      <w:r>
        <w:rPr>
          <w:rFonts w:ascii="Calibri" w:eastAsia="Calibri" w:hAnsi="Calibri" w:cs="Calibri"/>
          <w:color w:val="2B2620"/>
          <w:sz w:val="21"/>
          <w:szCs w:val="21"/>
        </w:rPr>
        <w:t xml:space="preserve"> guards the format. A stored session whose version does not match the running code is ignored rather than misinterpreted, so shipping a new version that changes the record layout degrades to "the operator loads their file again" rather than to corrupt state. Increment it whenever the stored field list changes.</w:t>
      </w:r>
    </w:p>
    <w:p w14:paraId="49A88E16" w14:textId="77777777" w:rsidR="00597D04" w:rsidRDefault="00000000">
      <w:pPr>
        <w:spacing w:after="140" w:line="276" w:lineRule="auto"/>
      </w:pPr>
      <w:r>
        <w:rPr>
          <w:rFonts w:ascii="Calibri" w:eastAsia="Calibri" w:hAnsi="Calibri" w:cs="Calibri"/>
          <w:color w:val="2B2620"/>
          <w:sz w:val="21"/>
          <w:szCs w:val="21"/>
        </w:rPr>
        <w:t>Every write is wrapped so that a storage failure, whether from a full quota or a browser that forbids storage entirely, surfaces as a plain message to the operator and leaves the running session untouched. Storage is a convenience in this design, never a dependency.</w:t>
      </w:r>
    </w:p>
    <w:p w14:paraId="625FBC81" w14:textId="77777777" w:rsidR="00597D04" w:rsidRDefault="00000000">
      <w:pPr>
        <w:pStyle w:val="Heading3"/>
        <w:spacing w:before="220" w:after="100"/>
      </w:pPr>
      <w:r>
        <w:rPr>
          <w:rFonts w:ascii="Calibri" w:eastAsia="Calibri" w:hAnsi="Calibri" w:cs="Calibri"/>
          <w:b/>
          <w:bCs/>
          <w:color w:val="6B6156"/>
          <w:sz w:val="21"/>
          <w:szCs w:val="21"/>
        </w:rPr>
        <w:t>Clearing storage manually</w:t>
      </w:r>
    </w:p>
    <w:p w14:paraId="0DCF8AE4" w14:textId="77777777" w:rsidR="00597D04" w:rsidRDefault="00000000">
      <w:pPr>
        <w:spacing w:after="140" w:line="276" w:lineRule="auto"/>
      </w:pPr>
      <w:proofErr w:type="gramStart"/>
      <w:r>
        <w:rPr>
          <w:rFonts w:ascii="Calibri" w:eastAsia="Calibri" w:hAnsi="Calibri" w:cs="Calibri"/>
          <w:b/>
          <w:bCs/>
          <w:color w:val="2B2620"/>
          <w:sz w:val="21"/>
          <w:szCs w:val="21"/>
        </w:rPr>
        <w:t>Clear</w:t>
      </w:r>
      <w:proofErr w:type="gramEnd"/>
      <w:r>
        <w:rPr>
          <w:rFonts w:ascii="Calibri" w:eastAsia="Calibri" w:hAnsi="Calibri" w:cs="Calibri"/>
          <w:b/>
          <w:bCs/>
          <w:color w:val="2B2620"/>
          <w:sz w:val="21"/>
          <w:szCs w:val="21"/>
        </w:rPr>
        <w:t xml:space="preserve"> all</w:t>
      </w:r>
      <w:r>
        <w:rPr>
          <w:rFonts w:ascii="Calibri" w:eastAsia="Calibri" w:hAnsi="Calibri" w:cs="Calibri"/>
          <w:color w:val="2B2620"/>
          <w:sz w:val="21"/>
          <w:szCs w:val="21"/>
        </w:rPr>
        <w:t xml:space="preserve"> in the interface removes both keys. To clear from the developer console, run </w:t>
      </w:r>
      <w:proofErr w:type="spellStart"/>
      <w:r>
        <w:rPr>
          <w:rFonts w:ascii="Consolas" w:eastAsia="Consolas" w:hAnsi="Consolas" w:cs="Consolas"/>
          <w:color w:val="2B2620"/>
          <w:sz w:val="19"/>
          <w:szCs w:val="19"/>
        </w:rPr>
        <w:t>Object.keys</w:t>
      </w:r>
      <w:proofErr w:type="spellEnd"/>
      <w:r>
        <w:rPr>
          <w:rFonts w:ascii="Consolas" w:eastAsia="Consolas" w:hAnsi="Consolas" w:cs="Consolas"/>
          <w:color w:val="2B2620"/>
          <w:sz w:val="19"/>
          <w:szCs w:val="19"/>
        </w:rPr>
        <w:t>(</w:t>
      </w:r>
      <w:proofErr w:type="spellStart"/>
      <w:r>
        <w:rPr>
          <w:rFonts w:ascii="Consolas" w:eastAsia="Consolas" w:hAnsi="Consolas" w:cs="Consolas"/>
          <w:color w:val="2B2620"/>
          <w:sz w:val="19"/>
          <w:szCs w:val="19"/>
        </w:rPr>
        <w:t>localStorage</w:t>
      </w:r>
      <w:proofErr w:type="spellEnd"/>
      <w:r>
        <w:rPr>
          <w:rFonts w:ascii="Consolas" w:eastAsia="Consolas" w:hAnsi="Consolas" w:cs="Consolas"/>
          <w:color w:val="2B2620"/>
          <w:sz w:val="19"/>
          <w:szCs w:val="19"/>
        </w:rPr>
        <w:t xml:space="preserve">).filter(k =&gt; </w:t>
      </w:r>
      <w:proofErr w:type="spellStart"/>
      <w:r>
        <w:rPr>
          <w:rFonts w:ascii="Consolas" w:eastAsia="Consolas" w:hAnsi="Consolas" w:cs="Consolas"/>
          <w:color w:val="2B2620"/>
          <w:sz w:val="19"/>
          <w:szCs w:val="19"/>
        </w:rPr>
        <w:t>k.startsWith</w:t>
      </w:r>
      <w:proofErr w:type="spellEnd"/>
      <w:r>
        <w:rPr>
          <w:rFonts w:ascii="Consolas" w:eastAsia="Consolas" w:hAnsi="Consolas" w:cs="Consolas"/>
          <w:color w:val="2B2620"/>
          <w:sz w:val="19"/>
          <w:szCs w:val="19"/>
        </w:rPr>
        <w:t>('</w:t>
      </w:r>
      <w:proofErr w:type="spellStart"/>
      <w:r>
        <w:rPr>
          <w:rFonts w:ascii="Consolas" w:eastAsia="Consolas" w:hAnsi="Consolas" w:cs="Consolas"/>
          <w:color w:val="2B2620"/>
          <w:sz w:val="19"/>
          <w:szCs w:val="19"/>
        </w:rPr>
        <w:t>cdphmap</w:t>
      </w:r>
      <w:proofErr w:type="spellEnd"/>
      <w:r>
        <w:rPr>
          <w:rFonts w:ascii="Consolas" w:eastAsia="Consolas" w:hAnsi="Consolas" w:cs="Consolas"/>
          <w:color w:val="2B2620"/>
          <w:sz w:val="19"/>
          <w:szCs w:val="19"/>
        </w:rPr>
        <w:t>')).</w:t>
      </w:r>
      <w:proofErr w:type="spellStart"/>
      <w:r>
        <w:rPr>
          <w:rFonts w:ascii="Consolas" w:eastAsia="Consolas" w:hAnsi="Consolas" w:cs="Consolas"/>
          <w:color w:val="2B2620"/>
          <w:sz w:val="19"/>
          <w:szCs w:val="19"/>
        </w:rPr>
        <w:t>forEach</w:t>
      </w:r>
      <w:proofErr w:type="spellEnd"/>
      <w:r>
        <w:rPr>
          <w:rFonts w:ascii="Consolas" w:eastAsia="Consolas" w:hAnsi="Consolas" w:cs="Consolas"/>
          <w:color w:val="2B2620"/>
          <w:sz w:val="19"/>
          <w:szCs w:val="19"/>
        </w:rPr>
        <w:t xml:space="preserve">(k =&gt; </w:t>
      </w:r>
      <w:proofErr w:type="spellStart"/>
      <w:r>
        <w:rPr>
          <w:rFonts w:ascii="Consolas" w:eastAsia="Consolas" w:hAnsi="Consolas" w:cs="Consolas"/>
          <w:color w:val="2B2620"/>
          <w:sz w:val="19"/>
          <w:szCs w:val="19"/>
        </w:rPr>
        <w:t>localStorage.removeItem</w:t>
      </w:r>
      <w:proofErr w:type="spellEnd"/>
      <w:r>
        <w:rPr>
          <w:rFonts w:ascii="Consolas" w:eastAsia="Consolas" w:hAnsi="Consolas" w:cs="Consolas"/>
          <w:color w:val="2B2620"/>
          <w:sz w:val="19"/>
          <w:szCs w:val="19"/>
        </w:rPr>
        <w:t>(k))</w:t>
      </w:r>
      <w:r>
        <w:rPr>
          <w:rFonts w:ascii="Calibri" w:eastAsia="Calibri" w:hAnsi="Calibri" w:cs="Calibri"/>
          <w:color w:val="2B2620"/>
          <w:sz w:val="21"/>
          <w:szCs w:val="21"/>
        </w:rPr>
        <w:t>.</w:t>
      </w:r>
    </w:p>
    <w:p w14:paraId="6E100120" w14:textId="77777777" w:rsidR="00597D04" w:rsidRDefault="00000000">
      <w:pPr>
        <w:pStyle w:val="Heading2"/>
        <w:spacing w:before="280" w:after="120"/>
      </w:pPr>
      <w:r>
        <w:rPr>
          <w:rFonts w:ascii="Calibri" w:eastAsia="Calibri" w:hAnsi="Calibri" w:cs="Calibri"/>
          <w:b/>
          <w:bCs/>
          <w:color w:val="2B2620"/>
          <w:sz w:val="24"/>
          <w:szCs w:val="24"/>
        </w:rPr>
        <w:t>6.6 The CSV reader</w:t>
      </w:r>
    </w:p>
    <w:p w14:paraId="77082095" w14:textId="77777777" w:rsidR="00597D04" w:rsidRDefault="00000000">
      <w:pPr>
        <w:spacing w:after="140" w:line="276" w:lineRule="auto"/>
      </w:pPr>
      <w:r>
        <w:rPr>
          <w:rFonts w:ascii="Calibri" w:eastAsia="Calibri" w:hAnsi="Calibri" w:cs="Calibri"/>
          <w:color w:val="2B2620"/>
          <w:sz w:val="21"/>
          <w:szCs w:val="21"/>
        </w:rPr>
        <w:t>The reader implements RFC 4180 with one deliberate departure, and the departure is the important part.</w:t>
      </w:r>
    </w:p>
    <w:p w14:paraId="0DD6ECFE" w14:textId="77777777" w:rsidR="00597D04" w:rsidRDefault="00000000">
      <w:pPr>
        <w:spacing w:after="140" w:line="276" w:lineRule="auto"/>
      </w:pPr>
      <w:r>
        <w:rPr>
          <w:rFonts w:ascii="Calibri" w:eastAsia="Calibri" w:hAnsi="Calibri" w:cs="Calibri"/>
          <w:color w:val="2B2620"/>
          <w:sz w:val="21"/>
          <w:szCs w:val="21"/>
        </w:rPr>
        <w:lastRenderedPageBreak/>
        <w:t>A quotation mark inside a quoted field only closes that field when the character that follows it is a comma, a line break, or the end of the file. Anywhere else it is kept as literal data.</w:t>
      </w:r>
    </w:p>
    <w:p w14:paraId="094E7F4E" w14:textId="77777777" w:rsidR="00597D04" w:rsidRDefault="00000000">
      <w:pPr>
        <w:spacing w:after="140" w:line="276" w:lineRule="auto"/>
      </w:pPr>
      <w:r>
        <w:rPr>
          <w:rFonts w:ascii="Calibri" w:eastAsia="Calibri" w:hAnsi="Calibri" w:cs="Calibri"/>
          <w:color w:val="2B2620"/>
          <w:sz w:val="21"/>
          <w:szCs w:val="21"/>
        </w:rPr>
        <w:t xml:space="preserve">This matters because the source files contain stray quotation marks inside data. A strict reader treats such a quote as closing the field, which inverts quote state for every row that follows, so line breaks stop being treated as record boundaries and thousands of records silently merge into their </w:t>
      </w:r>
      <w:proofErr w:type="spellStart"/>
      <w:r>
        <w:rPr>
          <w:rFonts w:ascii="Calibri" w:eastAsia="Calibri" w:hAnsi="Calibri" w:cs="Calibri"/>
          <w:color w:val="2B2620"/>
          <w:sz w:val="21"/>
          <w:szCs w:val="21"/>
        </w:rPr>
        <w:t>neighbours</w:t>
      </w:r>
      <w:proofErr w:type="spellEnd"/>
      <w:r>
        <w:rPr>
          <w:rFonts w:ascii="Calibri" w:eastAsia="Calibri" w:hAnsi="Calibri" w:cs="Calibri"/>
          <w:color w:val="2B2620"/>
          <w:sz w:val="21"/>
          <w:szCs w:val="21"/>
        </w:rPr>
        <w:t>. The lenient rule matches how spreadsheet software reads the same file. Part 3 records the release where this was found and fixed.</w:t>
      </w:r>
    </w:p>
    <w:p w14:paraId="23767B33" w14:textId="77777777" w:rsidR="00597D04" w:rsidRDefault="00000000">
      <w:pPr>
        <w:spacing w:after="140" w:line="276" w:lineRule="auto"/>
      </w:pPr>
      <w:r>
        <w:rPr>
          <w:rFonts w:ascii="Calibri" w:eastAsia="Calibri" w:hAnsi="Calibri" w:cs="Calibri"/>
          <w:color w:val="2B2620"/>
          <w:sz w:val="21"/>
          <w:szCs w:val="21"/>
        </w:rPr>
        <w:t>The reader also tolerates rows that are longer than the header, which is required by the dataset structure described in 6.7, and strips a byte-order mark if present.</w:t>
      </w:r>
    </w:p>
    <w:p w14:paraId="13611F48" w14:textId="77777777" w:rsidR="00597D04" w:rsidRDefault="00000000">
      <w:pPr>
        <w:pStyle w:val="Heading2"/>
        <w:spacing w:before="280" w:after="120"/>
      </w:pPr>
      <w:r>
        <w:rPr>
          <w:rFonts w:ascii="Calibri" w:eastAsia="Calibri" w:hAnsi="Calibri" w:cs="Calibri"/>
          <w:b/>
          <w:bCs/>
          <w:color w:val="2B2620"/>
          <w:sz w:val="24"/>
          <w:szCs w:val="24"/>
        </w:rPr>
        <w:t>6.7 Parser contract</w:t>
      </w:r>
    </w:p>
    <w:p w14:paraId="0FF9D923" w14:textId="77777777" w:rsidR="00597D04" w:rsidRDefault="00000000">
      <w:pPr>
        <w:spacing w:after="140" w:line="276" w:lineRule="auto"/>
      </w:pPr>
      <w:r>
        <w:rPr>
          <w:rFonts w:ascii="Calibri" w:eastAsia="Calibri" w:hAnsi="Calibri" w:cs="Calibri"/>
          <w:color w:val="2B2620"/>
          <w:sz w:val="21"/>
          <w:szCs w:val="21"/>
        </w:rPr>
        <w:t>The parser locates columns by header name rather than by position. A source file that gains columns, or reorders them, still loads. A source file missing a column the parser requires produces a message naming the missing column rather than a partial, wrong result.</w:t>
      </w:r>
    </w:p>
    <w:p w14:paraId="7F0BCE3B" w14:textId="77777777" w:rsidR="00597D04" w:rsidRDefault="00000000">
      <w:pPr>
        <w:pStyle w:val="Heading3"/>
        <w:spacing w:before="220" w:after="100"/>
      </w:pPr>
      <w:r>
        <w:rPr>
          <w:rFonts w:ascii="Calibri" w:eastAsia="Calibri" w:hAnsi="Calibri" w:cs="Calibri"/>
          <w:b/>
          <w:bCs/>
          <w:color w:val="6B6156"/>
          <w:sz w:val="21"/>
          <w:szCs w:val="21"/>
        </w:rPr>
        <w:t>Required columns</w:t>
      </w:r>
    </w:p>
    <w:p w14:paraId="02F3A852" w14:textId="77777777" w:rsidR="00597D04" w:rsidRDefault="00000000">
      <w:pPr>
        <w:spacing w:after="140" w:line="276" w:lineRule="auto"/>
      </w:pPr>
      <w:r>
        <w:rPr>
          <w:rFonts w:ascii="Calibri" w:eastAsia="Calibri" w:hAnsi="Calibri" w:cs="Calibri"/>
          <w:color w:val="2B2620"/>
          <w:sz w:val="21"/>
          <w:szCs w:val="21"/>
        </w:rPr>
        <w:t xml:space="preserve">Loading is refused unless all of these are present: </w:t>
      </w:r>
      <w:r>
        <w:rPr>
          <w:rFonts w:ascii="Consolas" w:eastAsia="Consolas" w:hAnsi="Consolas" w:cs="Consolas"/>
          <w:color w:val="2B2620"/>
          <w:sz w:val="19"/>
          <w:szCs w:val="19"/>
        </w:rPr>
        <w:t>FACID</w:t>
      </w:r>
      <w:r>
        <w:rPr>
          <w:rFonts w:ascii="Calibri" w:eastAsia="Calibri" w:hAnsi="Calibri" w:cs="Calibri"/>
          <w:color w:val="2B2620"/>
          <w:sz w:val="21"/>
          <w:szCs w:val="21"/>
        </w:rPr>
        <w:t xml:space="preserve">, </w:t>
      </w:r>
      <w:r>
        <w:rPr>
          <w:rFonts w:ascii="Consolas" w:eastAsia="Consolas" w:hAnsi="Consolas" w:cs="Consolas"/>
          <w:color w:val="2B2620"/>
          <w:sz w:val="19"/>
          <w:szCs w:val="19"/>
        </w:rPr>
        <w:t>FACNAME</w:t>
      </w:r>
      <w:r>
        <w:rPr>
          <w:rFonts w:ascii="Calibri" w:eastAsia="Calibri" w:hAnsi="Calibri" w:cs="Calibri"/>
          <w:color w:val="2B2620"/>
          <w:sz w:val="21"/>
          <w:szCs w:val="21"/>
        </w:rPr>
        <w:t xml:space="preserve">, </w:t>
      </w:r>
      <w:r>
        <w:rPr>
          <w:rFonts w:ascii="Consolas" w:eastAsia="Consolas" w:hAnsi="Consolas" w:cs="Consolas"/>
          <w:color w:val="2B2620"/>
          <w:sz w:val="19"/>
          <w:szCs w:val="19"/>
        </w:rPr>
        <w:t>FAC_FDR</w:t>
      </w:r>
      <w:r>
        <w:rPr>
          <w:rFonts w:ascii="Calibri" w:eastAsia="Calibri" w:hAnsi="Calibri" w:cs="Calibri"/>
          <w:color w:val="2B2620"/>
          <w:sz w:val="21"/>
          <w:szCs w:val="21"/>
        </w:rPr>
        <w:t xml:space="preserve">, </w:t>
      </w:r>
      <w:r>
        <w:rPr>
          <w:rFonts w:ascii="Consolas" w:eastAsia="Consolas" w:hAnsi="Consolas" w:cs="Consolas"/>
          <w:color w:val="2B2620"/>
          <w:sz w:val="19"/>
          <w:szCs w:val="19"/>
        </w:rPr>
        <w:t>CITY</w:t>
      </w:r>
      <w:r>
        <w:rPr>
          <w:rFonts w:ascii="Calibri" w:eastAsia="Calibri" w:hAnsi="Calibri" w:cs="Calibri"/>
          <w:color w:val="2B2620"/>
          <w:sz w:val="21"/>
          <w:szCs w:val="21"/>
        </w:rPr>
        <w:t xml:space="preserve"> and </w:t>
      </w:r>
      <w:r>
        <w:rPr>
          <w:rFonts w:ascii="Consolas" w:eastAsia="Consolas" w:hAnsi="Consolas" w:cs="Consolas"/>
          <w:color w:val="2B2620"/>
          <w:sz w:val="19"/>
          <w:szCs w:val="19"/>
        </w:rPr>
        <w:t>COUNTY_NAME</w:t>
      </w:r>
      <w:r>
        <w:rPr>
          <w:rFonts w:ascii="Calibri" w:eastAsia="Calibri" w:hAnsi="Calibri" w:cs="Calibri"/>
          <w:color w:val="2B2620"/>
          <w:sz w:val="21"/>
          <w:szCs w:val="21"/>
        </w:rPr>
        <w:t>.</w:t>
      </w:r>
    </w:p>
    <w:p w14:paraId="588D0111" w14:textId="77777777" w:rsidR="00597D04" w:rsidRDefault="00000000">
      <w:pPr>
        <w:pStyle w:val="Heading3"/>
        <w:spacing w:before="220" w:after="100"/>
      </w:pPr>
      <w:r>
        <w:rPr>
          <w:rFonts w:ascii="Calibri" w:eastAsia="Calibri" w:hAnsi="Calibri" w:cs="Calibri"/>
          <w:b/>
          <w:bCs/>
          <w:color w:val="6B6156"/>
          <w:sz w:val="21"/>
          <w:szCs w:val="21"/>
        </w:rPr>
        <w:t>Flat structure</w:t>
      </w:r>
    </w:p>
    <w:p w14:paraId="346EDA9F" w14:textId="77777777" w:rsidR="00597D04" w:rsidRDefault="00000000">
      <w:pPr>
        <w:spacing w:after="140" w:line="276" w:lineRule="auto"/>
      </w:pPr>
      <w:r>
        <w:rPr>
          <w:rFonts w:ascii="Calibri" w:eastAsia="Calibri" w:hAnsi="Calibri" w:cs="Calibri"/>
          <w:color w:val="2B2620"/>
          <w:sz w:val="21"/>
          <w:szCs w:val="21"/>
        </w:rPr>
        <w:t>Unlike the two CDSS exports, this roster has no variable-length tail. Every row has exactly 59 fields, one record per row, so the parser is correspondingly simpler: it locates columns by name, reads them, and moves on. Rows shorter than the header are skipped.</w:t>
      </w:r>
    </w:p>
    <w:p w14:paraId="1BC5D065" w14:textId="77777777" w:rsidR="00597D04" w:rsidRDefault="00000000">
      <w:pPr>
        <w:pStyle w:val="Heading3"/>
        <w:spacing w:before="220" w:after="100"/>
      </w:pPr>
      <w:r>
        <w:rPr>
          <w:rFonts w:ascii="Calibri" w:eastAsia="Calibri" w:hAnsi="Calibri" w:cs="Calibri"/>
          <w:b/>
          <w:bCs/>
          <w:color w:val="6B6156"/>
          <w:sz w:val="21"/>
          <w:szCs w:val="21"/>
        </w:rPr>
        <w:t>Coordinates</w:t>
      </w:r>
    </w:p>
    <w:p w14:paraId="0ED862E0" w14:textId="77777777" w:rsidR="00597D04" w:rsidRDefault="00000000">
      <w:pPr>
        <w:spacing w:after="140" w:line="276" w:lineRule="auto"/>
      </w:pPr>
      <w:r>
        <w:rPr>
          <w:rFonts w:ascii="Consolas" w:eastAsia="Consolas" w:hAnsi="Consolas" w:cs="Consolas"/>
          <w:color w:val="2B2620"/>
          <w:sz w:val="19"/>
          <w:szCs w:val="19"/>
        </w:rPr>
        <w:t>LATITUDE</w:t>
      </w:r>
      <w:r>
        <w:rPr>
          <w:rFonts w:ascii="Calibri" w:eastAsia="Calibri" w:hAnsi="Calibri" w:cs="Calibri"/>
          <w:color w:val="2B2620"/>
          <w:sz w:val="21"/>
          <w:szCs w:val="21"/>
        </w:rPr>
        <w:t xml:space="preserve"> and </w:t>
      </w:r>
      <w:r>
        <w:rPr>
          <w:rFonts w:ascii="Consolas" w:eastAsia="Consolas" w:hAnsi="Consolas" w:cs="Consolas"/>
          <w:color w:val="2B2620"/>
          <w:sz w:val="19"/>
          <w:szCs w:val="19"/>
        </w:rPr>
        <w:t>LONGITUDE</w:t>
      </w:r>
      <w:r>
        <w:rPr>
          <w:rFonts w:ascii="Calibri" w:eastAsia="Calibri" w:hAnsi="Calibri" w:cs="Calibri"/>
          <w:color w:val="2B2620"/>
          <w:sz w:val="21"/>
          <w:szCs w:val="21"/>
        </w:rPr>
        <w:t xml:space="preserve"> are read directly and </w:t>
      </w:r>
      <w:proofErr w:type="gramStart"/>
      <w:r>
        <w:rPr>
          <w:rFonts w:ascii="Calibri" w:eastAsia="Calibri" w:hAnsi="Calibri" w:cs="Calibri"/>
          <w:color w:val="2B2620"/>
          <w:sz w:val="21"/>
          <w:szCs w:val="21"/>
        </w:rPr>
        <w:t>used</w:t>
      </w:r>
      <w:proofErr w:type="gramEnd"/>
      <w:r>
        <w:rPr>
          <w:rFonts w:ascii="Calibri" w:eastAsia="Calibri" w:hAnsi="Calibri" w:cs="Calibri"/>
          <w:color w:val="2B2620"/>
          <w:sz w:val="21"/>
          <w:szCs w:val="21"/>
        </w:rPr>
        <w:t xml:space="preserve"> as published. Where either is missing or </w:t>
      </w:r>
      <w:proofErr w:type="spellStart"/>
      <w:r>
        <w:rPr>
          <w:rFonts w:ascii="Calibri" w:eastAsia="Calibri" w:hAnsi="Calibri" w:cs="Calibri"/>
          <w:color w:val="2B2620"/>
          <w:sz w:val="21"/>
          <w:szCs w:val="21"/>
        </w:rPr>
        <w:t>unparseable</w:t>
      </w:r>
      <w:proofErr w:type="spellEnd"/>
      <w:r>
        <w:rPr>
          <w:rFonts w:ascii="Calibri" w:eastAsia="Calibri" w:hAnsi="Calibri" w:cs="Calibri"/>
          <w:color w:val="2B2620"/>
          <w:sz w:val="21"/>
          <w:szCs w:val="21"/>
        </w:rPr>
        <w:t xml:space="preserve"> the parser falls back to the embedded ZIP table and then the place-name table, recording which source was used in </w:t>
      </w:r>
      <w:proofErr w:type="spellStart"/>
      <w:r>
        <w:rPr>
          <w:rFonts w:ascii="Consolas" w:eastAsia="Consolas" w:hAnsi="Consolas" w:cs="Consolas"/>
          <w:color w:val="2B2620"/>
          <w:sz w:val="19"/>
          <w:szCs w:val="19"/>
        </w:rPr>
        <w:t>geoSource</w:t>
      </w:r>
      <w:proofErr w:type="spellEnd"/>
      <w:r>
        <w:rPr>
          <w:rFonts w:ascii="Calibri" w:eastAsia="Calibri" w:hAnsi="Calibri" w:cs="Calibri"/>
          <w:color w:val="2B2620"/>
          <w:sz w:val="21"/>
          <w:szCs w:val="21"/>
        </w:rPr>
        <w:t>. Every record in the reference extract falls within California bounds, so no bounds filtering is applied; an administrator adding such a check should be aware that a facility legitimately near a state border could be rejected by a naive test.</w:t>
      </w:r>
    </w:p>
    <w:p w14:paraId="1E55D6FC" w14:textId="77777777" w:rsidR="00597D04" w:rsidRDefault="00000000">
      <w:pPr>
        <w:pStyle w:val="Heading3"/>
        <w:spacing w:before="220" w:after="100"/>
      </w:pPr>
      <w:r>
        <w:rPr>
          <w:rFonts w:ascii="Calibri" w:eastAsia="Calibri" w:hAnsi="Calibri" w:cs="Calibri"/>
          <w:b/>
          <w:bCs/>
          <w:color w:val="6B6156"/>
          <w:sz w:val="21"/>
          <w:szCs w:val="21"/>
        </w:rPr>
        <w:t>Category assignment</w:t>
      </w:r>
    </w:p>
    <w:p w14:paraId="5E255072" w14:textId="03C4E6D2" w:rsidR="00597D04" w:rsidRDefault="00000000">
      <w:pPr>
        <w:spacing w:after="140" w:line="276" w:lineRule="auto"/>
      </w:pPr>
      <w:r>
        <w:rPr>
          <w:rFonts w:ascii="Consolas" w:eastAsia="Consolas" w:hAnsi="Consolas" w:cs="Consolas"/>
          <w:color w:val="2B2620"/>
          <w:sz w:val="19"/>
          <w:szCs w:val="19"/>
        </w:rPr>
        <w:t>FAC_FDR</w:t>
      </w:r>
      <w:r>
        <w:rPr>
          <w:rFonts w:ascii="Calibri" w:eastAsia="Calibri" w:hAnsi="Calibri" w:cs="Calibri"/>
          <w:color w:val="2B2620"/>
          <w:sz w:val="21"/>
          <w:szCs w:val="21"/>
        </w:rPr>
        <w:t xml:space="preserve">, the facility description, is matched against </w:t>
      </w:r>
      <w:r>
        <w:rPr>
          <w:rFonts w:ascii="Consolas" w:eastAsia="Consolas" w:hAnsi="Consolas" w:cs="Consolas"/>
          <w:color w:val="2B2620"/>
          <w:sz w:val="19"/>
          <w:szCs w:val="19"/>
        </w:rPr>
        <w:t>FAMILY_BY_TYPE</w:t>
      </w:r>
      <w:r>
        <w:rPr>
          <w:rFonts w:ascii="Calibri" w:eastAsia="Calibri" w:hAnsi="Calibri" w:cs="Calibri"/>
          <w:color w:val="2B2620"/>
          <w:sz w:val="21"/>
          <w:szCs w:val="21"/>
        </w:rPr>
        <w:t xml:space="preserve"> to assign one of six </w:t>
      </w:r>
      <w:r w:rsidR="00CA75F7">
        <w:rPr>
          <w:rFonts w:ascii="Calibri" w:eastAsia="Calibri" w:hAnsi="Calibri" w:cs="Calibri"/>
          <w:color w:val="2B2620"/>
          <w:sz w:val="21"/>
          <w:szCs w:val="21"/>
        </w:rPr>
        <w:t>color</w:t>
      </w:r>
      <w:r>
        <w:rPr>
          <w:rFonts w:ascii="Calibri" w:eastAsia="Calibri" w:hAnsi="Calibri" w:cs="Calibri"/>
          <w:color w:val="2B2620"/>
          <w:sz w:val="21"/>
          <w:szCs w:val="21"/>
        </w:rPr>
        <w:t xml:space="preserve"> families. The match is on the upper-cased description exactly as the publisher writes it. An </w:t>
      </w:r>
      <w:proofErr w:type="spellStart"/>
      <w:r>
        <w:rPr>
          <w:rFonts w:ascii="Calibri" w:eastAsia="Calibri" w:hAnsi="Calibri" w:cs="Calibri"/>
          <w:color w:val="2B2620"/>
          <w:sz w:val="21"/>
          <w:szCs w:val="21"/>
        </w:rPr>
        <w:t>unrecognised</w:t>
      </w:r>
      <w:proofErr w:type="spellEnd"/>
      <w:r>
        <w:rPr>
          <w:rFonts w:ascii="Calibri" w:eastAsia="Calibri" w:hAnsi="Calibri" w:cs="Calibri"/>
          <w:color w:val="2B2620"/>
          <w:sz w:val="21"/>
          <w:szCs w:val="21"/>
        </w:rPr>
        <w:t xml:space="preserve"> description falls through to the "Other" family rather than causing an error, which means a new facility type introduced by the publisher appears on the map in grey rather than disappearing. </w:t>
      </w:r>
      <w:proofErr w:type="gramStart"/>
      <w:r>
        <w:rPr>
          <w:rFonts w:ascii="Calibri" w:eastAsia="Calibri" w:hAnsi="Calibri" w:cs="Calibri"/>
          <w:color w:val="2B2620"/>
          <w:sz w:val="21"/>
          <w:szCs w:val="21"/>
        </w:rPr>
        <w:t>Watch for</w:t>
      </w:r>
      <w:proofErr w:type="gramEnd"/>
      <w:r>
        <w:rPr>
          <w:rFonts w:ascii="Calibri" w:eastAsia="Calibri" w:hAnsi="Calibri" w:cs="Calibri"/>
          <w:color w:val="2B2620"/>
          <w:sz w:val="21"/>
          <w:szCs w:val="21"/>
        </w:rPr>
        <w:t xml:space="preserve"> grey pins after a refresh; they are the signal to update the mapping.</w:t>
      </w:r>
    </w:p>
    <w:p w14:paraId="588C0984" w14:textId="77777777" w:rsidR="00597D04" w:rsidRDefault="00000000">
      <w:pPr>
        <w:pStyle w:val="Heading3"/>
        <w:spacing w:before="220" w:after="100"/>
      </w:pPr>
      <w:r>
        <w:rPr>
          <w:rFonts w:ascii="Calibri" w:eastAsia="Calibri" w:hAnsi="Calibri" w:cs="Calibri"/>
          <w:b/>
          <w:bCs/>
          <w:color w:val="6B6156"/>
          <w:sz w:val="21"/>
          <w:szCs w:val="21"/>
        </w:rPr>
        <w:t>Main and satellite records</w:t>
      </w:r>
    </w:p>
    <w:p w14:paraId="0F560092" w14:textId="14C83B4F" w:rsidR="00597D04" w:rsidRDefault="00000000">
      <w:pPr>
        <w:spacing w:after="140" w:line="276" w:lineRule="auto"/>
      </w:pPr>
      <w:r>
        <w:rPr>
          <w:rFonts w:ascii="Consolas" w:eastAsia="Consolas" w:hAnsi="Consolas" w:cs="Consolas"/>
          <w:color w:val="2B2620"/>
          <w:sz w:val="19"/>
          <w:szCs w:val="19"/>
        </w:rPr>
        <w:t>ISFACMAIN</w:t>
      </w:r>
      <w:r>
        <w:rPr>
          <w:rFonts w:ascii="Calibri" w:eastAsia="Calibri" w:hAnsi="Calibri" w:cs="Calibri"/>
          <w:color w:val="2B2620"/>
          <w:sz w:val="21"/>
          <w:szCs w:val="21"/>
        </w:rPr>
        <w:t xml:space="preserve"> distinguishes a main facility from a satellite location operating under a parent </w:t>
      </w:r>
      <w:r w:rsidR="00CA75F7">
        <w:rPr>
          <w:rFonts w:ascii="Calibri" w:eastAsia="Calibri" w:hAnsi="Calibri" w:cs="Calibri"/>
          <w:color w:val="2B2620"/>
          <w:sz w:val="21"/>
          <w:szCs w:val="21"/>
        </w:rPr>
        <w:t>licens</w:t>
      </w:r>
      <w:r>
        <w:rPr>
          <w:rFonts w:ascii="Calibri" w:eastAsia="Calibri" w:hAnsi="Calibri" w:cs="Calibri"/>
          <w:color w:val="2B2620"/>
          <w:sz w:val="21"/>
          <w:szCs w:val="21"/>
        </w:rPr>
        <w:t xml:space="preserve">e. The parser records this as a </w:t>
      </w:r>
      <w:proofErr w:type="spellStart"/>
      <w:r>
        <w:rPr>
          <w:rFonts w:ascii="Calibri" w:eastAsia="Calibri" w:hAnsi="Calibri" w:cs="Calibri"/>
          <w:color w:val="2B2620"/>
          <w:sz w:val="21"/>
          <w:szCs w:val="21"/>
        </w:rPr>
        <w:t>boolean</w:t>
      </w:r>
      <w:proofErr w:type="spellEnd"/>
      <w:r>
        <w:rPr>
          <w:rFonts w:ascii="Calibri" w:eastAsia="Calibri" w:hAnsi="Calibri" w:cs="Calibri"/>
          <w:color w:val="2B2620"/>
          <w:sz w:val="21"/>
          <w:szCs w:val="21"/>
        </w:rPr>
        <w:t xml:space="preserve"> and the interface exposes it as the Location filter. Satellites are genuine facilities with their own addresses and contacts, so they are included by default; whether they belong </w:t>
      </w:r>
      <w:proofErr w:type="gramStart"/>
      <w:r>
        <w:rPr>
          <w:rFonts w:ascii="Calibri" w:eastAsia="Calibri" w:hAnsi="Calibri" w:cs="Calibri"/>
          <w:color w:val="2B2620"/>
          <w:sz w:val="21"/>
          <w:szCs w:val="21"/>
        </w:rPr>
        <w:t>in a given</w:t>
      </w:r>
      <w:proofErr w:type="gramEnd"/>
      <w:r>
        <w:rPr>
          <w:rFonts w:ascii="Calibri" w:eastAsia="Calibri" w:hAnsi="Calibri" w:cs="Calibri"/>
          <w:color w:val="2B2620"/>
          <w:sz w:val="21"/>
          <w:szCs w:val="21"/>
        </w:rPr>
        <w:t xml:space="preserve"> lead list depends on the outreach.</w:t>
      </w:r>
    </w:p>
    <w:p w14:paraId="71609EED" w14:textId="77777777" w:rsidR="00597D04" w:rsidRDefault="00000000">
      <w:pPr>
        <w:pStyle w:val="Heading3"/>
        <w:spacing w:before="220" w:after="100"/>
      </w:pPr>
      <w:r>
        <w:rPr>
          <w:rFonts w:ascii="Calibri" w:eastAsia="Calibri" w:hAnsi="Calibri" w:cs="Calibri"/>
          <w:b/>
          <w:bCs/>
          <w:color w:val="6B6156"/>
          <w:sz w:val="21"/>
          <w:szCs w:val="21"/>
        </w:rPr>
        <w:lastRenderedPageBreak/>
        <w:t>Rows that are set aside</w:t>
      </w:r>
    </w:p>
    <w:p w14:paraId="22BDEBA7" w14:textId="77777777" w:rsidR="00597D04" w:rsidRDefault="00000000">
      <w:pPr>
        <w:spacing w:after="140" w:line="276" w:lineRule="auto"/>
      </w:pPr>
      <w:r>
        <w:rPr>
          <w:rFonts w:ascii="Calibri" w:eastAsia="Calibri" w:hAnsi="Calibri" w:cs="Calibri"/>
          <w:color w:val="2B2620"/>
          <w:sz w:val="21"/>
          <w:szCs w:val="21"/>
        </w:rPr>
        <w:t>The parser reports each category separately in the load message rather than lumping them together:</w:t>
      </w:r>
    </w:p>
    <w:p w14:paraId="6B061B64" w14:textId="77777777" w:rsidR="00597D04" w:rsidRDefault="00000000">
      <w:pPr>
        <w:pStyle w:val="ListParagraph"/>
        <w:numPr>
          <w:ilvl w:val="0"/>
          <w:numId w:val="2"/>
        </w:numPr>
        <w:spacing w:after="90" w:line="276" w:lineRule="auto"/>
      </w:pPr>
      <w:r>
        <w:rPr>
          <w:rFonts w:ascii="Calibri" w:eastAsia="Calibri" w:hAnsi="Calibri" w:cs="Calibri"/>
          <w:color w:val="2B2620"/>
          <w:sz w:val="21"/>
          <w:szCs w:val="21"/>
        </w:rPr>
        <w:t xml:space="preserve">Rows </w:t>
      </w:r>
      <w:proofErr w:type="gramStart"/>
      <w:r>
        <w:rPr>
          <w:rFonts w:ascii="Calibri" w:eastAsia="Calibri" w:hAnsi="Calibri" w:cs="Calibri"/>
          <w:color w:val="2B2620"/>
          <w:sz w:val="21"/>
          <w:szCs w:val="21"/>
        </w:rPr>
        <w:t>shorter</w:t>
      </w:r>
      <w:proofErr w:type="gramEnd"/>
      <w:r>
        <w:rPr>
          <w:rFonts w:ascii="Calibri" w:eastAsia="Calibri" w:hAnsi="Calibri" w:cs="Calibri"/>
          <w:color w:val="2B2620"/>
          <w:sz w:val="21"/>
          <w:szCs w:val="21"/>
        </w:rPr>
        <w:t xml:space="preserve"> than the header row, which indicates a structurally malformed line.</w:t>
      </w:r>
    </w:p>
    <w:p w14:paraId="6455AE3B" w14:textId="77777777" w:rsidR="00597D04" w:rsidRDefault="00000000">
      <w:pPr>
        <w:pStyle w:val="ListParagraph"/>
        <w:numPr>
          <w:ilvl w:val="0"/>
          <w:numId w:val="2"/>
        </w:numPr>
        <w:spacing w:after="90" w:line="276" w:lineRule="auto"/>
      </w:pPr>
      <w:r>
        <w:rPr>
          <w:rFonts w:ascii="Calibri" w:eastAsia="Calibri" w:hAnsi="Calibri" w:cs="Calibri"/>
          <w:color w:val="2B2620"/>
          <w:sz w:val="21"/>
          <w:szCs w:val="21"/>
        </w:rPr>
        <w:t>Rows with no city, which cannot be grouped. Reported as "skipped with no city".</w:t>
      </w:r>
    </w:p>
    <w:p w14:paraId="460A04A5" w14:textId="403F3088" w:rsidR="00597D04" w:rsidRDefault="00000000">
      <w:pPr>
        <w:pStyle w:val="ListParagraph"/>
        <w:numPr>
          <w:ilvl w:val="0"/>
          <w:numId w:val="2"/>
        </w:numPr>
        <w:spacing w:after="90" w:line="276" w:lineRule="auto"/>
      </w:pPr>
      <w:r>
        <w:rPr>
          <w:rFonts w:ascii="Calibri" w:eastAsia="Calibri" w:hAnsi="Calibri" w:cs="Calibri"/>
          <w:color w:val="2B2620"/>
          <w:sz w:val="21"/>
          <w:szCs w:val="21"/>
        </w:rPr>
        <w:t xml:space="preserve">No status-based exclusion is applied. The roster contains only operational facilities, and </w:t>
      </w:r>
      <w:r w:rsidR="00CA75F7">
        <w:rPr>
          <w:rFonts w:ascii="Calibri" w:eastAsia="Calibri" w:hAnsi="Calibri" w:cs="Calibri"/>
          <w:color w:val="2B2620"/>
          <w:sz w:val="21"/>
          <w:szCs w:val="21"/>
        </w:rPr>
        <w:t>licens</w:t>
      </w:r>
      <w:r>
        <w:rPr>
          <w:rFonts w:ascii="Calibri" w:eastAsia="Calibri" w:hAnsi="Calibri" w:cs="Calibri"/>
          <w:color w:val="2B2620"/>
          <w:sz w:val="21"/>
          <w:szCs w:val="21"/>
        </w:rPr>
        <w:t>e status is offered as a filter rather than used to exclude records at load.</w:t>
      </w:r>
    </w:p>
    <w:p w14:paraId="09610769" w14:textId="09128215" w:rsidR="00597D04" w:rsidRDefault="00000000">
      <w:pPr>
        <w:pStyle w:val="Heading2"/>
        <w:spacing w:before="280" w:after="120"/>
      </w:pPr>
      <w:r>
        <w:rPr>
          <w:rFonts w:ascii="Calibri" w:eastAsia="Calibri" w:hAnsi="Calibri" w:cs="Calibri"/>
          <w:b/>
          <w:bCs/>
          <w:color w:val="2B2620"/>
          <w:sz w:val="24"/>
          <w:szCs w:val="24"/>
        </w:rPr>
        <w:t xml:space="preserve">6.8 Rendering </w:t>
      </w:r>
      <w:r w:rsidR="00CA75F7">
        <w:rPr>
          <w:rFonts w:ascii="Calibri" w:eastAsia="Calibri" w:hAnsi="Calibri" w:cs="Calibri"/>
          <w:b/>
          <w:bCs/>
          <w:color w:val="2B2620"/>
          <w:sz w:val="24"/>
          <w:szCs w:val="24"/>
        </w:rPr>
        <w:t>behavior</w:t>
      </w:r>
    </w:p>
    <w:p w14:paraId="6A65F5F9" w14:textId="77777777" w:rsidR="00597D04" w:rsidRDefault="00000000">
      <w:pPr>
        <w:spacing w:after="140" w:line="276" w:lineRule="auto"/>
      </w:pPr>
      <w:r>
        <w:rPr>
          <w:rFonts w:ascii="Calibri" w:eastAsia="Calibri" w:hAnsi="Calibri" w:cs="Calibri"/>
          <w:color w:val="2B2620"/>
          <w:sz w:val="21"/>
          <w:szCs w:val="21"/>
        </w:rPr>
        <w:t xml:space="preserve">The table is rebuilt as a single HTML string on each render, capped at </w:t>
      </w:r>
      <w:r>
        <w:rPr>
          <w:rFonts w:ascii="Consolas" w:eastAsia="Consolas" w:hAnsi="Consolas" w:cs="Consolas"/>
          <w:color w:val="2B2620"/>
          <w:sz w:val="19"/>
          <w:szCs w:val="19"/>
        </w:rPr>
        <w:t>MAX_TABLE_ROWS</w:t>
      </w:r>
      <w:r>
        <w:rPr>
          <w:rFonts w:ascii="Calibri" w:eastAsia="Calibri" w:hAnsi="Calibri" w:cs="Calibri"/>
          <w:color w:val="2B2620"/>
          <w:sz w:val="21"/>
          <w:szCs w:val="21"/>
        </w:rPr>
        <w:t xml:space="preserve"> rows. Rebuilding wholesale is fast enough at this </w:t>
      </w:r>
      <w:proofErr w:type="gramStart"/>
      <w:r>
        <w:rPr>
          <w:rFonts w:ascii="Calibri" w:eastAsia="Calibri" w:hAnsi="Calibri" w:cs="Calibri"/>
          <w:color w:val="2B2620"/>
          <w:sz w:val="21"/>
          <w:szCs w:val="21"/>
        </w:rPr>
        <w:t>cap</w:t>
      </w:r>
      <w:proofErr w:type="gramEnd"/>
      <w:r>
        <w:rPr>
          <w:rFonts w:ascii="Calibri" w:eastAsia="Calibri" w:hAnsi="Calibri" w:cs="Calibri"/>
          <w:color w:val="2B2620"/>
          <w:sz w:val="21"/>
          <w:szCs w:val="21"/>
        </w:rPr>
        <w:t xml:space="preserve"> and avoids the bookkeeping that incremental updates require. Because it is a full </w:t>
      </w:r>
      <w:proofErr w:type="gramStart"/>
      <w:r>
        <w:rPr>
          <w:rFonts w:ascii="Calibri" w:eastAsia="Calibri" w:hAnsi="Calibri" w:cs="Calibri"/>
          <w:color w:val="2B2620"/>
          <w:sz w:val="21"/>
          <w:szCs w:val="21"/>
        </w:rPr>
        <w:t>rebuild</w:t>
      </w:r>
      <w:proofErr w:type="gramEnd"/>
      <w:r>
        <w:rPr>
          <w:rFonts w:ascii="Calibri" w:eastAsia="Calibri" w:hAnsi="Calibri" w:cs="Calibri"/>
          <w:color w:val="2B2620"/>
          <w:sz w:val="21"/>
          <w:szCs w:val="21"/>
        </w:rPr>
        <w:t>, the table contains no editable inputs; all editing of source data happens upstream in the file itself.</w:t>
      </w:r>
    </w:p>
    <w:p w14:paraId="649A3F73" w14:textId="77777777" w:rsidR="00597D04" w:rsidRDefault="00000000">
      <w:pPr>
        <w:spacing w:after="140" w:line="276" w:lineRule="auto"/>
      </w:pPr>
      <w:r>
        <w:rPr>
          <w:rFonts w:ascii="Calibri" w:eastAsia="Calibri" w:hAnsi="Calibri" w:cs="Calibri"/>
          <w:color w:val="2B2620"/>
          <w:sz w:val="21"/>
          <w:szCs w:val="21"/>
        </w:rPr>
        <w:t xml:space="preserve">Map </w:t>
      </w:r>
      <w:proofErr w:type="spellStart"/>
      <w:r>
        <w:rPr>
          <w:rFonts w:ascii="Calibri" w:eastAsia="Calibri" w:hAnsi="Calibri" w:cs="Calibri"/>
          <w:color w:val="2B2620"/>
          <w:sz w:val="21"/>
          <w:szCs w:val="21"/>
        </w:rPr>
        <w:t>markers</w:t>
      </w:r>
      <w:proofErr w:type="spellEnd"/>
      <w:r>
        <w:rPr>
          <w:rFonts w:ascii="Calibri" w:eastAsia="Calibri" w:hAnsi="Calibri" w:cs="Calibri"/>
          <w:color w:val="2B2620"/>
          <w:sz w:val="21"/>
          <w:szCs w:val="21"/>
        </w:rPr>
        <w:t xml:space="preserve"> are cleared and redrawn on each render. City grouping is computed from the filtered set, and each city pin is positioned at the mean coordinate of its own members rather than at a nominal city </w:t>
      </w:r>
      <w:proofErr w:type="spellStart"/>
      <w:r>
        <w:rPr>
          <w:rFonts w:ascii="Calibri" w:eastAsia="Calibri" w:hAnsi="Calibri" w:cs="Calibri"/>
          <w:color w:val="2B2620"/>
          <w:sz w:val="21"/>
          <w:szCs w:val="21"/>
        </w:rPr>
        <w:t>centre</w:t>
      </w:r>
      <w:proofErr w:type="spellEnd"/>
      <w:r>
        <w:rPr>
          <w:rFonts w:ascii="Calibri" w:eastAsia="Calibri" w:hAnsi="Calibri" w:cs="Calibri"/>
          <w:color w:val="2B2620"/>
          <w:sz w:val="21"/>
          <w:szCs w:val="21"/>
        </w:rPr>
        <w:t xml:space="preserve">, so a pin sits where its records </w:t>
      </w:r>
      <w:proofErr w:type="gramStart"/>
      <w:r>
        <w:rPr>
          <w:rFonts w:ascii="Calibri" w:eastAsia="Calibri" w:hAnsi="Calibri" w:cs="Calibri"/>
          <w:color w:val="2B2620"/>
          <w:sz w:val="21"/>
          <w:szCs w:val="21"/>
        </w:rPr>
        <w:t>actually are</w:t>
      </w:r>
      <w:proofErr w:type="gramEnd"/>
      <w:r>
        <w:rPr>
          <w:rFonts w:ascii="Calibri" w:eastAsia="Calibri" w:hAnsi="Calibri" w:cs="Calibri"/>
          <w:color w:val="2B2620"/>
          <w:sz w:val="21"/>
          <w:szCs w:val="21"/>
        </w:rPr>
        <w:t>.</w:t>
      </w:r>
    </w:p>
    <w:p w14:paraId="0C81117F" w14:textId="77777777" w:rsidR="00597D04" w:rsidRDefault="00000000">
      <w:pPr>
        <w:spacing w:after="140" w:line="276" w:lineRule="auto"/>
      </w:pPr>
      <w:r>
        <w:rPr>
          <w:rFonts w:ascii="Calibri" w:eastAsia="Calibri" w:hAnsi="Calibri" w:cs="Calibri"/>
          <w:color w:val="2B2620"/>
          <w:sz w:val="21"/>
          <w:szCs w:val="21"/>
        </w:rPr>
        <w:t xml:space="preserve">Individual pins are capped by </w:t>
      </w:r>
      <w:r>
        <w:rPr>
          <w:rFonts w:ascii="Consolas" w:eastAsia="Consolas" w:hAnsi="Consolas" w:cs="Consolas"/>
          <w:color w:val="2B2620"/>
          <w:sz w:val="19"/>
          <w:szCs w:val="19"/>
        </w:rPr>
        <w:t>MAX_INDIVIDUAL_PINS</w:t>
      </w:r>
      <w:r>
        <w:rPr>
          <w:rFonts w:ascii="Calibri" w:eastAsia="Calibri" w:hAnsi="Calibri" w:cs="Calibri"/>
          <w:color w:val="2B2620"/>
          <w:sz w:val="21"/>
          <w:szCs w:val="21"/>
        </w:rPr>
        <w:t>. Above the cap the software falls back to city pins and states the reason in the legend rather than appearing to ignore the operator's choice.</w:t>
      </w:r>
    </w:p>
    <w:p w14:paraId="4E88EC22" w14:textId="77777777" w:rsidR="00597D04" w:rsidRDefault="00000000">
      <w:pPr>
        <w:pStyle w:val="Heading2"/>
        <w:spacing w:before="280" w:after="120"/>
      </w:pPr>
      <w:r>
        <w:rPr>
          <w:rFonts w:ascii="Calibri" w:eastAsia="Calibri" w:hAnsi="Calibri" w:cs="Calibri"/>
          <w:b/>
          <w:bCs/>
          <w:color w:val="2B2620"/>
          <w:sz w:val="24"/>
          <w:szCs w:val="24"/>
        </w:rPr>
        <w:t>6.9 Privacy and security posture</w:t>
      </w:r>
    </w:p>
    <w:p w14:paraId="75D7BAA0" w14:textId="77777777" w:rsidR="00597D04" w:rsidRDefault="00000000">
      <w:pPr>
        <w:pStyle w:val="ListParagraph"/>
        <w:numPr>
          <w:ilvl w:val="0"/>
          <w:numId w:val="2"/>
        </w:numPr>
        <w:spacing w:after="90" w:line="276" w:lineRule="auto"/>
      </w:pPr>
      <w:r>
        <w:rPr>
          <w:rFonts w:ascii="Calibri" w:eastAsia="Calibri" w:hAnsi="Calibri" w:cs="Calibri"/>
          <w:color w:val="2B2620"/>
          <w:sz w:val="21"/>
          <w:szCs w:val="21"/>
        </w:rPr>
        <w:t>No dataset content is transmitted anywhere. There is no analytics, no telemetry, no error reporting and no remote logging.</w:t>
      </w:r>
    </w:p>
    <w:p w14:paraId="701F8A00" w14:textId="77777777" w:rsidR="00597D04" w:rsidRDefault="00000000">
      <w:pPr>
        <w:pStyle w:val="ListParagraph"/>
        <w:numPr>
          <w:ilvl w:val="0"/>
          <w:numId w:val="2"/>
        </w:numPr>
        <w:spacing w:after="90" w:line="276" w:lineRule="auto"/>
      </w:pPr>
      <w:r>
        <w:rPr>
          <w:rFonts w:ascii="Calibri" w:eastAsia="Calibri" w:hAnsi="Calibri" w:cs="Calibri"/>
          <w:color w:val="2B2620"/>
          <w:sz w:val="21"/>
          <w:szCs w:val="21"/>
        </w:rPr>
        <w:t>The only outbound requests in normal operation are map tiles, and for a street-address reference lookup if you use one instead of a city or ZIP. Tile requests reveal the map viewport, not the data.</w:t>
      </w:r>
    </w:p>
    <w:p w14:paraId="04FE2833" w14:textId="77777777" w:rsidR="00597D04" w:rsidRDefault="00000000">
      <w:pPr>
        <w:pStyle w:val="ListParagraph"/>
        <w:numPr>
          <w:ilvl w:val="0"/>
          <w:numId w:val="2"/>
        </w:numPr>
        <w:spacing w:after="90" w:line="276" w:lineRule="auto"/>
      </w:pPr>
      <w:r>
        <w:rPr>
          <w:rFonts w:ascii="Calibri" w:eastAsia="Calibri" w:hAnsi="Calibri" w:cs="Calibri"/>
          <w:color w:val="2B2620"/>
          <w:sz w:val="21"/>
          <w:szCs w:val="21"/>
        </w:rPr>
        <w:t>All third-party code is embedded, so the software cannot be altered by a change to a remote script.</w:t>
      </w:r>
    </w:p>
    <w:p w14:paraId="2558EC4B" w14:textId="77777777" w:rsidR="00597D04" w:rsidRDefault="00000000">
      <w:pPr>
        <w:pStyle w:val="ListParagraph"/>
        <w:numPr>
          <w:ilvl w:val="0"/>
          <w:numId w:val="2"/>
        </w:numPr>
        <w:spacing w:after="90" w:line="276" w:lineRule="auto"/>
      </w:pPr>
      <w:r>
        <w:rPr>
          <w:rFonts w:ascii="Calibri" w:eastAsia="Calibri" w:hAnsi="Calibri" w:cs="Calibri"/>
          <w:color w:val="2B2620"/>
          <w:sz w:val="21"/>
          <w:szCs w:val="21"/>
        </w:rPr>
        <w:t>Values from the dataset are HTML-escaped before display, so a malformed or hostile source file cannot inject markup into the page.</w:t>
      </w:r>
    </w:p>
    <w:p w14:paraId="5F6DC2D3" w14:textId="77777777" w:rsidR="00597D04" w:rsidRDefault="00000000">
      <w:pPr>
        <w:pStyle w:val="ListParagraph"/>
        <w:numPr>
          <w:ilvl w:val="0"/>
          <w:numId w:val="2"/>
        </w:numPr>
        <w:spacing w:after="90" w:line="276" w:lineRule="auto"/>
      </w:pPr>
      <w:r>
        <w:rPr>
          <w:rFonts w:ascii="Calibri" w:eastAsia="Calibri" w:hAnsi="Calibri" w:cs="Calibri"/>
          <w:color w:val="2B2620"/>
          <w:sz w:val="21"/>
          <w:szCs w:val="21"/>
        </w:rPr>
        <w:t xml:space="preserve">Data at rest lives in browser local storage, which is unencrypted and readable by anyone with access to that browser profile. Where the dataset is sensitive in the operator’s context, use </w:t>
      </w:r>
      <w:r>
        <w:rPr>
          <w:rFonts w:ascii="Calibri" w:eastAsia="Calibri" w:hAnsi="Calibri" w:cs="Calibri"/>
          <w:b/>
          <w:bCs/>
          <w:color w:val="2B2620"/>
          <w:sz w:val="21"/>
          <w:szCs w:val="21"/>
        </w:rPr>
        <w:t>Clear all</w:t>
      </w:r>
      <w:r>
        <w:rPr>
          <w:rFonts w:ascii="Calibri" w:eastAsia="Calibri" w:hAnsi="Calibri" w:cs="Calibri"/>
          <w:color w:val="2B2620"/>
          <w:sz w:val="21"/>
          <w:szCs w:val="21"/>
        </w:rPr>
        <w:t xml:space="preserve"> on shared machines.</w:t>
      </w:r>
    </w:p>
    <w:p w14:paraId="10D800BB" w14:textId="77777777" w:rsidR="00597D04" w:rsidRDefault="00000000">
      <w:pPr>
        <w:pStyle w:val="Heading2"/>
        <w:spacing w:before="280" w:after="120"/>
      </w:pPr>
      <w:r>
        <w:rPr>
          <w:rFonts w:ascii="Calibri" w:eastAsia="Calibri" w:hAnsi="Calibri" w:cs="Calibri"/>
          <w:b/>
          <w:bCs/>
          <w:color w:val="2B2620"/>
          <w:sz w:val="24"/>
          <w:szCs w:val="24"/>
        </w:rPr>
        <w:t>6.10 Known limitations</w:t>
      </w:r>
    </w:p>
    <w:p w14:paraId="49A0C4E0" w14:textId="77777777" w:rsidR="00597D04" w:rsidRDefault="00000000">
      <w:pPr>
        <w:pStyle w:val="ListParagraph"/>
        <w:numPr>
          <w:ilvl w:val="0"/>
          <w:numId w:val="2"/>
        </w:numPr>
        <w:spacing w:after="90" w:line="276" w:lineRule="auto"/>
      </w:pPr>
      <w:r>
        <w:rPr>
          <w:rFonts w:ascii="Calibri" w:eastAsia="Calibri" w:hAnsi="Calibri" w:cs="Calibri"/>
          <w:color w:val="2B2620"/>
          <w:sz w:val="21"/>
          <w:szCs w:val="21"/>
        </w:rPr>
        <w:t>The roster carries no enforcement or quality data whatsoever, so this tool cannot answer questions about facility performance. Use the sibling products for the facility types they cover.</w:t>
      </w:r>
    </w:p>
    <w:p w14:paraId="37AD8F08" w14:textId="77777777" w:rsidR="00597D04" w:rsidRDefault="00000000">
      <w:pPr>
        <w:pStyle w:val="ListParagraph"/>
        <w:numPr>
          <w:ilvl w:val="0"/>
          <w:numId w:val="2"/>
        </w:numPr>
        <w:spacing w:after="90" w:line="276" w:lineRule="auto"/>
      </w:pPr>
      <w:r>
        <w:rPr>
          <w:rFonts w:ascii="Calibri" w:eastAsia="Calibri" w:hAnsi="Calibri" w:cs="Calibri"/>
          <w:color w:val="2B2620"/>
          <w:sz w:val="21"/>
          <w:szCs w:val="21"/>
        </w:rPr>
        <w:t>Roughly one facility in ten has no phone number and one in five has no email.</w:t>
      </w:r>
    </w:p>
    <w:p w14:paraId="1854EE97" w14:textId="77777777" w:rsidR="00597D04" w:rsidRDefault="00000000">
      <w:pPr>
        <w:pStyle w:val="ListParagraph"/>
        <w:numPr>
          <w:ilvl w:val="0"/>
          <w:numId w:val="2"/>
        </w:numPr>
        <w:spacing w:after="90" w:line="276" w:lineRule="auto"/>
      </w:pPr>
      <w:r>
        <w:rPr>
          <w:rFonts w:ascii="Calibri" w:eastAsia="Calibri" w:hAnsi="Calibri" w:cs="Calibri"/>
          <w:color w:val="2B2620"/>
          <w:sz w:val="21"/>
          <w:szCs w:val="21"/>
        </w:rPr>
        <w:t>Capacity is zero for 11,390 of 15,040 records, so the Beds column is meaningful only for long-term care facility types.</w:t>
      </w:r>
    </w:p>
    <w:p w14:paraId="0D51D1AD" w14:textId="77777777" w:rsidR="00597D04" w:rsidRDefault="00000000">
      <w:pPr>
        <w:pStyle w:val="ListParagraph"/>
        <w:numPr>
          <w:ilvl w:val="0"/>
          <w:numId w:val="2"/>
        </w:numPr>
        <w:spacing w:after="90" w:line="276" w:lineRule="auto"/>
      </w:pPr>
      <w:r>
        <w:rPr>
          <w:rFonts w:ascii="Calibri" w:eastAsia="Calibri" w:hAnsi="Calibri" w:cs="Calibri"/>
          <w:color w:val="2B2620"/>
          <w:sz w:val="21"/>
          <w:szCs w:val="21"/>
        </w:rPr>
        <w:t>The named administrator is the licensed administrator of record, which is frequently not the person who handles referrals.</w:t>
      </w:r>
    </w:p>
    <w:p w14:paraId="16E5A3E1" w14:textId="77777777" w:rsidR="00597D04" w:rsidRDefault="00000000">
      <w:pPr>
        <w:pStyle w:val="ListParagraph"/>
        <w:numPr>
          <w:ilvl w:val="0"/>
          <w:numId w:val="2"/>
        </w:numPr>
        <w:spacing w:after="90" w:line="276" w:lineRule="auto"/>
      </w:pPr>
      <w:r>
        <w:rPr>
          <w:rFonts w:ascii="Calibri" w:eastAsia="Calibri" w:hAnsi="Calibri" w:cs="Calibri"/>
          <w:color w:val="2B2620"/>
          <w:sz w:val="21"/>
          <w:szCs w:val="21"/>
        </w:rPr>
        <w:lastRenderedPageBreak/>
        <w:t>A saved session occupies roughly 4.3 MB against a typical 5 MB browser limit, leaving about 700 KB of headroom.</w:t>
      </w:r>
    </w:p>
    <w:p w14:paraId="02CCB3E7" w14:textId="77777777" w:rsidR="00597D04" w:rsidRDefault="00000000">
      <w:pPr>
        <w:pStyle w:val="ListParagraph"/>
        <w:numPr>
          <w:ilvl w:val="0"/>
          <w:numId w:val="2"/>
        </w:numPr>
        <w:spacing w:after="90" w:line="276" w:lineRule="auto"/>
      </w:pPr>
      <w:r>
        <w:rPr>
          <w:rFonts w:ascii="Calibri" w:eastAsia="Calibri" w:hAnsi="Calibri" w:cs="Calibri"/>
          <w:color w:val="2B2620"/>
          <w:sz w:val="21"/>
          <w:szCs w:val="21"/>
        </w:rPr>
        <w:t>Distances are straight-line, not drive time.</w:t>
      </w:r>
    </w:p>
    <w:p w14:paraId="021E4B23" w14:textId="77777777" w:rsidR="00597D04" w:rsidRDefault="00000000">
      <w:pPr>
        <w:pStyle w:val="ListParagraph"/>
        <w:numPr>
          <w:ilvl w:val="0"/>
          <w:numId w:val="2"/>
        </w:numPr>
        <w:spacing w:after="90" w:line="276" w:lineRule="auto"/>
      </w:pPr>
      <w:r>
        <w:rPr>
          <w:rFonts w:ascii="Calibri" w:eastAsia="Calibri" w:hAnsi="Calibri" w:cs="Calibri"/>
          <w:color w:val="2B2620"/>
          <w:sz w:val="21"/>
          <w:szCs w:val="21"/>
        </w:rPr>
        <w:t>The table caps at 400 displayed rows; the export does not.</w:t>
      </w:r>
    </w:p>
    <w:p w14:paraId="5F352341" w14:textId="77777777" w:rsidR="00597D04" w:rsidRDefault="00000000">
      <w:pPr>
        <w:pStyle w:val="Heading2"/>
        <w:spacing w:before="280" w:after="120"/>
      </w:pPr>
      <w:r>
        <w:rPr>
          <w:rFonts w:ascii="Calibri" w:eastAsia="Calibri" w:hAnsi="Calibri" w:cs="Calibri"/>
          <w:b/>
          <w:bCs/>
          <w:color w:val="2B2620"/>
          <w:sz w:val="24"/>
          <w:szCs w:val="24"/>
        </w:rPr>
        <w:t>6.11 Maintenance checklist</w:t>
      </w:r>
    </w:p>
    <w:p w14:paraId="14966587" w14:textId="77777777" w:rsidR="00597D04" w:rsidRDefault="00000000">
      <w:pPr>
        <w:spacing w:after="140" w:line="276" w:lineRule="auto"/>
      </w:pPr>
      <w:r>
        <w:rPr>
          <w:rFonts w:ascii="Calibri" w:eastAsia="Calibri" w:hAnsi="Calibri" w:cs="Calibri"/>
          <w:color w:val="2B2620"/>
          <w:sz w:val="21"/>
          <w:szCs w:val="21"/>
        </w:rPr>
        <w:t>A short standing routine keeps the tool trustworthy:</w:t>
      </w:r>
    </w:p>
    <w:p w14:paraId="68C1B3F9" w14:textId="77777777" w:rsidR="00597D04" w:rsidRDefault="00000000">
      <w:pPr>
        <w:pStyle w:val="ListParagraph"/>
        <w:numPr>
          <w:ilvl w:val="0"/>
          <w:numId w:val="8"/>
        </w:numPr>
        <w:spacing w:after="100" w:line="276" w:lineRule="auto"/>
      </w:pPr>
      <w:r>
        <w:rPr>
          <w:rFonts w:ascii="Calibri" w:eastAsia="Calibri" w:hAnsi="Calibri" w:cs="Calibri"/>
          <w:color w:val="2B2620"/>
          <w:sz w:val="21"/>
          <w:szCs w:val="21"/>
        </w:rPr>
        <w:t xml:space="preserve">Refresh the source dataset on the cadence described in Part 8 and reload it with </w:t>
      </w:r>
      <w:r>
        <w:rPr>
          <w:rFonts w:ascii="Calibri" w:eastAsia="Calibri" w:hAnsi="Calibri" w:cs="Calibri"/>
          <w:b/>
          <w:bCs/>
          <w:color w:val="2B2620"/>
          <w:sz w:val="21"/>
          <w:szCs w:val="21"/>
        </w:rPr>
        <w:t>Add to what's already loaded</w:t>
      </w:r>
      <w:r>
        <w:rPr>
          <w:rFonts w:ascii="Calibri" w:eastAsia="Calibri" w:hAnsi="Calibri" w:cs="Calibri"/>
          <w:color w:val="2B2620"/>
          <w:sz w:val="21"/>
          <w:szCs w:val="21"/>
        </w:rPr>
        <w:t xml:space="preserve"> unchecked.</w:t>
      </w:r>
    </w:p>
    <w:p w14:paraId="6A223FAE" w14:textId="77777777" w:rsidR="00597D04" w:rsidRDefault="00000000">
      <w:pPr>
        <w:pStyle w:val="ListParagraph"/>
        <w:numPr>
          <w:ilvl w:val="0"/>
          <w:numId w:val="8"/>
        </w:numPr>
        <w:spacing w:after="100" w:line="276" w:lineRule="auto"/>
      </w:pPr>
      <w:r>
        <w:rPr>
          <w:rFonts w:ascii="Calibri" w:eastAsia="Calibri" w:hAnsi="Calibri" w:cs="Calibri"/>
          <w:color w:val="2B2620"/>
          <w:sz w:val="21"/>
          <w:szCs w:val="21"/>
        </w:rPr>
        <w:t>Read the load message and compare the accepted and set-aside counts against the previous refresh. A sudden change in the set-aside count usually means the publisher changed the file structure.</w:t>
      </w:r>
    </w:p>
    <w:p w14:paraId="3EF1E973" w14:textId="77777777" w:rsidR="00597D04" w:rsidRDefault="00000000">
      <w:pPr>
        <w:pStyle w:val="ListParagraph"/>
        <w:numPr>
          <w:ilvl w:val="0"/>
          <w:numId w:val="8"/>
        </w:numPr>
        <w:spacing w:after="100" w:line="276" w:lineRule="auto"/>
      </w:pPr>
      <w:r>
        <w:rPr>
          <w:rFonts w:ascii="Calibri" w:eastAsia="Calibri" w:hAnsi="Calibri" w:cs="Calibri"/>
          <w:color w:val="2B2620"/>
          <w:sz w:val="21"/>
          <w:szCs w:val="21"/>
        </w:rPr>
        <w:t>Confirm the filter dropdowns still list the categories you expect. A new category appearing in the source shows up here first.</w:t>
      </w:r>
    </w:p>
    <w:p w14:paraId="6195C88D" w14:textId="77777777" w:rsidR="00597D04" w:rsidRDefault="00000000">
      <w:pPr>
        <w:pStyle w:val="ListParagraph"/>
        <w:numPr>
          <w:ilvl w:val="0"/>
          <w:numId w:val="8"/>
        </w:numPr>
        <w:spacing w:after="100" w:line="276" w:lineRule="auto"/>
      </w:pPr>
      <w:r>
        <w:rPr>
          <w:rFonts w:ascii="Calibri" w:eastAsia="Calibri" w:hAnsi="Calibri" w:cs="Calibri"/>
          <w:color w:val="2B2620"/>
          <w:sz w:val="21"/>
          <w:szCs w:val="21"/>
        </w:rPr>
        <w:t>Spot-check three or four records against the publishing agency’s public lookup to confirm the extract is current.</w:t>
      </w:r>
    </w:p>
    <w:p w14:paraId="4A3BB904" w14:textId="77777777" w:rsidR="00597D04" w:rsidRDefault="00000000">
      <w:pPr>
        <w:pStyle w:val="ListParagraph"/>
        <w:numPr>
          <w:ilvl w:val="0"/>
          <w:numId w:val="8"/>
        </w:numPr>
        <w:spacing w:after="100" w:line="276" w:lineRule="auto"/>
      </w:pPr>
      <w:r>
        <w:rPr>
          <w:rFonts w:ascii="Calibri" w:eastAsia="Calibri" w:hAnsi="Calibri" w:cs="Calibri"/>
          <w:color w:val="2B2620"/>
          <w:sz w:val="21"/>
          <w:szCs w:val="21"/>
        </w:rPr>
        <w:t xml:space="preserve">If the publisher adds columns you want, extend the parser, the column list, the export and, if they should persist, the stored field list, incrementing </w:t>
      </w:r>
      <w:r>
        <w:rPr>
          <w:rFonts w:ascii="Consolas" w:eastAsia="Consolas" w:hAnsi="Consolas" w:cs="Consolas"/>
          <w:color w:val="2B2620"/>
          <w:sz w:val="19"/>
          <w:szCs w:val="19"/>
        </w:rPr>
        <w:t>SESSION_VERSION</w:t>
      </w:r>
      <w:r>
        <w:rPr>
          <w:rFonts w:ascii="Calibri" w:eastAsia="Calibri" w:hAnsi="Calibri" w:cs="Calibri"/>
          <w:color w:val="2B2620"/>
          <w:sz w:val="21"/>
          <w:szCs w:val="21"/>
        </w:rPr>
        <w:t>.</w:t>
      </w:r>
    </w:p>
    <w:p w14:paraId="7035A897" w14:textId="77777777" w:rsidR="00597D04" w:rsidRDefault="00000000">
      <w:r>
        <w:br w:type="page"/>
      </w:r>
    </w:p>
    <w:p w14:paraId="55919666" w14:textId="77777777" w:rsidR="00597D04" w:rsidRDefault="00000000">
      <w:pPr>
        <w:pStyle w:val="Heading1"/>
        <w:spacing w:before="360" w:after="160"/>
      </w:pPr>
      <w:r>
        <w:rPr>
          <w:rFonts w:ascii="Calibri" w:eastAsia="Calibri" w:hAnsi="Calibri" w:cs="Calibri"/>
          <w:b/>
          <w:bCs/>
          <w:color w:val="1F5F74"/>
          <w:sz w:val="30"/>
          <w:szCs w:val="30"/>
        </w:rPr>
        <w:lastRenderedPageBreak/>
        <w:t>7. Troubleshooting</w:t>
      </w:r>
    </w:p>
    <w:p w14:paraId="4D43B679" w14:textId="77777777" w:rsidR="00597D04" w:rsidRDefault="00000000">
      <w:pPr>
        <w:spacing w:after="140" w:line="276" w:lineRule="auto"/>
      </w:pPr>
      <w:r>
        <w:rPr>
          <w:rFonts w:ascii="Calibri" w:eastAsia="Calibri" w:hAnsi="Calibri" w:cs="Calibri"/>
          <w:color w:val="2B2620"/>
          <w:sz w:val="21"/>
          <w:szCs w:val="21"/>
        </w:rPr>
        <w:t>Symptoms are listed in the order an operator is likely to meet them. Each entry gives the cause as well as the remedy, because an operator who understands the cause can usually tell whether the remedy worked.</w:t>
      </w:r>
    </w:p>
    <w:p w14:paraId="39BC1D9E" w14:textId="77777777" w:rsidR="00597D04" w:rsidRDefault="00597D04">
      <w:pPr>
        <w:spacing w:after="160"/>
      </w:pPr>
    </w:p>
    <w:tbl>
      <w:tblPr>
        <w:tblW w:w="9360" w:type="dxa"/>
        <w:tblBorders>
          <w:top w:val="single" w:sz="4" w:space="0" w:color="E3DCCF"/>
          <w:left w:val="single" w:sz="4" w:space="0" w:color="E3DCCF"/>
          <w:bottom w:val="single" w:sz="4" w:space="0" w:color="E3DCCF"/>
          <w:right w:val="single" w:sz="4" w:space="0" w:color="E3DCCF"/>
          <w:insideH w:val="single" w:sz="2" w:space="0" w:color="E3DCCF"/>
          <w:insideV w:val="single" w:sz="2" w:space="0" w:color="E3DCCF"/>
        </w:tblBorders>
        <w:tblCellMar>
          <w:left w:w="10" w:type="dxa"/>
          <w:right w:w="10" w:type="dxa"/>
        </w:tblCellMar>
        <w:tblLook w:val="0000" w:firstRow="0" w:lastRow="0" w:firstColumn="0" w:lastColumn="0" w:noHBand="0" w:noVBand="0"/>
      </w:tblPr>
      <w:tblGrid>
        <w:gridCol w:w="2553"/>
        <w:gridCol w:w="3404"/>
        <w:gridCol w:w="3403"/>
      </w:tblGrid>
      <w:tr w:rsidR="00597D04" w14:paraId="02D16588" w14:textId="77777777">
        <w:tblPrEx>
          <w:tblCellMar>
            <w:top w:w="0" w:type="dxa"/>
            <w:bottom w:w="0" w:type="dxa"/>
          </w:tblCellMar>
        </w:tblPrEx>
        <w:trPr>
          <w:tblHeader/>
        </w:trPr>
        <w:tc>
          <w:tcPr>
            <w:tcW w:w="2553" w:type="dxa"/>
            <w:shd w:val="clear" w:color="auto" w:fill="F1ECE2"/>
            <w:tcMar>
              <w:top w:w="80" w:type="dxa"/>
              <w:left w:w="120" w:type="dxa"/>
              <w:bottom w:w="80" w:type="dxa"/>
              <w:right w:w="120" w:type="dxa"/>
            </w:tcMar>
          </w:tcPr>
          <w:p w14:paraId="00C91231" w14:textId="77777777" w:rsidR="00597D04" w:rsidRDefault="00000000">
            <w:pPr>
              <w:spacing w:line="252" w:lineRule="auto"/>
            </w:pPr>
            <w:r>
              <w:rPr>
                <w:rFonts w:ascii="Calibri" w:eastAsia="Calibri" w:hAnsi="Calibri" w:cs="Calibri"/>
                <w:b/>
                <w:bCs/>
                <w:color w:val="2B2620"/>
                <w:sz w:val="19"/>
                <w:szCs w:val="19"/>
              </w:rPr>
              <w:t>Symptom</w:t>
            </w:r>
          </w:p>
        </w:tc>
        <w:tc>
          <w:tcPr>
            <w:tcW w:w="3404" w:type="dxa"/>
            <w:shd w:val="clear" w:color="auto" w:fill="F1ECE2"/>
            <w:tcMar>
              <w:top w:w="80" w:type="dxa"/>
              <w:left w:w="120" w:type="dxa"/>
              <w:bottom w:w="80" w:type="dxa"/>
              <w:right w:w="120" w:type="dxa"/>
            </w:tcMar>
          </w:tcPr>
          <w:p w14:paraId="3CCB8278" w14:textId="77777777" w:rsidR="00597D04" w:rsidRDefault="00000000">
            <w:pPr>
              <w:spacing w:line="252" w:lineRule="auto"/>
            </w:pPr>
            <w:r>
              <w:rPr>
                <w:rFonts w:ascii="Calibri" w:eastAsia="Calibri" w:hAnsi="Calibri" w:cs="Calibri"/>
                <w:b/>
                <w:bCs/>
                <w:color w:val="2B2620"/>
                <w:sz w:val="19"/>
                <w:szCs w:val="19"/>
              </w:rPr>
              <w:t>Cause</w:t>
            </w:r>
          </w:p>
        </w:tc>
        <w:tc>
          <w:tcPr>
            <w:tcW w:w="3403" w:type="dxa"/>
            <w:shd w:val="clear" w:color="auto" w:fill="F1ECE2"/>
            <w:tcMar>
              <w:top w:w="80" w:type="dxa"/>
              <w:left w:w="120" w:type="dxa"/>
              <w:bottom w:w="80" w:type="dxa"/>
              <w:right w:w="120" w:type="dxa"/>
            </w:tcMar>
          </w:tcPr>
          <w:p w14:paraId="665916ED" w14:textId="77777777" w:rsidR="00597D04" w:rsidRDefault="00000000">
            <w:pPr>
              <w:spacing w:line="252" w:lineRule="auto"/>
            </w:pPr>
            <w:r>
              <w:rPr>
                <w:rFonts w:ascii="Calibri" w:eastAsia="Calibri" w:hAnsi="Calibri" w:cs="Calibri"/>
                <w:b/>
                <w:bCs/>
                <w:color w:val="2B2620"/>
                <w:sz w:val="19"/>
                <w:szCs w:val="19"/>
              </w:rPr>
              <w:t>Remedy</w:t>
            </w:r>
          </w:p>
        </w:tc>
      </w:tr>
      <w:tr w:rsidR="00597D04" w14:paraId="731C1529" w14:textId="77777777">
        <w:tblPrEx>
          <w:tblCellMar>
            <w:top w:w="0" w:type="dxa"/>
            <w:bottom w:w="0" w:type="dxa"/>
          </w:tblCellMar>
        </w:tblPrEx>
        <w:tc>
          <w:tcPr>
            <w:tcW w:w="2553" w:type="dxa"/>
            <w:shd w:val="clear" w:color="auto" w:fill="FFFFFF"/>
            <w:tcMar>
              <w:top w:w="80" w:type="dxa"/>
              <w:left w:w="120" w:type="dxa"/>
              <w:bottom w:w="80" w:type="dxa"/>
              <w:right w:w="120" w:type="dxa"/>
            </w:tcMar>
          </w:tcPr>
          <w:p w14:paraId="3630C74E" w14:textId="77777777" w:rsidR="00597D04" w:rsidRDefault="00000000">
            <w:pPr>
              <w:spacing w:line="252" w:lineRule="auto"/>
            </w:pPr>
            <w:r>
              <w:rPr>
                <w:rFonts w:ascii="Calibri" w:eastAsia="Calibri" w:hAnsi="Calibri" w:cs="Calibri"/>
                <w:color w:val="2B2620"/>
                <w:sz w:val="19"/>
                <w:szCs w:val="19"/>
              </w:rPr>
              <w:t>Map area is blank or grey</w:t>
            </w:r>
          </w:p>
        </w:tc>
        <w:tc>
          <w:tcPr>
            <w:tcW w:w="3404" w:type="dxa"/>
            <w:shd w:val="clear" w:color="auto" w:fill="FFFFFF"/>
            <w:tcMar>
              <w:top w:w="80" w:type="dxa"/>
              <w:left w:w="120" w:type="dxa"/>
              <w:bottom w:w="80" w:type="dxa"/>
              <w:right w:w="120" w:type="dxa"/>
            </w:tcMar>
          </w:tcPr>
          <w:p w14:paraId="085ADE53" w14:textId="77777777" w:rsidR="00597D04" w:rsidRDefault="00000000">
            <w:pPr>
              <w:spacing w:line="252" w:lineRule="auto"/>
            </w:pPr>
            <w:r>
              <w:rPr>
                <w:rFonts w:ascii="Calibri" w:eastAsia="Calibri" w:hAnsi="Calibri" w:cs="Calibri"/>
                <w:color w:val="2B2620"/>
                <w:sz w:val="19"/>
                <w:szCs w:val="19"/>
              </w:rPr>
              <w:t>Map tiles require an internet connection.</w:t>
            </w:r>
          </w:p>
        </w:tc>
        <w:tc>
          <w:tcPr>
            <w:tcW w:w="3403" w:type="dxa"/>
            <w:shd w:val="clear" w:color="auto" w:fill="FFFFFF"/>
            <w:tcMar>
              <w:top w:w="80" w:type="dxa"/>
              <w:left w:w="120" w:type="dxa"/>
              <w:bottom w:w="80" w:type="dxa"/>
              <w:right w:w="120" w:type="dxa"/>
            </w:tcMar>
          </w:tcPr>
          <w:p w14:paraId="210FB83F" w14:textId="77777777" w:rsidR="00597D04" w:rsidRDefault="00000000">
            <w:pPr>
              <w:spacing w:line="252" w:lineRule="auto"/>
            </w:pPr>
            <w:r>
              <w:rPr>
                <w:rFonts w:ascii="Calibri" w:eastAsia="Calibri" w:hAnsi="Calibri" w:cs="Calibri"/>
                <w:color w:val="2B2620"/>
                <w:sz w:val="19"/>
                <w:szCs w:val="19"/>
              </w:rPr>
              <w:t>The table, filters and export work offline.</w:t>
            </w:r>
          </w:p>
        </w:tc>
      </w:tr>
      <w:tr w:rsidR="00597D04" w14:paraId="4F13A2A7" w14:textId="77777777">
        <w:tblPrEx>
          <w:tblCellMar>
            <w:top w:w="0" w:type="dxa"/>
            <w:bottom w:w="0" w:type="dxa"/>
          </w:tblCellMar>
        </w:tblPrEx>
        <w:tc>
          <w:tcPr>
            <w:tcW w:w="2553" w:type="dxa"/>
            <w:shd w:val="clear" w:color="auto" w:fill="FFFFFF"/>
            <w:tcMar>
              <w:top w:w="80" w:type="dxa"/>
              <w:left w:w="120" w:type="dxa"/>
              <w:bottom w:w="80" w:type="dxa"/>
              <w:right w:w="120" w:type="dxa"/>
            </w:tcMar>
          </w:tcPr>
          <w:p w14:paraId="1764C2A7" w14:textId="77777777" w:rsidR="00597D04" w:rsidRDefault="00000000">
            <w:pPr>
              <w:spacing w:line="252" w:lineRule="auto"/>
            </w:pPr>
            <w:r>
              <w:rPr>
                <w:rFonts w:ascii="Calibri" w:eastAsia="Calibri" w:hAnsi="Calibri" w:cs="Calibri"/>
                <w:color w:val="2B2620"/>
                <w:sz w:val="19"/>
                <w:szCs w:val="19"/>
              </w:rPr>
              <w:t>Nothing loads from the file</w:t>
            </w:r>
          </w:p>
        </w:tc>
        <w:tc>
          <w:tcPr>
            <w:tcW w:w="3404" w:type="dxa"/>
            <w:shd w:val="clear" w:color="auto" w:fill="FFFFFF"/>
            <w:tcMar>
              <w:top w:w="80" w:type="dxa"/>
              <w:left w:w="120" w:type="dxa"/>
              <w:bottom w:w="80" w:type="dxa"/>
              <w:right w:w="120" w:type="dxa"/>
            </w:tcMar>
          </w:tcPr>
          <w:p w14:paraId="0F8C44C8" w14:textId="77777777" w:rsidR="00597D04" w:rsidRDefault="00000000">
            <w:pPr>
              <w:spacing w:line="252" w:lineRule="auto"/>
            </w:pPr>
            <w:r>
              <w:rPr>
                <w:rFonts w:ascii="Calibri" w:eastAsia="Calibri" w:hAnsi="Calibri" w:cs="Calibri"/>
                <w:color w:val="2B2620"/>
                <w:sz w:val="19"/>
                <w:szCs w:val="19"/>
              </w:rPr>
              <w:t>The parser could not find a required column.</w:t>
            </w:r>
          </w:p>
        </w:tc>
        <w:tc>
          <w:tcPr>
            <w:tcW w:w="3403" w:type="dxa"/>
            <w:shd w:val="clear" w:color="auto" w:fill="FFFFFF"/>
            <w:tcMar>
              <w:top w:w="80" w:type="dxa"/>
              <w:left w:w="120" w:type="dxa"/>
              <w:bottom w:w="80" w:type="dxa"/>
              <w:right w:w="120" w:type="dxa"/>
            </w:tcMar>
          </w:tcPr>
          <w:p w14:paraId="13376468" w14:textId="77777777" w:rsidR="00597D04" w:rsidRDefault="00000000">
            <w:pPr>
              <w:spacing w:line="252" w:lineRule="auto"/>
            </w:pPr>
            <w:r>
              <w:rPr>
                <w:rFonts w:ascii="Calibri" w:eastAsia="Calibri" w:hAnsi="Calibri" w:cs="Calibri"/>
                <w:color w:val="2B2620"/>
                <w:sz w:val="19"/>
                <w:szCs w:val="19"/>
              </w:rPr>
              <w:t>The message names the missing column. Confirm you downloaded the Healthcare Facility Locations file rather than the companion services or crosswalk file.</w:t>
            </w:r>
          </w:p>
        </w:tc>
      </w:tr>
      <w:tr w:rsidR="00597D04" w14:paraId="6A19D225" w14:textId="77777777">
        <w:tblPrEx>
          <w:tblCellMar>
            <w:top w:w="0" w:type="dxa"/>
            <w:bottom w:w="0" w:type="dxa"/>
          </w:tblCellMar>
        </w:tblPrEx>
        <w:tc>
          <w:tcPr>
            <w:tcW w:w="2553" w:type="dxa"/>
            <w:shd w:val="clear" w:color="auto" w:fill="FFFFFF"/>
            <w:tcMar>
              <w:top w:w="80" w:type="dxa"/>
              <w:left w:w="120" w:type="dxa"/>
              <w:bottom w:w="80" w:type="dxa"/>
              <w:right w:w="120" w:type="dxa"/>
            </w:tcMar>
          </w:tcPr>
          <w:p w14:paraId="3F53B556" w14:textId="77777777" w:rsidR="00597D04" w:rsidRDefault="00000000">
            <w:pPr>
              <w:spacing w:line="252" w:lineRule="auto"/>
            </w:pPr>
            <w:r>
              <w:rPr>
                <w:rFonts w:ascii="Calibri" w:eastAsia="Calibri" w:hAnsi="Calibri" w:cs="Calibri"/>
                <w:color w:val="2B2620"/>
                <w:sz w:val="19"/>
                <w:szCs w:val="19"/>
              </w:rPr>
              <w:t>Unexpected grey pins after a refresh</w:t>
            </w:r>
          </w:p>
        </w:tc>
        <w:tc>
          <w:tcPr>
            <w:tcW w:w="3404" w:type="dxa"/>
            <w:shd w:val="clear" w:color="auto" w:fill="FFFFFF"/>
            <w:tcMar>
              <w:top w:w="80" w:type="dxa"/>
              <w:left w:w="120" w:type="dxa"/>
              <w:bottom w:w="80" w:type="dxa"/>
              <w:right w:w="120" w:type="dxa"/>
            </w:tcMar>
          </w:tcPr>
          <w:p w14:paraId="096087D3" w14:textId="77777777" w:rsidR="00597D04" w:rsidRDefault="00000000">
            <w:pPr>
              <w:spacing w:line="252" w:lineRule="auto"/>
            </w:pPr>
            <w:r>
              <w:rPr>
                <w:rFonts w:ascii="Calibri" w:eastAsia="Calibri" w:hAnsi="Calibri" w:cs="Calibri"/>
                <w:color w:val="2B2620"/>
                <w:sz w:val="19"/>
                <w:szCs w:val="19"/>
              </w:rPr>
              <w:t xml:space="preserve">The publisher has introduced a facility description </w:t>
            </w:r>
            <w:proofErr w:type="gramStart"/>
            <w:r>
              <w:rPr>
                <w:rFonts w:ascii="Calibri" w:eastAsia="Calibri" w:hAnsi="Calibri" w:cs="Calibri"/>
                <w:color w:val="2B2620"/>
                <w:sz w:val="19"/>
                <w:szCs w:val="19"/>
              </w:rPr>
              <w:t>not present</w:t>
            </w:r>
            <w:proofErr w:type="gramEnd"/>
            <w:r>
              <w:rPr>
                <w:rFonts w:ascii="Calibri" w:eastAsia="Calibri" w:hAnsi="Calibri" w:cs="Calibri"/>
                <w:color w:val="2B2620"/>
                <w:sz w:val="19"/>
                <w:szCs w:val="19"/>
              </w:rPr>
              <w:t xml:space="preserve"> in the category mapping.</w:t>
            </w:r>
          </w:p>
        </w:tc>
        <w:tc>
          <w:tcPr>
            <w:tcW w:w="3403" w:type="dxa"/>
            <w:shd w:val="clear" w:color="auto" w:fill="FFFFFF"/>
            <w:tcMar>
              <w:top w:w="80" w:type="dxa"/>
              <w:left w:w="120" w:type="dxa"/>
              <w:bottom w:w="80" w:type="dxa"/>
              <w:right w:w="120" w:type="dxa"/>
            </w:tcMar>
          </w:tcPr>
          <w:p w14:paraId="57476C7D" w14:textId="77777777" w:rsidR="00597D04" w:rsidRDefault="00000000">
            <w:pPr>
              <w:spacing w:line="252" w:lineRule="auto"/>
            </w:pPr>
            <w:r>
              <w:rPr>
                <w:rFonts w:ascii="Calibri" w:eastAsia="Calibri" w:hAnsi="Calibri" w:cs="Calibri"/>
                <w:color w:val="2B2620"/>
                <w:sz w:val="19"/>
                <w:szCs w:val="19"/>
              </w:rPr>
              <w:t xml:space="preserve">Filter by Type to identify it, then add it to </w:t>
            </w:r>
            <w:r>
              <w:rPr>
                <w:rFonts w:ascii="Consolas" w:eastAsia="Consolas" w:hAnsi="Consolas" w:cs="Consolas"/>
                <w:color w:val="2B2620"/>
                <w:sz w:val="19"/>
                <w:szCs w:val="19"/>
              </w:rPr>
              <w:t>FAMILY_BY_TYPE</w:t>
            </w:r>
            <w:r>
              <w:rPr>
                <w:rFonts w:ascii="Calibri" w:eastAsia="Calibri" w:hAnsi="Calibri" w:cs="Calibri"/>
                <w:color w:val="2B2620"/>
                <w:sz w:val="19"/>
                <w:szCs w:val="19"/>
              </w:rPr>
              <w:t>. See section 6.7.</w:t>
            </w:r>
          </w:p>
        </w:tc>
      </w:tr>
      <w:tr w:rsidR="00597D04" w14:paraId="3A25DC3F" w14:textId="77777777">
        <w:tblPrEx>
          <w:tblCellMar>
            <w:top w:w="0" w:type="dxa"/>
            <w:bottom w:w="0" w:type="dxa"/>
          </w:tblCellMar>
        </w:tblPrEx>
        <w:tc>
          <w:tcPr>
            <w:tcW w:w="2553" w:type="dxa"/>
            <w:shd w:val="clear" w:color="auto" w:fill="FFFFFF"/>
            <w:tcMar>
              <w:top w:w="80" w:type="dxa"/>
              <w:left w:w="120" w:type="dxa"/>
              <w:bottom w:w="80" w:type="dxa"/>
              <w:right w:w="120" w:type="dxa"/>
            </w:tcMar>
          </w:tcPr>
          <w:p w14:paraId="7B9FD45E" w14:textId="77777777" w:rsidR="00597D04" w:rsidRDefault="00000000">
            <w:pPr>
              <w:spacing w:line="252" w:lineRule="auto"/>
            </w:pPr>
            <w:r>
              <w:rPr>
                <w:rFonts w:ascii="Calibri" w:eastAsia="Calibri" w:hAnsi="Calibri" w:cs="Calibri"/>
                <w:color w:val="2B2620"/>
                <w:sz w:val="19"/>
                <w:szCs w:val="19"/>
              </w:rPr>
              <w:t>Lead list is smaller than the facility count</w:t>
            </w:r>
          </w:p>
        </w:tc>
        <w:tc>
          <w:tcPr>
            <w:tcW w:w="3404" w:type="dxa"/>
            <w:shd w:val="clear" w:color="auto" w:fill="FFFFFF"/>
            <w:tcMar>
              <w:top w:w="80" w:type="dxa"/>
              <w:left w:w="120" w:type="dxa"/>
              <w:bottom w:w="80" w:type="dxa"/>
              <w:right w:w="120" w:type="dxa"/>
            </w:tcMar>
          </w:tcPr>
          <w:p w14:paraId="3DA30ED0" w14:textId="77777777" w:rsidR="00597D04" w:rsidRDefault="00000000">
            <w:pPr>
              <w:spacing w:line="252" w:lineRule="auto"/>
            </w:pPr>
            <w:r>
              <w:rPr>
                <w:rFonts w:ascii="Calibri" w:eastAsia="Calibri" w:hAnsi="Calibri" w:cs="Calibri"/>
                <w:color w:val="2B2620"/>
                <w:sz w:val="19"/>
                <w:szCs w:val="19"/>
              </w:rPr>
              <w:t>A contact filter is active.</w:t>
            </w:r>
          </w:p>
        </w:tc>
        <w:tc>
          <w:tcPr>
            <w:tcW w:w="3403" w:type="dxa"/>
            <w:shd w:val="clear" w:color="auto" w:fill="FFFFFF"/>
            <w:tcMar>
              <w:top w:w="80" w:type="dxa"/>
              <w:left w:w="120" w:type="dxa"/>
              <w:bottom w:w="80" w:type="dxa"/>
              <w:right w:w="120" w:type="dxa"/>
            </w:tcMar>
          </w:tcPr>
          <w:p w14:paraId="337C145C" w14:textId="77777777" w:rsidR="00597D04" w:rsidRDefault="00000000">
            <w:pPr>
              <w:spacing w:line="252" w:lineRule="auto"/>
            </w:pPr>
            <w:r>
              <w:rPr>
                <w:rFonts w:ascii="Calibri" w:eastAsia="Calibri" w:hAnsi="Calibri" w:cs="Calibri"/>
                <w:color w:val="2B2620"/>
                <w:sz w:val="19"/>
                <w:szCs w:val="19"/>
              </w:rPr>
              <w:t xml:space="preserve">Expected. Clear the Contact filter to see the full </w:t>
            </w:r>
            <w:proofErr w:type="gramStart"/>
            <w:r>
              <w:rPr>
                <w:rFonts w:ascii="Calibri" w:eastAsia="Calibri" w:hAnsi="Calibri" w:cs="Calibri"/>
                <w:color w:val="2B2620"/>
                <w:sz w:val="19"/>
                <w:szCs w:val="19"/>
              </w:rPr>
              <w:t>set, and</w:t>
            </w:r>
            <w:proofErr w:type="gramEnd"/>
            <w:r>
              <w:rPr>
                <w:rFonts w:ascii="Calibri" w:eastAsia="Calibri" w:hAnsi="Calibri" w:cs="Calibri"/>
                <w:color w:val="2B2620"/>
                <w:sz w:val="19"/>
                <w:szCs w:val="19"/>
              </w:rPr>
              <w:t xml:space="preserve"> compare the two counts to measure how complete the data is.</w:t>
            </w:r>
          </w:p>
        </w:tc>
      </w:tr>
      <w:tr w:rsidR="00597D04" w14:paraId="5CD66628" w14:textId="77777777">
        <w:tblPrEx>
          <w:tblCellMar>
            <w:top w:w="0" w:type="dxa"/>
            <w:bottom w:w="0" w:type="dxa"/>
          </w:tblCellMar>
        </w:tblPrEx>
        <w:tc>
          <w:tcPr>
            <w:tcW w:w="2553" w:type="dxa"/>
            <w:shd w:val="clear" w:color="auto" w:fill="FFFFFF"/>
            <w:tcMar>
              <w:top w:w="80" w:type="dxa"/>
              <w:left w:w="120" w:type="dxa"/>
              <w:bottom w:w="80" w:type="dxa"/>
              <w:right w:w="120" w:type="dxa"/>
            </w:tcMar>
          </w:tcPr>
          <w:p w14:paraId="597F3A05" w14:textId="77777777" w:rsidR="00597D04" w:rsidRDefault="00000000">
            <w:pPr>
              <w:spacing w:line="252" w:lineRule="auto"/>
            </w:pPr>
            <w:r>
              <w:rPr>
                <w:rFonts w:ascii="Calibri" w:eastAsia="Calibri" w:hAnsi="Calibri" w:cs="Calibri"/>
                <w:color w:val="2B2620"/>
                <w:sz w:val="19"/>
                <w:szCs w:val="19"/>
              </w:rPr>
              <w:t>Hover card says "No phone on file"</w:t>
            </w:r>
          </w:p>
        </w:tc>
        <w:tc>
          <w:tcPr>
            <w:tcW w:w="3404" w:type="dxa"/>
            <w:shd w:val="clear" w:color="auto" w:fill="FFFFFF"/>
            <w:tcMar>
              <w:top w:w="80" w:type="dxa"/>
              <w:left w:w="120" w:type="dxa"/>
              <w:bottom w:w="80" w:type="dxa"/>
              <w:right w:w="120" w:type="dxa"/>
            </w:tcMar>
          </w:tcPr>
          <w:p w14:paraId="00E1C98E" w14:textId="77777777" w:rsidR="00597D04" w:rsidRDefault="00000000">
            <w:pPr>
              <w:spacing w:line="252" w:lineRule="auto"/>
            </w:pPr>
            <w:r>
              <w:rPr>
                <w:rFonts w:ascii="Calibri" w:eastAsia="Calibri" w:hAnsi="Calibri" w:cs="Calibri"/>
                <w:color w:val="2B2620"/>
                <w:sz w:val="19"/>
                <w:szCs w:val="19"/>
              </w:rPr>
              <w:t>That facility has no phone number in the roster.</w:t>
            </w:r>
          </w:p>
        </w:tc>
        <w:tc>
          <w:tcPr>
            <w:tcW w:w="3403" w:type="dxa"/>
            <w:shd w:val="clear" w:color="auto" w:fill="FFFFFF"/>
            <w:tcMar>
              <w:top w:w="80" w:type="dxa"/>
              <w:left w:w="120" w:type="dxa"/>
              <w:bottom w:w="80" w:type="dxa"/>
              <w:right w:w="120" w:type="dxa"/>
            </w:tcMar>
          </w:tcPr>
          <w:p w14:paraId="70FE0A19" w14:textId="77777777" w:rsidR="00597D04" w:rsidRDefault="00000000">
            <w:pPr>
              <w:spacing w:line="252" w:lineRule="auto"/>
            </w:pPr>
            <w:r>
              <w:rPr>
                <w:rFonts w:ascii="Calibri" w:eastAsia="Calibri" w:hAnsi="Calibri" w:cs="Calibri"/>
                <w:color w:val="2B2620"/>
                <w:sz w:val="19"/>
                <w:szCs w:val="19"/>
              </w:rPr>
              <w:t>Not a defect. Roughly one in ten records is like this; use the business name and address to find a number elsewhere.</w:t>
            </w:r>
          </w:p>
        </w:tc>
      </w:tr>
      <w:tr w:rsidR="00597D04" w14:paraId="7CDD0881" w14:textId="77777777">
        <w:tblPrEx>
          <w:tblCellMar>
            <w:top w:w="0" w:type="dxa"/>
            <w:bottom w:w="0" w:type="dxa"/>
          </w:tblCellMar>
        </w:tblPrEx>
        <w:tc>
          <w:tcPr>
            <w:tcW w:w="2553" w:type="dxa"/>
            <w:shd w:val="clear" w:color="auto" w:fill="FFFFFF"/>
            <w:tcMar>
              <w:top w:w="80" w:type="dxa"/>
              <w:left w:w="120" w:type="dxa"/>
              <w:bottom w:w="80" w:type="dxa"/>
              <w:right w:w="120" w:type="dxa"/>
            </w:tcMar>
          </w:tcPr>
          <w:p w14:paraId="2819E253" w14:textId="77777777" w:rsidR="00597D04" w:rsidRDefault="00000000">
            <w:pPr>
              <w:spacing w:line="252" w:lineRule="auto"/>
            </w:pPr>
            <w:r>
              <w:rPr>
                <w:rFonts w:ascii="Calibri" w:eastAsia="Calibri" w:hAnsi="Calibri" w:cs="Calibri"/>
                <w:color w:val="2B2620"/>
                <w:sz w:val="19"/>
                <w:szCs w:val="19"/>
              </w:rPr>
              <w:t>Switching to one pin per facility changes nothing</w:t>
            </w:r>
          </w:p>
        </w:tc>
        <w:tc>
          <w:tcPr>
            <w:tcW w:w="3404" w:type="dxa"/>
            <w:shd w:val="clear" w:color="auto" w:fill="FFFFFF"/>
            <w:tcMar>
              <w:top w:w="80" w:type="dxa"/>
              <w:left w:w="120" w:type="dxa"/>
              <w:bottom w:w="80" w:type="dxa"/>
              <w:right w:w="120" w:type="dxa"/>
            </w:tcMar>
          </w:tcPr>
          <w:p w14:paraId="040C632C" w14:textId="77777777" w:rsidR="00597D04" w:rsidRDefault="00000000">
            <w:pPr>
              <w:spacing w:line="252" w:lineRule="auto"/>
            </w:pPr>
            <w:r>
              <w:rPr>
                <w:rFonts w:ascii="Calibri" w:eastAsia="Calibri" w:hAnsi="Calibri" w:cs="Calibri"/>
                <w:color w:val="2B2620"/>
                <w:sz w:val="19"/>
                <w:szCs w:val="19"/>
              </w:rPr>
              <w:t>More than 600 facilities are showing.</w:t>
            </w:r>
          </w:p>
        </w:tc>
        <w:tc>
          <w:tcPr>
            <w:tcW w:w="3403" w:type="dxa"/>
            <w:shd w:val="clear" w:color="auto" w:fill="FFFFFF"/>
            <w:tcMar>
              <w:top w:w="80" w:type="dxa"/>
              <w:left w:w="120" w:type="dxa"/>
              <w:bottom w:w="80" w:type="dxa"/>
              <w:right w:w="120" w:type="dxa"/>
            </w:tcMar>
          </w:tcPr>
          <w:p w14:paraId="6A453A5E" w14:textId="77777777" w:rsidR="00597D04" w:rsidRDefault="00000000">
            <w:pPr>
              <w:spacing w:line="252" w:lineRule="auto"/>
            </w:pPr>
            <w:r>
              <w:rPr>
                <w:rFonts w:ascii="Calibri" w:eastAsia="Calibri" w:hAnsi="Calibri" w:cs="Calibri"/>
                <w:color w:val="2B2620"/>
                <w:sz w:val="19"/>
                <w:szCs w:val="19"/>
              </w:rPr>
              <w:t>Filter to a county, city or category first. The legend states this when it applies.</w:t>
            </w:r>
          </w:p>
        </w:tc>
      </w:tr>
      <w:tr w:rsidR="00597D04" w14:paraId="219F543E" w14:textId="77777777">
        <w:tblPrEx>
          <w:tblCellMar>
            <w:top w:w="0" w:type="dxa"/>
            <w:bottom w:w="0" w:type="dxa"/>
          </w:tblCellMar>
        </w:tblPrEx>
        <w:tc>
          <w:tcPr>
            <w:tcW w:w="2553" w:type="dxa"/>
            <w:shd w:val="clear" w:color="auto" w:fill="FFFFFF"/>
            <w:tcMar>
              <w:top w:w="80" w:type="dxa"/>
              <w:left w:w="120" w:type="dxa"/>
              <w:bottom w:w="80" w:type="dxa"/>
              <w:right w:w="120" w:type="dxa"/>
            </w:tcMar>
          </w:tcPr>
          <w:p w14:paraId="469C2D55" w14:textId="77777777" w:rsidR="00597D04" w:rsidRDefault="00000000">
            <w:pPr>
              <w:spacing w:line="252" w:lineRule="auto"/>
            </w:pPr>
            <w:r>
              <w:rPr>
                <w:rFonts w:ascii="Calibri" w:eastAsia="Calibri" w:hAnsi="Calibri" w:cs="Calibri"/>
                <w:color w:val="2B2620"/>
                <w:sz w:val="19"/>
                <w:szCs w:val="19"/>
              </w:rPr>
              <w:t>Clicking a phone number does nothing</w:t>
            </w:r>
          </w:p>
        </w:tc>
        <w:tc>
          <w:tcPr>
            <w:tcW w:w="3404" w:type="dxa"/>
            <w:shd w:val="clear" w:color="auto" w:fill="FFFFFF"/>
            <w:tcMar>
              <w:top w:w="80" w:type="dxa"/>
              <w:left w:w="120" w:type="dxa"/>
              <w:bottom w:w="80" w:type="dxa"/>
              <w:right w:w="120" w:type="dxa"/>
            </w:tcMar>
          </w:tcPr>
          <w:p w14:paraId="7083E214" w14:textId="77777777" w:rsidR="00597D04" w:rsidRDefault="00000000">
            <w:pPr>
              <w:spacing w:line="252" w:lineRule="auto"/>
            </w:pPr>
            <w:r>
              <w:rPr>
                <w:rFonts w:ascii="Calibri" w:eastAsia="Calibri" w:hAnsi="Calibri" w:cs="Calibri"/>
                <w:color w:val="2B2620"/>
                <w:sz w:val="19"/>
                <w:szCs w:val="19"/>
              </w:rPr>
              <w:t>The desktop browser has no application registered for telephone links.</w:t>
            </w:r>
          </w:p>
        </w:tc>
        <w:tc>
          <w:tcPr>
            <w:tcW w:w="3403" w:type="dxa"/>
            <w:shd w:val="clear" w:color="auto" w:fill="FFFFFF"/>
            <w:tcMar>
              <w:top w:w="80" w:type="dxa"/>
              <w:left w:w="120" w:type="dxa"/>
              <w:bottom w:w="80" w:type="dxa"/>
              <w:right w:w="120" w:type="dxa"/>
            </w:tcMar>
          </w:tcPr>
          <w:p w14:paraId="0E850F0E" w14:textId="77777777" w:rsidR="00597D04" w:rsidRDefault="00000000">
            <w:pPr>
              <w:spacing w:line="252" w:lineRule="auto"/>
            </w:pPr>
            <w:r>
              <w:rPr>
                <w:rFonts w:ascii="Calibri" w:eastAsia="Calibri" w:hAnsi="Calibri" w:cs="Calibri"/>
                <w:color w:val="2B2620"/>
                <w:sz w:val="19"/>
                <w:szCs w:val="19"/>
              </w:rPr>
              <w:t>The number is still selectable and copyable. Click-to-call works as expected on mobile.</w:t>
            </w:r>
          </w:p>
        </w:tc>
      </w:tr>
      <w:tr w:rsidR="00597D04" w14:paraId="0555350D" w14:textId="77777777">
        <w:tblPrEx>
          <w:tblCellMar>
            <w:top w:w="0" w:type="dxa"/>
            <w:bottom w:w="0" w:type="dxa"/>
          </w:tblCellMar>
        </w:tblPrEx>
        <w:tc>
          <w:tcPr>
            <w:tcW w:w="2553" w:type="dxa"/>
            <w:shd w:val="clear" w:color="auto" w:fill="FFFFFF"/>
            <w:tcMar>
              <w:top w:w="80" w:type="dxa"/>
              <w:left w:w="120" w:type="dxa"/>
              <w:bottom w:w="80" w:type="dxa"/>
              <w:right w:w="120" w:type="dxa"/>
            </w:tcMar>
          </w:tcPr>
          <w:p w14:paraId="786FA54A" w14:textId="77777777" w:rsidR="00597D04" w:rsidRDefault="00000000">
            <w:pPr>
              <w:spacing w:line="252" w:lineRule="auto"/>
            </w:pPr>
            <w:r>
              <w:rPr>
                <w:rFonts w:ascii="Calibri" w:eastAsia="Calibri" w:hAnsi="Calibri" w:cs="Calibri"/>
                <w:color w:val="2B2620"/>
                <w:sz w:val="19"/>
                <w:szCs w:val="19"/>
              </w:rPr>
              <w:t>Session does not survive a refresh</w:t>
            </w:r>
          </w:p>
        </w:tc>
        <w:tc>
          <w:tcPr>
            <w:tcW w:w="3404" w:type="dxa"/>
            <w:shd w:val="clear" w:color="auto" w:fill="FFFFFF"/>
            <w:tcMar>
              <w:top w:w="80" w:type="dxa"/>
              <w:left w:w="120" w:type="dxa"/>
              <w:bottom w:w="80" w:type="dxa"/>
              <w:right w:w="120" w:type="dxa"/>
            </w:tcMar>
          </w:tcPr>
          <w:p w14:paraId="6E24EEC2" w14:textId="77777777" w:rsidR="00597D04" w:rsidRDefault="00000000">
            <w:pPr>
              <w:spacing w:line="252" w:lineRule="auto"/>
            </w:pPr>
            <w:r>
              <w:rPr>
                <w:rFonts w:ascii="Calibri" w:eastAsia="Calibri" w:hAnsi="Calibri" w:cs="Calibri"/>
                <w:color w:val="2B2620"/>
                <w:sz w:val="19"/>
                <w:szCs w:val="19"/>
              </w:rPr>
              <w:t>Storage quota exceeded or blocked.</w:t>
            </w:r>
          </w:p>
        </w:tc>
        <w:tc>
          <w:tcPr>
            <w:tcW w:w="3403" w:type="dxa"/>
            <w:shd w:val="clear" w:color="auto" w:fill="FFFFFF"/>
            <w:tcMar>
              <w:top w:w="80" w:type="dxa"/>
              <w:left w:w="120" w:type="dxa"/>
              <w:bottom w:w="80" w:type="dxa"/>
              <w:right w:w="120" w:type="dxa"/>
            </w:tcMar>
          </w:tcPr>
          <w:p w14:paraId="19E87174" w14:textId="77777777" w:rsidR="00597D04" w:rsidRDefault="00000000">
            <w:pPr>
              <w:spacing w:line="252" w:lineRule="auto"/>
            </w:pPr>
            <w:r>
              <w:rPr>
                <w:rFonts w:ascii="Calibri" w:eastAsia="Calibri" w:hAnsi="Calibri" w:cs="Calibri"/>
                <w:color w:val="2B2620"/>
                <w:sz w:val="19"/>
                <w:szCs w:val="19"/>
              </w:rPr>
              <w:t xml:space="preserve">The tool says so plainly. Clear other site data for this </w:t>
            </w:r>
            <w:proofErr w:type="gramStart"/>
            <w:r>
              <w:rPr>
                <w:rFonts w:ascii="Calibri" w:eastAsia="Calibri" w:hAnsi="Calibri" w:cs="Calibri"/>
                <w:color w:val="2B2620"/>
                <w:sz w:val="19"/>
                <w:szCs w:val="19"/>
              </w:rPr>
              <w:t>origin, or</w:t>
            </w:r>
            <w:proofErr w:type="gramEnd"/>
            <w:r>
              <w:rPr>
                <w:rFonts w:ascii="Calibri" w:eastAsia="Calibri" w:hAnsi="Calibri" w:cs="Calibri"/>
                <w:color w:val="2B2620"/>
                <w:sz w:val="19"/>
                <w:szCs w:val="19"/>
              </w:rPr>
              <w:t xml:space="preserve"> use Chrome or Edge.</w:t>
            </w:r>
          </w:p>
        </w:tc>
      </w:tr>
      <w:tr w:rsidR="00597D04" w14:paraId="0D121877" w14:textId="77777777">
        <w:tblPrEx>
          <w:tblCellMar>
            <w:top w:w="0" w:type="dxa"/>
            <w:bottom w:w="0" w:type="dxa"/>
          </w:tblCellMar>
        </w:tblPrEx>
        <w:tc>
          <w:tcPr>
            <w:tcW w:w="2553" w:type="dxa"/>
            <w:shd w:val="clear" w:color="auto" w:fill="FFFFFF"/>
            <w:tcMar>
              <w:top w:w="80" w:type="dxa"/>
              <w:left w:w="120" w:type="dxa"/>
              <w:bottom w:w="80" w:type="dxa"/>
              <w:right w:w="120" w:type="dxa"/>
            </w:tcMar>
          </w:tcPr>
          <w:p w14:paraId="30E0F942" w14:textId="77777777" w:rsidR="00597D04" w:rsidRDefault="00000000">
            <w:pPr>
              <w:spacing w:line="252" w:lineRule="auto"/>
            </w:pPr>
            <w:r>
              <w:rPr>
                <w:rFonts w:ascii="Calibri" w:eastAsia="Calibri" w:hAnsi="Calibri" w:cs="Calibri"/>
                <w:color w:val="2B2620"/>
                <w:sz w:val="19"/>
                <w:szCs w:val="19"/>
              </w:rPr>
              <w:t>Table appears to be missing facilities</w:t>
            </w:r>
          </w:p>
        </w:tc>
        <w:tc>
          <w:tcPr>
            <w:tcW w:w="3404" w:type="dxa"/>
            <w:shd w:val="clear" w:color="auto" w:fill="FFFFFF"/>
            <w:tcMar>
              <w:top w:w="80" w:type="dxa"/>
              <w:left w:w="120" w:type="dxa"/>
              <w:bottom w:w="80" w:type="dxa"/>
              <w:right w:w="120" w:type="dxa"/>
            </w:tcMar>
          </w:tcPr>
          <w:p w14:paraId="41C72208" w14:textId="77777777" w:rsidR="00597D04" w:rsidRDefault="00000000">
            <w:pPr>
              <w:spacing w:line="252" w:lineRule="auto"/>
            </w:pPr>
            <w:r>
              <w:rPr>
                <w:rFonts w:ascii="Calibri" w:eastAsia="Calibri" w:hAnsi="Calibri" w:cs="Calibri"/>
                <w:color w:val="2B2620"/>
                <w:sz w:val="19"/>
                <w:szCs w:val="19"/>
              </w:rPr>
              <w:t>Display caps at 400 rows.</w:t>
            </w:r>
          </w:p>
        </w:tc>
        <w:tc>
          <w:tcPr>
            <w:tcW w:w="3403" w:type="dxa"/>
            <w:shd w:val="clear" w:color="auto" w:fill="FFFFFF"/>
            <w:tcMar>
              <w:top w:w="80" w:type="dxa"/>
              <w:left w:w="120" w:type="dxa"/>
              <w:bottom w:w="80" w:type="dxa"/>
              <w:right w:w="120" w:type="dxa"/>
            </w:tcMar>
          </w:tcPr>
          <w:p w14:paraId="0F716A92" w14:textId="77777777" w:rsidR="00597D04" w:rsidRDefault="00000000">
            <w:pPr>
              <w:spacing w:line="252" w:lineRule="auto"/>
            </w:pPr>
            <w:r>
              <w:rPr>
                <w:rFonts w:ascii="Calibri" w:eastAsia="Calibri" w:hAnsi="Calibri" w:cs="Calibri"/>
                <w:color w:val="2B2620"/>
                <w:sz w:val="19"/>
                <w:szCs w:val="19"/>
              </w:rPr>
              <w:t>Narrow the filters or export, which includes every matching row.</w:t>
            </w:r>
          </w:p>
        </w:tc>
      </w:tr>
    </w:tbl>
    <w:p w14:paraId="0A415444" w14:textId="77777777" w:rsidR="00597D04" w:rsidRDefault="00597D04">
      <w:pPr>
        <w:spacing w:after="160"/>
      </w:pPr>
    </w:p>
    <w:p w14:paraId="074A6FAD" w14:textId="77777777" w:rsidR="00597D04" w:rsidRDefault="00000000">
      <w:pPr>
        <w:pStyle w:val="Heading2"/>
        <w:spacing w:before="280" w:after="120"/>
      </w:pPr>
      <w:r>
        <w:rPr>
          <w:rFonts w:ascii="Calibri" w:eastAsia="Calibri" w:hAnsi="Calibri" w:cs="Calibri"/>
          <w:b/>
          <w:bCs/>
          <w:color w:val="2B2620"/>
          <w:sz w:val="24"/>
          <w:szCs w:val="24"/>
        </w:rPr>
        <w:t>7.1 Diagnosing anything not listed</w:t>
      </w:r>
    </w:p>
    <w:p w14:paraId="4DAAF173" w14:textId="77777777" w:rsidR="00597D04" w:rsidRDefault="00000000">
      <w:pPr>
        <w:spacing w:after="140" w:line="276" w:lineRule="auto"/>
      </w:pPr>
      <w:r>
        <w:rPr>
          <w:rFonts w:ascii="Calibri" w:eastAsia="Calibri" w:hAnsi="Calibri" w:cs="Calibri"/>
          <w:color w:val="2B2620"/>
          <w:sz w:val="21"/>
          <w:szCs w:val="21"/>
        </w:rPr>
        <w:t>Open the browser developer console (F12 in most browsers, then the Console tab) and reload the page. The application logs nothing during normal operation, so any message there is meaningful. Load the dataset again with the console open and note the first error rather than the last; later errors are usually consequences of the first.</w:t>
      </w:r>
    </w:p>
    <w:p w14:paraId="31FDAC0F" w14:textId="77777777" w:rsidR="00597D04" w:rsidRDefault="00000000">
      <w:pPr>
        <w:spacing w:after="140" w:line="276" w:lineRule="auto"/>
      </w:pPr>
      <w:r>
        <w:rPr>
          <w:rFonts w:ascii="Calibri" w:eastAsia="Calibri" w:hAnsi="Calibri" w:cs="Calibri"/>
          <w:color w:val="2B2620"/>
          <w:sz w:val="21"/>
          <w:szCs w:val="21"/>
        </w:rPr>
        <w:t xml:space="preserve">If the symptom involves counts that look wrong, compare them against the load message, which states exactly how many records were accepted, how many were set aside, and why. That message is </w:t>
      </w:r>
      <w:proofErr w:type="gramStart"/>
      <w:r>
        <w:rPr>
          <w:rFonts w:ascii="Calibri" w:eastAsia="Calibri" w:hAnsi="Calibri" w:cs="Calibri"/>
          <w:color w:val="2B2620"/>
          <w:sz w:val="21"/>
          <w:szCs w:val="21"/>
        </w:rPr>
        <w:t>the</w:t>
      </w:r>
      <w:proofErr w:type="gramEnd"/>
      <w:r>
        <w:rPr>
          <w:rFonts w:ascii="Calibri" w:eastAsia="Calibri" w:hAnsi="Calibri" w:cs="Calibri"/>
          <w:color w:val="2B2620"/>
          <w:sz w:val="21"/>
          <w:szCs w:val="21"/>
        </w:rPr>
        <w:t xml:space="preserve"> authoritative account of what the parser did.</w:t>
      </w:r>
    </w:p>
    <w:p w14:paraId="6BBE88C6" w14:textId="77777777" w:rsidR="00597D04" w:rsidRDefault="00000000">
      <w:r>
        <w:lastRenderedPageBreak/>
        <w:br w:type="page"/>
      </w:r>
    </w:p>
    <w:p w14:paraId="0791FF28" w14:textId="77777777" w:rsidR="00597D04" w:rsidRDefault="00000000">
      <w:pPr>
        <w:pStyle w:val="Heading1"/>
        <w:spacing w:before="360" w:after="160"/>
      </w:pPr>
      <w:r>
        <w:rPr>
          <w:rFonts w:ascii="Calibri" w:eastAsia="Calibri" w:hAnsi="Calibri" w:cs="Calibri"/>
          <w:b/>
          <w:bCs/>
          <w:color w:val="1F5F74"/>
          <w:sz w:val="30"/>
          <w:szCs w:val="30"/>
        </w:rPr>
        <w:lastRenderedPageBreak/>
        <w:t>8. Data Sources, Attribution and Refresh</w:t>
      </w:r>
    </w:p>
    <w:p w14:paraId="06F65250" w14:textId="77777777" w:rsidR="00597D04" w:rsidRDefault="00000000">
      <w:pPr>
        <w:pStyle w:val="Heading2"/>
        <w:spacing w:before="280" w:after="120"/>
      </w:pPr>
      <w:r>
        <w:rPr>
          <w:rFonts w:ascii="Calibri" w:eastAsia="Calibri" w:hAnsi="Calibri" w:cs="Calibri"/>
          <w:b/>
          <w:bCs/>
          <w:color w:val="2B2620"/>
          <w:sz w:val="24"/>
          <w:szCs w:val="24"/>
        </w:rPr>
        <w:t>8.1 Primary dataset</w:t>
      </w:r>
    </w:p>
    <w:p w14:paraId="32C0840E" w14:textId="4A5F5F6F" w:rsidR="00597D04" w:rsidRDefault="00000000">
      <w:pPr>
        <w:spacing w:after="140" w:line="276" w:lineRule="auto"/>
      </w:pPr>
      <w:r>
        <w:rPr>
          <w:rFonts w:ascii="Calibri" w:eastAsia="Calibri" w:hAnsi="Calibri" w:cs="Calibri"/>
          <w:color w:val="2B2620"/>
          <w:sz w:val="21"/>
          <w:szCs w:val="21"/>
        </w:rPr>
        <w:t xml:space="preserve">The software reads the Licensed and Certified Healthcare Facility Listing published by the California Department of Public Health, Center for Health Care Quality, Licensing and Certification Program, through the California Health and Human Services Open Data Portal. The file is generated from the Electronic Licensing Management System and contains facilities that are operational and hold a current state </w:t>
      </w:r>
      <w:r w:rsidR="00CA75F7">
        <w:rPr>
          <w:rFonts w:ascii="Calibri" w:eastAsia="Calibri" w:hAnsi="Calibri" w:cs="Calibri"/>
          <w:color w:val="2B2620"/>
          <w:sz w:val="21"/>
          <w:szCs w:val="21"/>
        </w:rPr>
        <w:t>licens</w:t>
      </w:r>
      <w:r>
        <w:rPr>
          <w:rFonts w:ascii="Calibri" w:eastAsia="Calibri" w:hAnsi="Calibri" w:cs="Calibri"/>
          <w:color w:val="2B2620"/>
          <w:sz w:val="21"/>
          <w:szCs w:val="21"/>
        </w:rPr>
        <w:t>e or federal certification.</w:t>
      </w:r>
    </w:p>
    <w:tbl>
      <w:tblPr>
        <w:tblW w:w="9360" w:type="dxa"/>
        <w:tblBorders>
          <w:top w:val="single" w:sz="4" w:space="0" w:color="E3DCCF"/>
          <w:left w:val="single" w:sz="4" w:space="0" w:color="E3DCCF"/>
          <w:bottom w:val="single" w:sz="4" w:space="0" w:color="E3DCCF"/>
          <w:right w:val="single" w:sz="4" w:space="0" w:color="E3DCCF"/>
          <w:insideH w:val="single" w:sz="2" w:space="0" w:color="E3DCCF"/>
          <w:insideV w:val="single" w:sz="2" w:space="0" w:color="E3DCCF"/>
        </w:tblBorders>
        <w:tblCellMar>
          <w:left w:w="10" w:type="dxa"/>
          <w:right w:w="10" w:type="dxa"/>
        </w:tblCellMar>
        <w:tblLook w:val="0000" w:firstRow="0" w:lastRow="0" w:firstColumn="0" w:lastColumn="0" w:noHBand="0" w:noVBand="0"/>
      </w:tblPr>
      <w:tblGrid>
        <w:gridCol w:w="2674"/>
        <w:gridCol w:w="6686"/>
      </w:tblGrid>
      <w:tr w:rsidR="00597D04" w14:paraId="4E453A0C" w14:textId="77777777">
        <w:tblPrEx>
          <w:tblCellMar>
            <w:top w:w="0" w:type="dxa"/>
            <w:bottom w:w="0" w:type="dxa"/>
          </w:tblCellMar>
        </w:tblPrEx>
        <w:trPr>
          <w:tblHeader/>
        </w:trPr>
        <w:tc>
          <w:tcPr>
            <w:tcW w:w="2674" w:type="dxa"/>
            <w:shd w:val="clear" w:color="auto" w:fill="F1ECE2"/>
            <w:tcMar>
              <w:top w:w="80" w:type="dxa"/>
              <w:left w:w="120" w:type="dxa"/>
              <w:bottom w:w="80" w:type="dxa"/>
              <w:right w:w="120" w:type="dxa"/>
            </w:tcMar>
          </w:tcPr>
          <w:p w14:paraId="1E96E162" w14:textId="77777777" w:rsidR="00597D04" w:rsidRDefault="00000000">
            <w:pPr>
              <w:spacing w:line="252" w:lineRule="auto"/>
            </w:pPr>
            <w:r>
              <w:rPr>
                <w:rFonts w:ascii="Calibri" w:eastAsia="Calibri" w:hAnsi="Calibri" w:cs="Calibri"/>
                <w:b/>
                <w:bCs/>
                <w:color w:val="2B2620"/>
                <w:sz w:val="19"/>
                <w:szCs w:val="19"/>
              </w:rPr>
              <w:t>Attribute</w:t>
            </w:r>
          </w:p>
        </w:tc>
        <w:tc>
          <w:tcPr>
            <w:tcW w:w="6686" w:type="dxa"/>
            <w:shd w:val="clear" w:color="auto" w:fill="F1ECE2"/>
            <w:tcMar>
              <w:top w:w="80" w:type="dxa"/>
              <w:left w:w="120" w:type="dxa"/>
              <w:bottom w:w="80" w:type="dxa"/>
              <w:right w:w="120" w:type="dxa"/>
            </w:tcMar>
          </w:tcPr>
          <w:p w14:paraId="1D512D58" w14:textId="77777777" w:rsidR="00597D04" w:rsidRDefault="00000000">
            <w:pPr>
              <w:spacing w:line="252" w:lineRule="auto"/>
            </w:pPr>
            <w:r>
              <w:rPr>
                <w:rFonts w:ascii="Calibri" w:eastAsia="Calibri" w:hAnsi="Calibri" w:cs="Calibri"/>
                <w:b/>
                <w:bCs/>
                <w:color w:val="2B2620"/>
                <w:sz w:val="19"/>
                <w:szCs w:val="19"/>
              </w:rPr>
              <w:t>Value</w:t>
            </w:r>
          </w:p>
        </w:tc>
      </w:tr>
      <w:tr w:rsidR="00597D04" w14:paraId="352C7357"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50D0B739" w14:textId="77777777" w:rsidR="00597D04" w:rsidRDefault="00000000">
            <w:pPr>
              <w:spacing w:line="252" w:lineRule="auto"/>
            </w:pPr>
            <w:r>
              <w:rPr>
                <w:rFonts w:ascii="Calibri" w:eastAsia="Calibri" w:hAnsi="Calibri" w:cs="Calibri"/>
                <w:color w:val="2B2620"/>
                <w:sz w:val="19"/>
                <w:szCs w:val="19"/>
              </w:rPr>
              <w:t>Publisher</w:t>
            </w:r>
          </w:p>
        </w:tc>
        <w:tc>
          <w:tcPr>
            <w:tcW w:w="6686" w:type="dxa"/>
            <w:shd w:val="clear" w:color="auto" w:fill="FFFFFF"/>
            <w:tcMar>
              <w:top w:w="80" w:type="dxa"/>
              <w:left w:w="120" w:type="dxa"/>
              <w:bottom w:w="80" w:type="dxa"/>
              <w:right w:w="120" w:type="dxa"/>
            </w:tcMar>
          </w:tcPr>
          <w:p w14:paraId="7211EFE1" w14:textId="77777777" w:rsidR="00597D04" w:rsidRDefault="00000000">
            <w:pPr>
              <w:spacing w:line="252" w:lineRule="auto"/>
            </w:pPr>
            <w:r>
              <w:rPr>
                <w:rFonts w:ascii="Calibri" w:eastAsia="Calibri" w:hAnsi="Calibri" w:cs="Calibri"/>
                <w:color w:val="2B2620"/>
                <w:sz w:val="19"/>
                <w:szCs w:val="19"/>
              </w:rPr>
              <w:t>California Department of Public Health, Center for Health Care Quality, Licensing and Certification Program</w:t>
            </w:r>
          </w:p>
        </w:tc>
      </w:tr>
      <w:tr w:rsidR="00597D04" w14:paraId="6E548A6F"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055199F7" w14:textId="77777777" w:rsidR="00597D04" w:rsidRDefault="00000000">
            <w:pPr>
              <w:spacing w:line="252" w:lineRule="auto"/>
            </w:pPr>
            <w:r>
              <w:rPr>
                <w:rFonts w:ascii="Calibri" w:eastAsia="Calibri" w:hAnsi="Calibri" w:cs="Calibri"/>
                <w:color w:val="2B2620"/>
                <w:sz w:val="19"/>
                <w:szCs w:val="19"/>
              </w:rPr>
              <w:t>Dataset</w:t>
            </w:r>
          </w:p>
        </w:tc>
        <w:tc>
          <w:tcPr>
            <w:tcW w:w="6686" w:type="dxa"/>
            <w:shd w:val="clear" w:color="auto" w:fill="FFFFFF"/>
            <w:tcMar>
              <w:top w:w="80" w:type="dxa"/>
              <w:left w:w="120" w:type="dxa"/>
              <w:bottom w:w="80" w:type="dxa"/>
              <w:right w:w="120" w:type="dxa"/>
            </w:tcMar>
          </w:tcPr>
          <w:p w14:paraId="268C458A" w14:textId="77777777" w:rsidR="00597D04" w:rsidRDefault="00000000">
            <w:pPr>
              <w:spacing w:line="252" w:lineRule="auto"/>
            </w:pPr>
            <w:r>
              <w:rPr>
                <w:rFonts w:ascii="Calibri" w:eastAsia="Calibri" w:hAnsi="Calibri" w:cs="Calibri"/>
                <w:color w:val="2B2620"/>
                <w:sz w:val="19"/>
                <w:szCs w:val="19"/>
              </w:rPr>
              <w:t>Licensed and Certified Healthcare Facility Listing (Healthcare Facility Locations)</w:t>
            </w:r>
          </w:p>
        </w:tc>
      </w:tr>
      <w:tr w:rsidR="00597D04" w14:paraId="56BCF920"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3C4FB338" w14:textId="77777777" w:rsidR="00597D04" w:rsidRDefault="00000000">
            <w:pPr>
              <w:spacing w:line="252" w:lineRule="auto"/>
            </w:pPr>
            <w:r>
              <w:rPr>
                <w:rFonts w:ascii="Calibri" w:eastAsia="Calibri" w:hAnsi="Calibri" w:cs="Calibri"/>
                <w:color w:val="2B2620"/>
                <w:sz w:val="19"/>
                <w:szCs w:val="19"/>
              </w:rPr>
              <w:t>Dataset page</w:t>
            </w:r>
          </w:p>
        </w:tc>
        <w:tc>
          <w:tcPr>
            <w:tcW w:w="6686" w:type="dxa"/>
            <w:shd w:val="clear" w:color="auto" w:fill="FFFFFF"/>
            <w:tcMar>
              <w:top w:w="80" w:type="dxa"/>
              <w:left w:w="120" w:type="dxa"/>
              <w:bottom w:w="80" w:type="dxa"/>
              <w:right w:w="120" w:type="dxa"/>
            </w:tcMar>
          </w:tcPr>
          <w:p w14:paraId="589B3E97" w14:textId="77777777" w:rsidR="00597D04" w:rsidRDefault="00000000">
            <w:pPr>
              <w:spacing w:line="252" w:lineRule="auto"/>
            </w:pPr>
            <w:r>
              <w:rPr>
                <w:rFonts w:ascii="Calibri" w:eastAsia="Calibri" w:hAnsi="Calibri" w:cs="Calibri"/>
                <w:color w:val="2B2620"/>
                <w:sz w:val="19"/>
                <w:szCs w:val="19"/>
              </w:rPr>
              <w:t>https://data.chhs.ca.gov/dataset/healthcare-facility-locations</w:t>
            </w:r>
          </w:p>
        </w:tc>
      </w:tr>
      <w:tr w:rsidR="00597D04" w14:paraId="4E03AA99"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2AAE2B66" w14:textId="77777777" w:rsidR="00597D04" w:rsidRDefault="00000000">
            <w:pPr>
              <w:spacing w:line="252" w:lineRule="auto"/>
            </w:pPr>
            <w:r>
              <w:rPr>
                <w:rFonts w:ascii="Calibri" w:eastAsia="Calibri" w:hAnsi="Calibri" w:cs="Calibri"/>
                <w:color w:val="2B2620"/>
                <w:sz w:val="19"/>
                <w:szCs w:val="19"/>
              </w:rPr>
              <w:t>Mirror</w:t>
            </w:r>
          </w:p>
        </w:tc>
        <w:tc>
          <w:tcPr>
            <w:tcW w:w="6686" w:type="dxa"/>
            <w:shd w:val="clear" w:color="auto" w:fill="FFFFFF"/>
            <w:tcMar>
              <w:top w:w="80" w:type="dxa"/>
              <w:left w:w="120" w:type="dxa"/>
              <w:bottom w:w="80" w:type="dxa"/>
              <w:right w:w="120" w:type="dxa"/>
            </w:tcMar>
          </w:tcPr>
          <w:p w14:paraId="76C3BBAC" w14:textId="77777777" w:rsidR="00597D04" w:rsidRDefault="00000000">
            <w:pPr>
              <w:spacing w:line="252" w:lineRule="auto"/>
            </w:pPr>
            <w:r>
              <w:rPr>
                <w:rFonts w:ascii="Calibri" w:eastAsia="Calibri" w:hAnsi="Calibri" w:cs="Calibri"/>
                <w:color w:val="2B2620"/>
                <w:sz w:val="19"/>
                <w:szCs w:val="19"/>
              </w:rPr>
              <w:t>https://data.ca.gov/dataset/licensed-and-certified-healthcare-facility-listing</w:t>
            </w:r>
          </w:p>
        </w:tc>
      </w:tr>
      <w:tr w:rsidR="00597D04" w14:paraId="48695412"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7DB485D2" w14:textId="77777777" w:rsidR="00597D04" w:rsidRDefault="00000000">
            <w:pPr>
              <w:spacing w:line="252" w:lineRule="auto"/>
            </w:pPr>
            <w:r>
              <w:rPr>
                <w:rFonts w:ascii="Calibri" w:eastAsia="Calibri" w:hAnsi="Calibri" w:cs="Calibri"/>
                <w:color w:val="2B2620"/>
                <w:sz w:val="19"/>
                <w:szCs w:val="19"/>
              </w:rPr>
              <w:t>Companion services file</w:t>
            </w:r>
          </w:p>
        </w:tc>
        <w:tc>
          <w:tcPr>
            <w:tcW w:w="6686" w:type="dxa"/>
            <w:shd w:val="clear" w:color="auto" w:fill="FFFFFF"/>
            <w:tcMar>
              <w:top w:w="80" w:type="dxa"/>
              <w:left w:w="120" w:type="dxa"/>
              <w:bottom w:w="80" w:type="dxa"/>
              <w:right w:w="120" w:type="dxa"/>
            </w:tcMar>
          </w:tcPr>
          <w:p w14:paraId="117ECC1E" w14:textId="77777777" w:rsidR="00597D04" w:rsidRDefault="00000000">
            <w:pPr>
              <w:spacing w:line="252" w:lineRule="auto"/>
            </w:pPr>
            <w:r>
              <w:rPr>
                <w:rFonts w:ascii="Calibri" w:eastAsia="Calibri" w:hAnsi="Calibri" w:cs="Calibri"/>
                <w:color w:val="2B2620"/>
                <w:sz w:val="19"/>
                <w:szCs w:val="19"/>
              </w:rPr>
              <w:t>https://data.chhs.ca.gov/dataset/healthcare-facility-services</w:t>
            </w:r>
          </w:p>
        </w:tc>
      </w:tr>
      <w:tr w:rsidR="00597D04" w14:paraId="193E92E3"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0BCB00B9" w14:textId="77777777" w:rsidR="00597D04" w:rsidRDefault="00000000">
            <w:pPr>
              <w:spacing w:line="252" w:lineRule="auto"/>
            </w:pPr>
            <w:r>
              <w:rPr>
                <w:rFonts w:ascii="Calibri" w:eastAsia="Calibri" w:hAnsi="Calibri" w:cs="Calibri"/>
                <w:color w:val="2B2620"/>
                <w:sz w:val="19"/>
                <w:szCs w:val="19"/>
              </w:rPr>
              <w:t>Interdepartmental crosswalk</w:t>
            </w:r>
          </w:p>
        </w:tc>
        <w:tc>
          <w:tcPr>
            <w:tcW w:w="6686" w:type="dxa"/>
            <w:shd w:val="clear" w:color="auto" w:fill="FFFFFF"/>
            <w:tcMar>
              <w:top w:w="80" w:type="dxa"/>
              <w:left w:w="120" w:type="dxa"/>
              <w:bottom w:w="80" w:type="dxa"/>
              <w:right w:w="120" w:type="dxa"/>
            </w:tcMar>
          </w:tcPr>
          <w:p w14:paraId="05E765F1" w14:textId="77777777" w:rsidR="00597D04" w:rsidRDefault="00000000">
            <w:pPr>
              <w:spacing w:line="252" w:lineRule="auto"/>
            </w:pPr>
            <w:r>
              <w:rPr>
                <w:rFonts w:ascii="Calibri" w:eastAsia="Calibri" w:hAnsi="Calibri" w:cs="Calibri"/>
                <w:color w:val="2B2620"/>
                <w:sz w:val="19"/>
                <w:szCs w:val="19"/>
              </w:rPr>
              <w:t>https://data.chhs.ca.gov/dataset/licensed-facility-crosswalk</w:t>
            </w:r>
          </w:p>
        </w:tc>
      </w:tr>
      <w:tr w:rsidR="00597D04" w14:paraId="0FD2BB5D"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1095DB1F" w14:textId="77777777" w:rsidR="00597D04" w:rsidRDefault="00000000">
            <w:pPr>
              <w:spacing w:line="252" w:lineRule="auto"/>
            </w:pPr>
            <w:r>
              <w:rPr>
                <w:rFonts w:ascii="Calibri" w:eastAsia="Calibri" w:hAnsi="Calibri" w:cs="Calibri"/>
                <w:color w:val="2B2620"/>
                <w:sz w:val="19"/>
                <w:szCs w:val="19"/>
              </w:rPr>
              <w:t>Publisher facility map</w:t>
            </w:r>
          </w:p>
        </w:tc>
        <w:tc>
          <w:tcPr>
            <w:tcW w:w="6686" w:type="dxa"/>
            <w:shd w:val="clear" w:color="auto" w:fill="FFFFFF"/>
            <w:tcMar>
              <w:top w:w="80" w:type="dxa"/>
              <w:left w:w="120" w:type="dxa"/>
              <w:bottom w:w="80" w:type="dxa"/>
              <w:right w:w="120" w:type="dxa"/>
            </w:tcMar>
          </w:tcPr>
          <w:p w14:paraId="6003E0C4" w14:textId="77777777" w:rsidR="00597D04" w:rsidRDefault="00000000">
            <w:pPr>
              <w:spacing w:line="252" w:lineRule="auto"/>
            </w:pPr>
            <w:r>
              <w:rPr>
                <w:rFonts w:ascii="Calibri" w:eastAsia="Calibri" w:hAnsi="Calibri" w:cs="Calibri"/>
                <w:color w:val="2B2620"/>
                <w:sz w:val="19"/>
                <w:szCs w:val="19"/>
              </w:rPr>
              <w:t>https://go.cdii.ca.gov/cdph-facilities</w:t>
            </w:r>
          </w:p>
        </w:tc>
      </w:tr>
      <w:tr w:rsidR="00597D04" w14:paraId="3B734DAF"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226A9170" w14:textId="77777777" w:rsidR="00597D04" w:rsidRDefault="00000000">
            <w:pPr>
              <w:spacing w:line="252" w:lineRule="auto"/>
            </w:pPr>
            <w:r>
              <w:rPr>
                <w:rFonts w:ascii="Calibri" w:eastAsia="Calibri" w:hAnsi="Calibri" w:cs="Calibri"/>
                <w:color w:val="2B2620"/>
                <w:sz w:val="19"/>
                <w:szCs w:val="19"/>
              </w:rPr>
              <w:t>Update cadence</w:t>
            </w:r>
          </w:p>
        </w:tc>
        <w:tc>
          <w:tcPr>
            <w:tcW w:w="6686" w:type="dxa"/>
            <w:shd w:val="clear" w:color="auto" w:fill="FFFFFF"/>
            <w:tcMar>
              <w:top w:w="80" w:type="dxa"/>
              <w:left w:w="120" w:type="dxa"/>
              <w:bottom w:w="80" w:type="dxa"/>
              <w:right w:w="120" w:type="dxa"/>
            </w:tcMar>
          </w:tcPr>
          <w:p w14:paraId="6D5A476F" w14:textId="77777777" w:rsidR="00597D04" w:rsidRDefault="00000000">
            <w:pPr>
              <w:spacing w:line="252" w:lineRule="auto"/>
            </w:pPr>
            <w:r>
              <w:rPr>
                <w:rFonts w:ascii="Calibri" w:eastAsia="Calibri" w:hAnsi="Calibri" w:cs="Calibri"/>
                <w:color w:val="2B2620"/>
                <w:sz w:val="19"/>
                <w:szCs w:val="19"/>
              </w:rPr>
              <w:t>Monthly. The file reflects the system as of the eleventh business day of the month; the DATA_DATE column records the extract date.</w:t>
            </w:r>
          </w:p>
        </w:tc>
      </w:tr>
      <w:tr w:rsidR="00597D04" w14:paraId="2A2084D8"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5177FCD4" w14:textId="77777777" w:rsidR="00597D04" w:rsidRDefault="00000000">
            <w:pPr>
              <w:spacing w:line="252" w:lineRule="auto"/>
            </w:pPr>
            <w:r>
              <w:rPr>
                <w:rFonts w:ascii="Calibri" w:eastAsia="Calibri" w:hAnsi="Calibri" w:cs="Calibri"/>
                <w:color w:val="2B2620"/>
                <w:sz w:val="19"/>
                <w:szCs w:val="19"/>
              </w:rPr>
              <w:t>Reference extract used for this manual</w:t>
            </w:r>
          </w:p>
        </w:tc>
        <w:tc>
          <w:tcPr>
            <w:tcW w:w="6686" w:type="dxa"/>
            <w:shd w:val="clear" w:color="auto" w:fill="FFFFFF"/>
            <w:tcMar>
              <w:top w:w="80" w:type="dxa"/>
              <w:left w:w="120" w:type="dxa"/>
              <w:bottom w:w="80" w:type="dxa"/>
              <w:right w:w="120" w:type="dxa"/>
            </w:tcMar>
          </w:tcPr>
          <w:p w14:paraId="032B2B15" w14:textId="77777777" w:rsidR="00597D04" w:rsidRDefault="00000000">
            <w:pPr>
              <w:spacing w:line="252" w:lineRule="auto"/>
            </w:pPr>
            <w:r>
              <w:rPr>
                <w:rFonts w:ascii="Calibri" w:eastAsia="Calibri" w:hAnsi="Calibri" w:cs="Calibri"/>
                <w:color w:val="2B2620"/>
                <w:sz w:val="19"/>
                <w:szCs w:val="19"/>
              </w:rPr>
              <w:t>health_facility_locations__1_.csv, 15,040 records, DATA_DATE 09/16/2026</w:t>
            </w:r>
          </w:p>
        </w:tc>
      </w:tr>
    </w:tbl>
    <w:p w14:paraId="3C951F7F" w14:textId="77777777" w:rsidR="00597D04" w:rsidRDefault="00597D04">
      <w:pPr>
        <w:spacing w:after="160"/>
      </w:pPr>
    </w:p>
    <w:p w14:paraId="3FE6317D" w14:textId="77777777" w:rsidR="00597D04" w:rsidRDefault="00000000">
      <w:pPr>
        <w:pStyle w:val="Heading2"/>
        <w:spacing w:before="280" w:after="120"/>
      </w:pPr>
      <w:r>
        <w:rPr>
          <w:rFonts w:ascii="Calibri" w:eastAsia="Calibri" w:hAnsi="Calibri" w:cs="Calibri"/>
          <w:b/>
          <w:bCs/>
          <w:color w:val="2B2620"/>
          <w:sz w:val="24"/>
          <w:szCs w:val="24"/>
        </w:rPr>
        <w:t>8.2 Supporting data built into the software</w:t>
      </w:r>
    </w:p>
    <w:p w14:paraId="7D0566E4" w14:textId="77777777" w:rsidR="00597D04" w:rsidRDefault="00000000">
      <w:pPr>
        <w:spacing w:after="140" w:line="276" w:lineRule="auto"/>
      </w:pPr>
      <w:r>
        <w:rPr>
          <w:rFonts w:ascii="Calibri" w:eastAsia="Calibri" w:hAnsi="Calibri" w:cs="Calibri"/>
          <w:color w:val="2B2620"/>
          <w:sz w:val="21"/>
          <w:szCs w:val="21"/>
        </w:rPr>
        <w:t xml:space="preserve">Fallback coordinate lookup tables are embedded in the application file, derived from the U.S. Census Bureau 2023 Gazetteer: 1,802 California ZIP Code Tabulation Area </w:t>
      </w:r>
      <w:proofErr w:type="spellStart"/>
      <w:r>
        <w:rPr>
          <w:rFonts w:ascii="Calibri" w:eastAsia="Calibri" w:hAnsi="Calibri" w:cs="Calibri"/>
          <w:color w:val="2B2620"/>
          <w:sz w:val="21"/>
          <w:szCs w:val="21"/>
        </w:rPr>
        <w:t>centres</w:t>
      </w:r>
      <w:proofErr w:type="spellEnd"/>
      <w:r>
        <w:rPr>
          <w:rFonts w:ascii="Calibri" w:eastAsia="Calibri" w:hAnsi="Calibri" w:cs="Calibri"/>
          <w:color w:val="2B2620"/>
          <w:sz w:val="21"/>
          <w:szCs w:val="21"/>
        </w:rPr>
        <w:t xml:space="preserve"> and 1,594 California place names, published at https://www.census.gov/geographies/reference-files/time-series/geo/gazetteer-files.html. In this product they serve only two purposes: positioning the rare record with no published coordinates, and resolving a city or ZIP typed into the reference location box without requiring an internet connection.</w:t>
      </w:r>
    </w:p>
    <w:p w14:paraId="53493AE7" w14:textId="77777777" w:rsidR="00597D04" w:rsidRDefault="00000000">
      <w:pPr>
        <w:pStyle w:val="Heading2"/>
        <w:spacing w:before="280" w:after="120"/>
      </w:pPr>
      <w:r>
        <w:rPr>
          <w:rFonts w:ascii="Calibri" w:eastAsia="Calibri" w:hAnsi="Calibri" w:cs="Calibri"/>
          <w:b/>
          <w:bCs/>
          <w:color w:val="2B2620"/>
          <w:sz w:val="24"/>
          <w:szCs w:val="24"/>
        </w:rPr>
        <w:t>8.3 Map background</w:t>
      </w:r>
    </w:p>
    <w:p w14:paraId="3B659658" w14:textId="20E83CA8" w:rsidR="00597D04" w:rsidRDefault="00000000">
      <w:pPr>
        <w:spacing w:after="140" w:line="276" w:lineRule="auto"/>
      </w:pPr>
      <w:r>
        <w:rPr>
          <w:rFonts w:ascii="Calibri" w:eastAsia="Calibri" w:hAnsi="Calibri" w:cs="Calibri"/>
          <w:color w:val="2B2620"/>
          <w:sz w:val="21"/>
          <w:szCs w:val="21"/>
        </w:rPr>
        <w:t xml:space="preserve">Map tiles are served by Esri’s World Street Map service at </w:t>
      </w:r>
      <w:r>
        <w:rPr>
          <w:rFonts w:ascii="Consolas" w:eastAsia="Consolas" w:hAnsi="Consolas" w:cs="Consolas"/>
          <w:color w:val="2B2620"/>
          <w:sz w:val="19"/>
          <w:szCs w:val="19"/>
        </w:rPr>
        <w:t>https://server.arcgisonline.com/ArcGIS/rest/services/World_Street_Map/MapServer</w:t>
      </w:r>
      <w:r>
        <w:rPr>
          <w:rFonts w:ascii="Calibri" w:eastAsia="Calibri" w:hAnsi="Calibri" w:cs="Calibri"/>
          <w:color w:val="2B2620"/>
          <w:sz w:val="21"/>
          <w:szCs w:val="21"/>
        </w:rPr>
        <w:t xml:space="preserve">. This service is used anonymously and without an API key. The street-map style was chosen over a plain or satellite style because it draws visible county and city boundaries, which matters when the data itself is </w:t>
      </w:r>
      <w:r w:rsidR="00CA75F7">
        <w:rPr>
          <w:rFonts w:ascii="Calibri" w:eastAsia="Calibri" w:hAnsi="Calibri" w:cs="Calibri"/>
          <w:color w:val="2B2620"/>
          <w:sz w:val="21"/>
          <w:szCs w:val="21"/>
        </w:rPr>
        <w:t>organiz</w:t>
      </w:r>
      <w:r>
        <w:rPr>
          <w:rFonts w:ascii="Calibri" w:eastAsia="Calibri" w:hAnsi="Calibri" w:cs="Calibri"/>
          <w:color w:val="2B2620"/>
          <w:sz w:val="21"/>
          <w:szCs w:val="21"/>
        </w:rPr>
        <w:t>ed by county. Tiles are the only outbound request the application makes in normal operation, and they carry no information about the loaded dataset.</w:t>
      </w:r>
    </w:p>
    <w:p w14:paraId="4345936C" w14:textId="77777777" w:rsidR="00597D04" w:rsidRDefault="00000000">
      <w:pPr>
        <w:spacing w:after="140" w:line="276" w:lineRule="auto"/>
      </w:pPr>
      <w:r>
        <w:rPr>
          <w:rFonts w:ascii="Calibri" w:eastAsia="Calibri" w:hAnsi="Calibri" w:cs="Calibri"/>
          <w:color w:val="2B2620"/>
          <w:sz w:val="21"/>
          <w:szCs w:val="21"/>
        </w:rPr>
        <w:lastRenderedPageBreak/>
        <w:t>The mapping library is Leaflet 1.9.4, embedded in the file rather than loaded from a content delivery network, so the application does not depend on any third party remaining available.</w:t>
      </w:r>
    </w:p>
    <w:p w14:paraId="5F356DD3" w14:textId="77777777" w:rsidR="00597D04" w:rsidRDefault="00000000">
      <w:pPr>
        <w:pStyle w:val="Heading2"/>
        <w:spacing w:before="280" w:after="120"/>
      </w:pPr>
      <w:r>
        <w:rPr>
          <w:rFonts w:ascii="Calibri" w:eastAsia="Calibri" w:hAnsi="Calibri" w:cs="Calibri"/>
          <w:b/>
          <w:bCs/>
          <w:color w:val="2B2620"/>
          <w:sz w:val="24"/>
          <w:szCs w:val="24"/>
        </w:rPr>
        <w:t>8.4 Refresh procedure</w:t>
      </w:r>
    </w:p>
    <w:p w14:paraId="1FC31E75" w14:textId="77777777" w:rsidR="00597D04" w:rsidRDefault="00000000">
      <w:pPr>
        <w:spacing w:after="140" w:line="276" w:lineRule="auto"/>
      </w:pPr>
      <w:r>
        <w:rPr>
          <w:rFonts w:ascii="Calibri" w:eastAsia="Calibri" w:hAnsi="Calibri" w:cs="Calibri"/>
          <w:color w:val="2B2620"/>
          <w:sz w:val="21"/>
          <w:szCs w:val="21"/>
        </w:rPr>
        <w:t xml:space="preserve">The source dataset is a snapshot. The publisher refreshes this </w:t>
      </w:r>
      <w:proofErr w:type="gramStart"/>
      <w:r>
        <w:rPr>
          <w:rFonts w:ascii="Calibri" w:eastAsia="Calibri" w:hAnsi="Calibri" w:cs="Calibri"/>
          <w:color w:val="2B2620"/>
          <w:sz w:val="21"/>
          <w:szCs w:val="21"/>
        </w:rPr>
        <w:t>roster monthly</w:t>
      </w:r>
      <w:proofErr w:type="gramEnd"/>
      <w:r>
        <w:rPr>
          <w:rFonts w:ascii="Calibri" w:eastAsia="Calibri" w:hAnsi="Calibri" w:cs="Calibri"/>
          <w:color w:val="2B2620"/>
          <w:sz w:val="21"/>
          <w:szCs w:val="21"/>
        </w:rPr>
        <w:t>, drawn from the licensing system as of the eleventh business day of the month. To refresh:</w:t>
      </w:r>
    </w:p>
    <w:p w14:paraId="1B742A13" w14:textId="77777777" w:rsidR="00597D04" w:rsidRDefault="00000000">
      <w:pPr>
        <w:pStyle w:val="ListParagraph"/>
        <w:numPr>
          <w:ilvl w:val="0"/>
          <w:numId w:val="9"/>
        </w:numPr>
        <w:spacing w:after="100" w:line="276" w:lineRule="auto"/>
      </w:pPr>
      <w:r>
        <w:rPr>
          <w:rFonts w:ascii="Calibri" w:eastAsia="Calibri" w:hAnsi="Calibri" w:cs="Calibri"/>
          <w:color w:val="2B2620"/>
          <w:sz w:val="21"/>
          <w:szCs w:val="21"/>
        </w:rPr>
        <w:t>Download the current Healthcare Facility Locations CSV from the dataset page.</w:t>
      </w:r>
    </w:p>
    <w:p w14:paraId="527EDDE3" w14:textId="77777777" w:rsidR="00597D04" w:rsidRDefault="00000000">
      <w:pPr>
        <w:pStyle w:val="ListParagraph"/>
        <w:numPr>
          <w:ilvl w:val="0"/>
          <w:numId w:val="9"/>
        </w:numPr>
        <w:spacing w:after="100" w:line="276" w:lineRule="auto"/>
      </w:pPr>
      <w:r>
        <w:rPr>
          <w:rFonts w:ascii="Calibri" w:eastAsia="Calibri" w:hAnsi="Calibri" w:cs="Calibri"/>
          <w:color w:val="2B2620"/>
          <w:sz w:val="21"/>
          <w:szCs w:val="21"/>
        </w:rPr>
        <w:t>Check the DATA_DATE column to confirm you have a newer extract than the one loaded.</w:t>
      </w:r>
    </w:p>
    <w:p w14:paraId="68133623" w14:textId="77777777" w:rsidR="00597D04" w:rsidRDefault="00000000">
      <w:pPr>
        <w:pStyle w:val="ListParagraph"/>
        <w:numPr>
          <w:ilvl w:val="0"/>
          <w:numId w:val="9"/>
        </w:numPr>
        <w:spacing w:after="100" w:line="276" w:lineRule="auto"/>
      </w:pPr>
      <w:r>
        <w:rPr>
          <w:rFonts w:ascii="Calibri" w:eastAsia="Calibri" w:hAnsi="Calibri" w:cs="Calibri"/>
          <w:color w:val="2B2620"/>
          <w:sz w:val="21"/>
          <w:szCs w:val="21"/>
        </w:rPr>
        <w:t xml:space="preserve">Open the tool and click </w:t>
      </w:r>
      <w:r>
        <w:rPr>
          <w:rFonts w:ascii="Calibri" w:eastAsia="Calibri" w:hAnsi="Calibri" w:cs="Calibri"/>
          <w:b/>
          <w:bCs/>
          <w:color w:val="2B2620"/>
          <w:sz w:val="21"/>
          <w:szCs w:val="21"/>
        </w:rPr>
        <w:t>Choose file</w:t>
      </w:r>
      <w:r>
        <w:rPr>
          <w:rFonts w:ascii="Calibri" w:eastAsia="Calibri" w:hAnsi="Calibri" w:cs="Calibri"/>
          <w:color w:val="2B2620"/>
          <w:sz w:val="21"/>
          <w:szCs w:val="21"/>
        </w:rPr>
        <w:t xml:space="preserve">, leaving </w:t>
      </w:r>
      <w:r>
        <w:rPr>
          <w:rFonts w:ascii="Calibri" w:eastAsia="Calibri" w:hAnsi="Calibri" w:cs="Calibri"/>
          <w:b/>
          <w:bCs/>
          <w:color w:val="2B2620"/>
          <w:sz w:val="21"/>
          <w:szCs w:val="21"/>
        </w:rPr>
        <w:t>Add to what’s already loaded</w:t>
      </w:r>
      <w:r>
        <w:rPr>
          <w:rFonts w:ascii="Calibri" w:eastAsia="Calibri" w:hAnsi="Calibri" w:cs="Calibri"/>
          <w:color w:val="2B2620"/>
          <w:sz w:val="21"/>
          <w:szCs w:val="21"/>
        </w:rPr>
        <w:t xml:space="preserve"> unchecked.</w:t>
      </w:r>
    </w:p>
    <w:p w14:paraId="4410D367" w14:textId="77777777" w:rsidR="00597D04" w:rsidRDefault="00000000">
      <w:pPr>
        <w:pStyle w:val="ListParagraph"/>
        <w:numPr>
          <w:ilvl w:val="0"/>
          <w:numId w:val="9"/>
        </w:numPr>
        <w:spacing w:after="100" w:line="276" w:lineRule="auto"/>
      </w:pPr>
      <w:r>
        <w:rPr>
          <w:rFonts w:ascii="Calibri" w:eastAsia="Calibri" w:hAnsi="Calibri" w:cs="Calibri"/>
          <w:color w:val="2B2620"/>
          <w:sz w:val="21"/>
          <w:szCs w:val="21"/>
        </w:rPr>
        <w:t>Read the load message and compare the facility and phone counts against your previous refresh.</w:t>
      </w:r>
    </w:p>
    <w:p w14:paraId="548AE577" w14:textId="740FFC1E" w:rsidR="00597D04" w:rsidRDefault="00000000">
      <w:pPr>
        <w:pStyle w:val="ListParagraph"/>
        <w:numPr>
          <w:ilvl w:val="0"/>
          <w:numId w:val="9"/>
        </w:numPr>
        <w:spacing w:after="100" w:line="276" w:lineRule="auto"/>
      </w:pPr>
      <w:r>
        <w:rPr>
          <w:rFonts w:ascii="Calibri" w:eastAsia="Calibri" w:hAnsi="Calibri" w:cs="Calibri"/>
          <w:color w:val="2B2620"/>
          <w:sz w:val="21"/>
          <w:szCs w:val="21"/>
        </w:rPr>
        <w:t xml:space="preserve">Scan the map for grey pins, which indicate facility descriptions not yet mapped to a </w:t>
      </w:r>
      <w:r w:rsidR="00CA75F7">
        <w:rPr>
          <w:rFonts w:ascii="Calibri" w:eastAsia="Calibri" w:hAnsi="Calibri" w:cs="Calibri"/>
          <w:color w:val="2B2620"/>
          <w:sz w:val="21"/>
          <w:szCs w:val="21"/>
        </w:rPr>
        <w:t>color</w:t>
      </w:r>
      <w:r>
        <w:rPr>
          <w:rFonts w:ascii="Calibri" w:eastAsia="Calibri" w:hAnsi="Calibri" w:cs="Calibri"/>
          <w:color w:val="2B2620"/>
          <w:sz w:val="21"/>
          <w:szCs w:val="21"/>
        </w:rPr>
        <w:t xml:space="preserve"> family. See section 6.7.</w:t>
      </w:r>
    </w:p>
    <w:p w14:paraId="6F91F845" w14:textId="77777777" w:rsidR="00597D04" w:rsidRDefault="00000000">
      <w:pPr>
        <w:pBdr>
          <w:left w:val="single" w:sz="12" w:space="12" w:color="1F5F74"/>
        </w:pBdr>
        <w:spacing w:before="120" w:after="160" w:line="276" w:lineRule="auto"/>
        <w:ind w:left="360"/>
      </w:pPr>
      <w:r>
        <w:rPr>
          <w:rFonts w:ascii="Calibri" w:eastAsia="Calibri" w:hAnsi="Calibri" w:cs="Calibri"/>
          <w:i/>
          <w:iCs/>
          <w:color w:val="2B2620"/>
        </w:rPr>
        <w:t xml:space="preserve">Leave </w:t>
      </w:r>
      <w:r>
        <w:rPr>
          <w:rFonts w:ascii="Calibri" w:eastAsia="Calibri" w:hAnsi="Calibri" w:cs="Calibri"/>
          <w:b/>
          <w:bCs/>
          <w:i/>
          <w:iCs/>
          <w:color w:val="2B2620"/>
        </w:rPr>
        <w:t>Add to what’s already loaded</w:t>
      </w:r>
      <w:r>
        <w:rPr>
          <w:rFonts w:ascii="Calibri" w:eastAsia="Calibri" w:hAnsi="Calibri" w:cs="Calibri"/>
          <w:i/>
          <w:iCs/>
          <w:color w:val="2B2620"/>
        </w:rPr>
        <w:t xml:space="preserve"> unchecked when refreshing. That option exists to merge two different extracts, not to update one. Checked, it keeps every record already loaded and only appends unseen facility numbers, so records that have since closed would survive indefinitely.</w:t>
      </w:r>
    </w:p>
    <w:p w14:paraId="4DEE5A70" w14:textId="77777777" w:rsidR="00597D04" w:rsidRDefault="00000000">
      <w:pPr>
        <w:pStyle w:val="Heading2"/>
        <w:spacing w:before="280" w:after="120"/>
      </w:pPr>
      <w:r>
        <w:rPr>
          <w:rFonts w:ascii="Calibri" w:eastAsia="Calibri" w:hAnsi="Calibri" w:cs="Calibri"/>
          <w:b/>
          <w:bCs/>
          <w:color w:val="2B2620"/>
          <w:sz w:val="24"/>
          <w:szCs w:val="24"/>
        </w:rPr>
        <w:t>8.5 Terms of use</w:t>
      </w:r>
    </w:p>
    <w:p w14:paraId="4C105FC4" w14:textId="77777777" w:rsidR="00597D04" w:rsidRDefault="00000000">
      <w:pPr>
        <w:spacing w:after="140" w:line="276" w:lineRule="auto"/>
      </w:pPr>
      <w:r>
        <w:rPr>
          <w:rFonts w:ascii="Calibri" w:eastAsia="Calibri" w:hAnsi="Calibri" w:cs="Calibri"/>
          <w:color w:val="2B2620"/>
          <w:sz w:val="21"/>
          <w:szCs w:val="21"/>
        </w:rPr>
        <w:t xml:space="preserve">The state datasets are public records published on California open data portals. Republication terms are set by the publishing agency and are stated on the dataset pages linked above; operators intending to redistribute the raw data, as opposed to using it, should read those terms. The Census Bureau gazetteer files are United States government works in the public domain. Neither the datasets nor the map tiles are claimed </w:t>
      </w:r>
      <w:proofErr w:type="gramStart"/>
      <w:r>
        <w:rPr>
          <w:rFonts w:ascii="Calibri" w:eastAsia="Calibri" w:hAnsi="Calibri" w:cs="Calibri"/>
          <w:color w:val="2B2620"/>
          <w:sz w:val="21"/>
          <w:szCs w:val="21"/>
        </w:rPr>
        <w:t>as</w:t>
      </w:r>
      <w:proofErr w:type="gramEnd"/>
      <w:r>
        <w:rPr>
          <w:rFonts w:ascii="Calibri" w:eastAsia="Calibri" w:hAnsi="Calibri" w:cs="Calibri"/>
          <w:color w:val="2B2620"/>
          <w:sz w:val="21"/>
          <w:szCs w:val="21"/>
        </w:rPr>
        <w:t xml:space="preserve"> part of the copyrighted work described by this manual.</w:t>
      </w:r>
    </w:p>
    <w:p w14:paraId="2B36BD51" w14:textId="77777777" w:rsidR="00597D04" w:rsidRDefault="00000000">
      <w:r>
        <w:br w:type="page"/>
      </w:r>
    </w:p>
    <w:p w14:paraId="6E09A178" w14:textId="77777777" w:rsidR="00597D04" w:rsidRDefault="00000000">
      <w:pPr>
        <w:pStyle w:val="Heading1"/>
        <w:spacing w:before="360" w:after="160"/>
      </w:pPr>
      <w:r>
        <w:rPr>
          <w:rFonts w:ascii="Calibri" w:eastAsia="Calibri" w:hAnsi="Calibri" w:cs="Calibri"/>
          <w:b/>
          <w:bCs/>
          <w:color w:val="1F5F74"/>
          <w:sz w:val="30"/>
          <w:szCs w:val="30"/>
        </w:rPr>
        <w:lastRenderedPageBreak/>
        <w:t>Appendix A. Source Field Mapping</w:t>
      </w:r>
    </w:p>
    <w:p w14:paraId="028458A8" w14:textId="77777777" w:rsidR="00597D04" w:rsidRDefault="00000000">
      <w:pPr>
        <w:spacing w:after="140" w:line="276" w:lineRule="auto"/>
      </w:pPr>
      <w:r>
        <w:rPr>
          <w:rFonts w:ascii="Calibri" w:eastAsia="Calibri" w:hAnsi="Calibri" w:cs="Calibri"/>
          <w:color w:val="2B2620"/>
          <w:sz w:val="21"/>
          <w:szCs w:val="21"/>
        </w:rPr>
        <w:t>Every column the parser reads from the source file, the internal record field it populates, and any transformation applied. Columns present in the source but absent from this table are not read; they are ignored without error, which is what allows the software to tolerate a source file that gains columns over time.</w:t>
      </w:r>
    </w:p>
    <w:p w14:paraId="2A49D36A" w14:textId="77777777" w:rsidR="00597D04" w:rsidRDefault="00597D04">
      <w:pPr>
        <w:spacing w:after="160"/>
      </w:pPr>
    </w:p>
    <w:tbl>
      <w:tblPr>
        <w:tblW w:w="9360" w:type="dxa"/>
        <w:tblBorders>
          <w:top w:val="single" w:sz="4" w:space="0" w:color="E3DCCF"/>
          <w:left w:val="single" w:sz="4" w:space="0" w:color="E3DCCF"/>
          <w:bottom w:val="single" w:sz="4" w:space="0" w:color="E3DCCF"/>
          <w:right w:val="single" w:sz="4" w:space="0" w:color="E3DCCF"/>
          <w:insideH w:val="single" w:sz="2" w:space="0" w:color="E3DCCF"/>
          <w:insideV w:val="single" w:sz="2" w:space="0" w:color="E3DCCF"/>
        </w:tblBorders>
        <w:tblCellMar>
          <w:left w:w="10" w:type="dxa"/>
          <w:right w:w="10" w:type="dxa"/>
        </w:tblCellMar>
        <w:tblLook w:val="0000" w:firstRow="0" w:lastRow="0" w:firstColumn="0" w:lastColumn="0" w:noHBand="0" w:noVBand="0"/>
      </w:tblPr>
      <w:tblGrid>
        <w:gridCol w:w="3120"/>
        <w:gridCol w:w="2340"/>
        <w:gridCol w:w="3900"/>
      </w:tblGrid>
      <w:tr w:rsidR="00597D04" w14:paraId="59B2262C" w14:textId="77777777">
        <w:tblPrEx>
          <w:tblCellMar>
            <w:top w:w="0" w:type="dxa"/>
            <w:bottom w:w="0" w:type="dxa"/>
          </w:tblCellMar>
        </w:tblPrEx>
        <w:trPr>
          <w:tblHeader/>
        </w:trPr>
        <w:tc>
          <w:tcPr>
            <w:tcW w:w="3120" w:type="dxa"/>
            <w:shd w:val="clear" w:color="auto" w:fill="F1ECE2"/>
            <w:tcMar>
              <w:top w:w="80" w:type="dxa"/>
              <w:left w:w="120" w:type="dxa"/>
              <w:bottom w:w="80" w:type="dxa"/>
              <w:right w:w="120" w:type="dxa"/>
            </w:tcMar>
          </w:tcPr>
          <w:p w14:paraId="6D404DB1" w14:textId="77777777" w:rsidR="00597D04" w:rsidRDefault="00000000">
            <w:pPr>
              <w:spacing w:line="252" w:lineRule="auto"/>
            </w:pPr>
            <w:r>
              <w:rPr>
                <w:rFonts w:ascii="Calibri" w:eastAsia="Calibri" w:hAnsi="Calibri" w:cs="Calibri"/>
                <w:b/>
                <w:bCs/>
                <w:color w:val="2B2620"/>
                <w:sz w:val="19"/>
                <w:szCs w:val="19"/>
              </w:rPr>
              <w:t>Source column</w:t>
            </w:r>
          </w:p>
        </w:tc>
        <w:tc>
          <w:tcPr>
            <w:tcW w:w="2340" w:type="dxa"/>
            <w:shd w:val="clear" w:color="auto" w:fill="F1ECE2"/>
            <w:tcMar>
              <w:top w:w="80" w:type="dxa"/>
              <w:left w:w="120" w:type="dxa"/>
              <w:bottom w:w="80" w:type="dxa"/>
              <w:right w:w="120" w:type="dxa"/>
            </w:tcMar>
          </w:tcPr>
          <w:p w14:paraId="56F17B62" w14:textId="77777777" w:rsidR="00597D04" w:rsidRDefault="00000000">
            <w:pPr>
              <w:spacing w:line="252" w:lineRule="auto"/>
            </w:pPr>
            <w:r>
              <w:rPr>
                <w:rFonts w:ascii="Calibri" w:eastAsia="Calibri" w:hAnsi="Calibri" w:cs="Calibri"/>
                <w:b/>
                <w:bCs/>
                <w:color w:val="2B2620"/>
                <w:sz w:val="19"/>
                <w:szCs w:val="19"/>
              </w:rPr>
              <w:t>Internal field</w:t>
            </w:r>
          </w:p>
        </w:tc>
        <w:tc>
          <w:tcPr>
            <w:tcW w:w="3900" w:type="dxa"/>
            <w:shd w:val="clear" w:color="auto" w:fill="F1ECE2"/>
            <w:tcMar>
              <w:top w:w="80" w:type="dxa"/>
              <w:left w:w="120" w:type="dxa"/>
              <w:bottom w:w="80" w:type="dxa"/>
              <w:right w:w="120" w:type="dxa"/>
            </w:tcMar>
          </w:tcPr>
          <w:p w14:paraId="091730A7" w14:textId="77777777" w:rsidR="00597D04" w:rsidRDefault="00000000">
            <w:pPr>
              <w:spacing w:line="252" w:lineRule="auto"/>
            </w:pPr>
            <w:r>
              <w:rPr>
                <w:rFonts w:ascii="Calibri" w:eastAsia="Calibri" w:hAnsi="Calibri" w:cs="Calibri"/>
                <w:b/>
                <w:bCs/>
                <w:color w:val="2B2620"/>
                <w:sz w:val="19"/>
                <w:szCs w:val="19"/>
              </w:rPr>
              <w:t>Transformation</w:t>
            </w:r>
          </w:p>
        </w:tc>
      </w:tr>
      <w:tr w:rsidR="00597D04" w14:paraId="79910358"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226F45F8" w14:textId="77777777" w:rsidR="00597D04" w:rsidRDefault="00000000">
            <w:pPr>
              <w:spacing w:line="252" w:lineRule="auto"/>
            </w:pPr>
            <w:r>
              <w:rPr>
                <w:rFonts w:ascii="Consolas" w:eastAsia="Consolas" w:hAnsi="Consolas" w:cs="Consolas"/>
                <w:color w:val="2B2620"/>
                <w:sz w:val="19"/>
                <w:szCs w:val="19"/>
              </w:rPr>
              <w:t>FACID</w:t>
            </w:r>
          </w:p>
        </w:tc>
        <w:tc>
          <w:tcPr>
            <w:tcW w:w="2340" w:type="dxa"/>
            <w:shd w:val="clear" w:color="auto" w:fill="FFFFFF"/>
            <w:tcMar>
              <w:top w:w="80" w:type="dxa"/>
              <w:left w:w="120" w:type="dxa"/>
              <w:bottom w:w="80" w:type="dxa"/>
              <w:right w:w="120" w:type="dxa"/>
            </w:tcMar>
          </w:tcPr>
          <w:p w14:paraId="21DC08B9" w14:textId="77777777" w:rsidR="00597D04" w:rsidRDefault="00000000">
            <w:pPr>
              <w:spacing w:line="252" w:lineRule="auto"/>
            </w:pPr>
            <w:proofErr w:type="spellStart"/>
            <w:r>
              <w:rPr>
                <w:rFonts w:ascii="Consolas" w:eastAsia="Consolas" w:hAnsi="Consolas" w:cs="Consolas"/>
                <w:color w:val="2B2620"/>
                <w:sz w:val="19"/>
                <w:szCs w:val="19"/>
              </w:rPr>
              <w:t>facilityNumber</w:t>
            </w:r>
            <w:proofErr w:type="spellEnd"/>
          </w:p>
        </w:tc>
        <w:tc>
          <w:tcPr>
            <w:tcW w:w="3900" w:type="dxa"/>
            <w:shd w:val="clear" w:color="auto" w:fill="FFFFFF"/>
            <w:tcMar>
              <w:top w:w="80" w:type="dxa"/>
              <w:left w:w="120" w:type="dxa"/>
              <w:bottom w:w="80" w:type="dxa"/>
              <w:right w:w="120" w:type="dxa"/>
            </w:tcMar>
          </w:tcPr>
          <w:p w14:paraId="11475B94" w14:textId="77777777" w:rsidR="00597D04" w:rsidRDefault="00000000">
            <w:pPr>
              <w:spacing w:line="252" w:lineRule="auto"/>
            </w:pPr>
            <w:r>
              <w:rPr>
                <w:rFonts w:ascii="Calibri" w:eastAsia="Calibri" w:hAnsi="Calibri" w:cs="Calibri"/>
                <w:color w:val="2B2620"/>
                <w:sz w:val="19"/>
                <w:szCs w:val="19"/>
              </w:rPr>
              <w:t>Kept verbatim. De-duplication key.</w:t>
            </w:r>
          </w:p>
        </w:tc>
      </w:tr>
      <w:tr w:rsidR="00597D04" w14:paraId="2F8E544D"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4B3A4B38" w14:textId="77777777" w:rsidR="00597D04" w:rsidRDefault="00000000">
            <w:pPr>
              <w:spacing w:line="252" w:lineRule="auto"/>
            </w:pPr>
            <w:r>
              <w:rPr>
                <w:rFonts w:ascii="Consolas" w:eastAsia="Consolas" w:hAnsi="Consolas" w:cs="Consolas"/>
                <w:color w:val="2B2620"/>
                <w:sz w:val="19"/>
                <w:szCs w:val="19"/>
              </w:rPr>
              <w:t>FACNAME</w:t>
            </w:r>
          </w:p>
        </w:tc>
        <w:tc>
          <w:tcPr>
            <w:tcW w:w="2340" w:type="dxa"/>
            <w:shd w:val="clear" w:color="auto" w:fill="FFFFFF"/>
            <w:tcMar>
              <w:top w:w="80" w:type="dxa"/>
              <w:left w:w="120" w:type="dxa"/>
              <w:bottom w:w="80" w:type="dxa"/>
              <w:right w:w="120" w:type="dxa"/>
            </w:tcMar>
          </w:tcPr>
          <w:p w14:paraId="16646DC0" w14:textId="77777777" w:rsidR="00597D04" w:rsidRDefault="00000000">
            <w:pPr>
              <w:spacing w:line="252" w:lineRule="auto"/>
            </w:pPr>
            <w:r>
              <w:rPr>
                <w:rFonts w:ascii="Consolas" w:eastAsia="Consolas" w:hAnsi="Consolas" w:cs="Consolas"/>
                <w:color w:val="2B2620"/>
                <w:sz w:val="19"/>
                <w:szCs w:val="19"/>
              </w:rPr>
              <w:t>name</w:t>
            </w:r>
          </w:p>
        </w:tc>
        <w:tc>
          <w:tcPr>
            <w:tcW w:w="3900" w:type="dxa"/>
            <w:shd w:val="clear" w:color="auto" w:fill="FFFFFF"/>
            <w:tcMar>
              <w:top w:w="80" w:type="dxa"/>
              <w:left w:w="120" w:type="dxa"/>
              <w:bottom w:w="80" w:type="dxa"/>
              <w:right w:w="120" w:type="dxa"/>
            </w:tcMar>
          </w:tcPr>
          <w:p w14:paraId="25D32064" w14:textId="77777777" w:rsidR="00597D04" w:rsidRDefault="00000000">
            <w:pPr>
              <w:spacing w:line="252" w:lineRule="auto"/>
            </w:pPr>
            <w:r>
              <w:rPr>
                <w:rFonts w:ascii="Calibri" w:eastAsia="Calibri" w:hAnsi="Calibri" w:cs="Calibri"/>
                <w:color w:val="2B2620"/>
                <w:sz w:val="19"/>
                <w:szCs w:val="19"/>
              </w:rPr>
              <w:t>Title-cased, with business suffixes such as LLC restored to upper case.</w:t>
            </w:r>
          </w:p>
        </w:tc>
      </w:tr>
      <w:tr w:rsidR="00597D04" w14:paraId="7411E904"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0244DBC1" w14:textId="77777777" w:rsidR="00597D04" w:rsidRDefault="00000000">
            <w:pPr>
              <w:spacing w:line="252" w:lineRule="auto"/>
            </w:pPr>
            <w:r>
              <w:rPr>
                <w:rFonts w:ascii="Consolas" w:eastAsia="Consolas" w:hAnsi="Consolas" w:cs="Consolas"/>
                <w:color w:val="2B2620"/>
                <w:sz w:val="19"/>
                <w:szCs w:val="19"/>
              </w:rPr>
              <w:t>BUSINESS_NAME</w:t>
            </w:r>
          </w:p>
        </w:tc>
        <w:tc>
          <w:tcPr>
            <w:tcW w:w="2340" w:type="dxa"/>
            <w:shd w:val="clear" w:color="auto" w:fill="FFFFFF"/>
            <w:tcMar>
              <w:top w:w="80" w:type="dxa"/>
              <w:left w:w="120" w:type="dxa"/>
              <w:bottom w:w="80" w:type="dxa"/>
              <w:right w:w="120" w:type="dxa"/>
            </w:tcMar>
          </w:tcPr>
          <w:p w14:paraId="26AF1D0F" w14:textId="77777777" w:rsidR="00597D04" w:rsidRDefault="00000000">
            <w:pPr>
              <w:spacing w:line="252" w:lineRule="auto"/>
            </w:pPr>
            <w:proofErr w:type="spellStart"/>
            <w:r>
              <w:rPr>
                <w:rFonts w:ascii="Consolas" w:eastAsia="Consolas" w:hAnsi="Consolas" w:cs="Consolas"/>
                <w:color w:val="2B2620"/>
                <w:sz w:val="19"/>
                <w:szCs w:val="19"/>
              </w:rPr>
              <w:t>businessName</w:t>
            </w:r>
            <w:proofErr w:type="spellEnd"/>
          </w:p>
        </w:tc>
        <w:tc>
          <w:tcPr>
            <w:tcW w:w="3900" w:type="dxa"/>
            <w:shd w:val="clear" w:color="auto" w:fill="FFFFFF"/>
            <w:tcMar>
              <w:top w:w="80" w:type="dxa"/>
              <w:left w:w="120" w:type="dxa"/>
              <w:bottom w:w="80" w:type="dxa"/>
              <w:right w:w="120" w:type="dxa"/>
            </w:tcMar>
          </w:tcPr>
          <w:p w14:paraId="26FA86CB" w14:textId="77777777" w:rsidR="00597D04" w:rsidRDefault="00000000">
            <w:pPr>
              <w:spacing w:line="252" w:lineRule="auto"/>
            </w:pPr>
            <w:r>
              <w:rPr>
                <w:rFonts w:ascii="Calibri" w:eastAsia="Calibri" w:hAnsi="Calibri" w:cs="Calibri"/>
                <w:color w:val="2B2620"/>
                <w:sz w:val="19"/>
                <w:szCs w:val="19"/>
              </w:rPr>
              <w:t>Title-cased. Hidden in the table when identical to the facility name.</w:t>
            </w:r>
          </w:p>
        </w:tc>
      </w:tr>
      <w:tr w:rsidR="00597D04" w14:paraId="317030E5"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6E254566" w14:textId="77777777" w:rsidR="00597D04" w:rsidRDefault="00000000">
            <w:pPr>
              <w:spacing w:line="252" w:lineRule="auto"/>
            </w:pPr>
            <w:r>
              <w:rPr>
                <w:rFonts w:ascii="Consolas" w:eastAsia="Consolas" w:hAnsi="Consolas" w:cs="Consolas"/>
                <w:color w:val="2B2620"/>
                <w:sz w:val="19"/>
                <w:szCs w:val="19"/>
              </w:rPr>
              <w:t>FACADMIN</w:t>
            </w:r>
          </w:p>
        </w:tc>
        <w:tc>
          <w:tcPr>
            <w:tcW w:w="2340" w:type="dxa"/>
            <w:shd w:val="clear" w:color="auto" w:fill="FFFFFF"/>
            <w:tcMar>
              <w:top w:w="80" w:type="dxa"/>
              <w:left w:w="120" w:type="dxa"/>
              <w:bottom w:w="80" w:type="dxa"/>
              <w:right w:w="120" w:type="dxa"/>
            </w:tcMar>
          </w:tcPr>
          <w:p w14:paraId="26E43924" w14:textId="77777777" w:rsidR="00597D04" w:rsidRDefault="00000000">
            <w:pPr>
              <w:spacing w:line="252" w:lineRule="auto"/>
            </w:pPr>
            <w:r>
              <w:rPr>
                <w:rFonts w:ascii="Consolas" w:eastAsia="Consolas" w:hAnsi="Consolas" w:cs="Consolas"/>
                <w:color w:val="2B2620"/>
                <w:sz w:val="19"/>
                <w:szCs w:val="19"/>
              </w:rPr>
              <w:t>administrator</w:t>
            </w:r>
          </w:p>
        </w:tc>
        <w:tc>
          <w:tcPr>
            <w:tcW w:w="3900" w:type="dxa"/>
            <w:shd w:val="clear" w:color="auto" w:fill="FFFFFF"/>
            <w:tcMar>
              <w:top w:w="80" w:type="dxa"/>
              <w:left w:w="120" w:type="dxa"/>
              <w:bottom w:w="80" w:type="dxa"/>
              <w:right w:w="120" w:type="dxa"/>
            </w:tcMar>
          </w:tcPr>
          <w:p w14:paraId="1C70E0E3" w14:textId="77777777" w:rsidR="00597D04" w:rsidRDefault="00000000">
            <w:pPr>
              <w:spacing w:line="252" w:lineRule="auto"/>
            </w:pPr>
            <w:r>
              <w:rPr>
                <w:rFonts w:ascii="Calibri" w:eastAsia="Calibri" w:hAnsi="Calibri" w:cs="Calibri"/>
                <w:color w:val="2B2620"/>
                <w:sz w:val="19"/>
                <w:szCs w:val="19"/>
              </w:rPr>
              <w:t>Title-cased.</w:t>
            </w:r>
          </w:p>
        </w:tc>
      </w:tr>
      <w:tr w:rsidR="00597D04" w14:paraId="4451F767"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38107F28" w14:textId="77777777" w:rsidR="00597D04" w:rsidRDefault="00000000">
            <w:pPr>
              <w:spacing w:line="252" w:lineRule="auto"/>
            </w:pPr>
            <w:r>
              <w:rPr>
                <w:rFonts w:ascii="Consolas" w:eastAsia="Consolas" w:hAnsi="Consolas" w:cs="Consolas"/>
                <w:color w:val="2B2620"/>
                <w:sz w:val="19"/>
                <w:szCs w:val="19"/>
              </w:rPr>
              <w:t>CONTACT_PHONE_NUMBER</w:t>
            </w:r>
          </w:p>
        </w:tc>
        <w:tc>
          <w:tcPr>
            <w:tcW w:w="2340" w:type="dxa"/>
            <w:shd w:val="clear" w:color="auto" w:fill="FFFFFF"/>
            <w:tcMar>
              <w:top w:w="80" w:type="dxa"/>
              <w:left w:w="120" w:type="dxa"/>
              <w:bottom w:w="80" w:type="dxa"/>
              <w:right w:w="120" w:type="dxa"/>
            </w:tcMar>
          </w:tcPr>
          <w:p w14:paraId="6BEB03AF" w14:textId="77777777" w:rsidR="00597D04" w:rsidRDefault="00000000">
            <w:pPr>
              <w:spacing w:line="252" w:lineRule="auto"/>
            </w:pPr>
            <w:r>
              <w:rPr>
                <w:rFonts w:ascii="Consolas" w:eastAsia="Consolas" w:hAnsi="Consolas" w:cs="Consolas"/>
                <w:color w:val="2B2620"/>
                <w:sz w:val="19"/>
                <w:szCs w:val="19"/>
              </w:rPr>
              <w:t>phone</w:t>
            </w:r>
          </w:p>
        </w:tc>
        <w:tc>
          <w:tcPr>
            <w:tcW w:w="3900" w:type="dxa"/>
            <w:shd w:val="clear" w:color="auto" w:fill="FFFFFF"/>
            <w:tcMar>
              <w:top w:w="80" w:type="dxa"/>
              <w:left w:w="120" w:type="dxa"/>
              <w:bottom w:w="80" w:type="dxa"/>
              <w:right w:w="120" w:type="dxa"/>
            </w:tcMar>
          </w:tcPr>
          <w:p w14:paraId="31F94ED4" w14:textId="77777777" w:rsidR="00597D04" w:rsidRDefault="00000000">
            <w:pPr>
              <w:spacing w:line="252" w:lineRule="auto"/>
            </w:pPr>
            <w:r>
              <w:rPr>
                <w:rFonts w:ascii="Calibri" w:eastAsia="Calibri" w:hAnsi="Calibri" w:cs="Calibri"/>
                <w:color w:val="2B2620"/>
                <w:sz w:val="19"/>
                <w:szCs w:val="19"/>
              </w:rPr>
              <w:t>Kept verbatim. Rendered as a telephone link; digits extracted for the link target.</w:t>
            </w:r>
          </w:p>
        </w:tc>
      </w:tr>
      <w:tr w:rsidR="00597D04" w14:paraId="52FDED09"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178D02D6" w14:textId="77777777" w:rsidR="00597D04" w:rsidRDefault="00000000">
            <w:pPr>
              <w:spacing w:line="252" w:lineRule="auto"/>
            </w:pPr>
            <w:r>
              <w:rPr>
                <w:rFonts w:ascii="Consolas" w:eastAsia="Consolas" w:hAnsi="Consolas" w:cs="Consolas"/>
                <w:color w:val="2B2620"/>
                <w:sz w:val="19"/>
                <w:szCs w:val="19"/>
              </w:rPr>
              <w:t>CONTACT_EMAIL</w:t>
            </w:r>
          </w:p>
        </w:tc>
        <w:tc>
          <w:tcPr>
            <w:tcW w:w="2340" w:type="dxa"/>
            <w:shd w:val="clear" w:color="auto" w:fill="FFFFFF"/>
            <w:tcMar>
              <w:top w:w="80" w:type="dxa"/>
              <w:left w:w="120" w:type="dxa"/>
              <w:bottom w:w="80" w:type="dxa"/>
              <w:right w:w="120" w:type="dxa"/>
            </w:tcMar>
          </w:tcPr>
          <w:p w14:paraId="17B28C1C" w14:textId="77777777" w:rsidR="00597D04" w:rsidRDefault="00000000">
            <w:pPr>
              <w:spacing w:line="252" w:lineRule="auto"/>
            </w:pPr>
            <w:r>
              <w:rPr>
                <w:rFonts w:ascii="Consolas" w:eastAsia="Consolas" w:hAnsi="Consolas" w:cs="Consolas"/>
                <w:color w:val="2B2620"/>
                <w:sz w:val="19"/>
                <w:szCs w:val="19"/>
              </w:rPr>
              <w:t>email</w:t>
            </w:r>
          </w:p>
        </w:tc>
        <w:tc>
          <w:tcPr>
            <w:tcW w:w="3900" w:type="dxa"/>
            <w:shd w:val="clear" w:color="auto" w:fill="FFFFFF"/>
            <w:tcMar>
              <w:top w:w="80" w:type="dxa"/>
              <w:left w:w="120" w:type="dxa"/>
              <w:bottom w:w="80" w:type="dxa"/>
              <w:right w:w="120" w:type="dxa"/>
            </w:tcMar>
          </w:tcPr>
          <w:p w14:paraId="37B5C2C6" w14:textId="77777777" w:rsidR="00597D04" w:rsidRDefault="00000000">
            <w:pPr>
              <w:spacing w:line="252" w:lineRule="auto"/>
            </w:pPr>
            <w:r>
              <w:rPr>
                <w:rFonts w:ascii="Calibri" w:eastAsia="Calibri" w:hAnsi="Calibri" w:cs="Calibri"/>
                <w:color w:val="2B2620"/>
                <w:sz w:val="19"/>
                <w:szCs w:val="19"/>
              </w:rPr>
              <w:t>Lower-cased. Rendered as an email link.</w:t>
            </w:r>
          </w:p>
        </w:tc>
      </w:tr>
      <w:tr w:rsidR="00597D04" w14:paraId="6DAAEF26"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727B5A91" w14:textId="77777777" w:rsidR="00597D04" w:rsidRDefault="00000000">
            <w:pPr>
              <w:spacing w:line="252" w:lineRule="auto"/>
            </w:pPr>
            <w:r>
              <w:rPr>
                <w:rFonts w:ascii="Consolas" w:eastAsia="Consolas" w:hAnsi="Consolas" w:cs="Consolas"/>
                <w:color w:val="2B2620"/>
                <w:sz w:val="19"/>
                <w:szCs w:val="19"/>
              </w:rPr>
              <w:t>CONTACT_FAX</w:t>
            </w:r>
          </w:p>
        </w:tc>
        <w:tc>
          <w:tcPr>
            <w:tcW w:w="2340" w:type="dxa"/>
            <w:shd w:val="clear" w:color="auto" w:fill="FFFFFF"/>
            <w:tcMar>
              <w:top w:w="80" w:type="dxa"/>
              <w:left w:w="120" w:type="dxa"/>
              <w:bottom w:w="80" w:type="dxa"/>
              <w:right w:w="120" w:type="dxa"/>
            </w:tcMar>
          </w:tcPr>
          <w:p w14:paraId="014E66E3" w14:textId="77777777" w:rsidR="00597D04" w:rsidRDefault="00000000">
            <w:pPr>
              <w:spacing w:line="252" w:lineRule="auto"/>
            </w:pPr>
            <w:r>
              <w:rPr>
                <w:rFonts w:ascii="Consolas" w:eastAsia="Consolas" w:hAnsi="Consolas" w:cs="Consolas"/>
                <w:color w:val="2B2620"/>
                <w:sz w:val="19"/>
                <w:szCs w:val="19"/>
              </w:rPr>
              <w:t>fax</w:t>
            </w:r>
          </w:p>
        </w:tc>
        <w:tc>
          <w:tcPr>
            <w:tcW w:w="3900" w:type="dxa"/>
            <w:shd w:val="clear" w:color="auto" w:fill="FFFFFF"/>
            <w:tcMar>
              <w:top w:w="80" w:type="dxa"/>
              <w:left w:w="120" w:type="dxa"/>
              <w:bottom w:w="80" w:type="dxa"/>
              <w:right w:w="120" w:type="dxa"/>
            </w:tcMar>
          </w:tcPr>
          <w:p w14:paraId="37CDCFD5" w14:textId="77777777" w:rsidR="00597D04" w:rsidRDefault="00000000">
            <w:pPr>
              <w:spacing w:line="252" w:lineRule="auto"/>
            </w:pPr>
            <w:r>
              <w:rPr>
                <w:rFonts w:ascii="Calibri" w:eastAsia="Calibri" w:hAnsi="Calibri" w:cs="Calibri"/>
                <w:color w:val="2B2620"/>
                <w:sz w:val="19"/>
                <w:szCs w:val="19"/>
              </w:rPr>
              <w:t xml:space="preserve">Kept verbatim. Exported but not displayed </w:t>
            </w:r>
            <w:proofErr w:type="gramStart"/>
            <w:r>
              <w:rPr>
                <w:rFonts w:ascii="Calibri" w:eastAsia="Calibri" w:hAnsi="Calibri" w:cs="Calibri"/>
                <w:color w:val="2B2620"/>
                <w:sz w:val="19"/>
                <w:szCs w:val="19"/>
              </w:rPr>
              <w:t>in</w:t>
            </w:r>
            <w:proofErr w:type="gramEnd"/>
            <w:r>
              <w:rPr>
                <w:rFonts w:ascii="Calibri" w:eastAsia="Calibri" w:hAnsi="Calibri" w:cs="Calibri"/>
                <w:color w:val="2B2620"/>
                <w:sz w:val="19"/>
                <w:szCs w:val="19"/>
              </w:rPr>
              <w:t xml:space="preserve"> the table.</w:t>
            </w:r>
          </w:p>
        </w:tc>
      </w:tr>
      <w:tr w:rsidR="00597D04" w14:paraId="08EA7394"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51A58921" w14:textId="77777777" w:rsidR="00597D04" w:rsidRDefault="00000000">
            <w:pPr>
              <w:spacing w:line="252" w:lineRule="auto"/>
            </w:pPr>
            <w:r>
              <w:rPr>
                <w:rFonts w:ascii="Consolas" w:eastAsia="Consolas" w:hAnsi="Consolas" w:cs="Consolas"/>
                <w:color w:val="2B2620"/>
                <w:sz w:val="19"/>
                <w:szCs w:val="19"/>
              </w:rPr>
              <w:t>ADDRESS</w:t>
            </w:r>
          </w:p>
        </w:tc>
        <w:tc>
          <w:tcPr>
            <w:tcW w:w="2340" w:type="dxa"/>
            <w:shd w:val="clear" w:color="auto" w:fill="FFFFFF"/>
            <w:tcMar>
              <w:top w:w="80" w:type="dxa"/>
              <w:left w:w="120" w:type="dxa"/>
              <w:bottom w:w="80" w:type="dxa"/>
              <w:right w:w="120" w:type="dxa"/>
            </w:tcMar>
          </w:tcPr>
          <w:p w14:paraId="568A886F" w14:textId="77777777" w:rsidR="00597D04" w:rsidRDefault="00000000">
            <w:pPr>
              <w:spacing w:line="252" w:lineRule="auto"/>
            </w:pPr>
            <w:r>
              <w:rPr>
                <w:rFonts w:ascii="Consolas" w:eastAsia="Consolas" w:hAnsi="Consolas" w:cs="Consolas"/>
                <w:color w:val="2B2620"/>
                <w:sz w:val="19"/>
                <w:szCs w:val="19"/>
              </w:rPr>
              <w:t>address</w:t>
            </w:r>
          </w:p>
        </w:tc>
        <w:tc>
          <w:tcPr>
            <w:tcW w:w="3900" w:type="dxa"/>
            <w:shd w:val="clear" w:color="auto" w:fill="FFFFFF"/>
            <w:tcMar>
              <w:top w:w="80" w:type="dxa"/>
              <w:left w:w="120" w:type="dxa"/>
              <w:bottom w:w="80" w:type="dxa"/>
              <w:right w:w="120" w:type="dxa"/>
            </w:tcMar>
          </w:tcPr>
          <w:p w14:paraId="1BA0F52D" w14:textId="77777777" w:rsidR="00597D04" w:rsidRDefault="00000000">
            <w:pPr>
              <w:spacing w:line="252" w:lineRule="auto"/>
            </w:pPr>
            <w:r>
              <w:rPr>
                <w:rFonts w:ascii="Calibri" w:eastAsia="Calibri" w:hAnsi="Calibri" w:cs="Calibri"/>
                <w:color w:val="2B2620"/>
                <w:sz w:val="19"/>
                <w:szCs w:val="19"/>
              </w:rPr>
              <w:t>Title-cased.</w:t>
            </w:r>
          </w:p>
        </w:tc>
      </w:tr>
      <w:tr w:rsidR="00597D04" w14:paraId="0A175BA7"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25609908" w14:textId="77777777" w:rsidR="00597D04" w:rsidRDefault="00000000">
            <w:pPr>
              <w:spacing w:line="252" w:lineRule="auto"/>
            </w:pPr>
            <w:r>
              <w:rPr>
                <w:rFonts w:ascii="Consolas" w:eastAsia="Consolas" w:hAnsi="Consolas" w:cs="Consolas"/>
                <w:color w:val="2B2620"/>
                <w:sz w:val="19"/>
                <w:szCs w:val="19"/>
              </w:rPr>
              <w:t>CITY</w:t>
            </w:r>
          </w:p>
        </w:tc>
        <w:tc>
          <w:tcPr>
            <w:tcW w:w="2340" w:type="dxa"/>
            <w:shd w:val="clear" w:color="auto" w:fill="FFFFFF"/>
            <w:tcMar>
              <w:top w:w="80" w:type="dxa"/>
              <w:left w:w="120" w:type="dxa"/>
              <w:bottom w:w="80" w:type="dxa"/>
              <w:right w:w="120" w:type="dxa"/>
            </w:tcMar>
          </w:tcPr>
          <w:p w14:paraId="05DB9E74" w14:textId="77777777" w:rsidR="00597D04" w:rsidRDefault="00000000">
            <w:pPr>
              <w:spacing w:line="252" w:lineRule="auto"/>
            </w:pPr>
            <w:r>
              <w:rPr>
                <w:rFonts w:ascii="Consolas" w:eastAsia="Consolas" w:hAnsi="Consolas" w:cs="Consolas"/>
                <w:color w:val="2B2620"/>
                <w:sz w:val="19"/>
                <w:szCs w:val="19"/>
              </w:rPr>
              <w:t>city</w:t>
            </w:r>
            <w:r>
              <w:rPr>
                <w:rFonts w:ascii="Calibri" w:eastAsia="Calibri" w:hAnsi="Calibri" w:cs="Calibri"/>
                <w:color w:val="2B2620"/>
                <w:sz w:val="19"/>
                <w:szCs w:val="19"/>
              </w:rPr>
              <w:t xml:space="preserve">, </w:t>
            </w:r>
            <w:proofErr w:type="spellStart"/>
            <w:r>
              <w:rPr>
                <w:rFonts w:ascii="Consolas" w:eastAsia="Consolas" w:hAnsi="Consolas" w:cs="Consolas"/>
                <w:color w:val="2B2620"/>
                <w:sz w:val="19"/>
                <w:szCs w:val="19"/>
              </w:rPr>
              <w:t>cityKey</w:t>
            </w:r>
            <w:proofErr w:type="spellEnd"/>
          </w:p>
        </w:tc>
        <w:tc>
          <w:tcPr>
            <w:tcW w:w="3900" w:type="dxa"/>
            <w:shd w:val="clear" w:color="auto" w:fill="FFFFFF"/>
            <w:tcMar>
              <w:top w:w="80" w:type="dxa"/>
              <w:left w:w="120" w:type="dxa"/>
              <w:bottom w:w="80" w:type="dxa"/>
              <w:right w:w="120" w:type="dxa"/>
            </w:tcMar>
          </w:tcPr>
          <w:p w14:paraId="555A73BF" w14:textId="77777777" w:rsidR="00597D04" w:rsidRDefault="00000000">
            <w:pPr>
              <w:spacing w:line="252" w:lineRule="auto"/>
            </w:pPr>
            <w:r>
              <w:rPr>
                <w:rFonts w:ascii="Calibri" w:eastAsia="Calibri" w:hAnsi="Calibri" w:cs="Calibri"/>
                <w:color w:val="2B2620"/>
                <w:sz w:val="19"/>
                <w:szCs w:val="19"/>
              </w:rPr>
              <w:t>Title-cased for display; upper case retained as the grouping key.</w:t>
            </w:r>
          </w:p>
        </w:tc>
      </w:tr>
      <w:tr w:rsidR="00597D04" w14:paraId="465AFD1A"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3D23D369" w14:textId="77777777" w:rsidR="00597D04" w:rsidRDefault="00000000">
            <w:pPr>
              <w:spacing w:line="252" w:lineRule="auto"/>
            </w:pPr>
            <w:r>
              <w:rPr>
                <w:rFonts w:ascii="Consolas" w:eastAsia="Consolas" w:hAnsi="Consolas" w:cs="Consolas"/>
                <w:color w:val="2B2620"/>
                <w:sz w:val="19"/>
                <w:szCs w:val="19"/>
              </w:rPr>
              <w:t>ZIP</w:t>
            </w:r>
          </w:p>
        </w:tc>
        <w:tc>
          <w:tcPr>
            <w:tcW w:w="2340" w:type="dxa"/>
            <w:shd w:val="clear" w:color="auto" w:fill="FFFFFF"/>
            <w:tcMar>
              <w:top w:w="80" w:type="dxa"/>
              <w:left w:w="120" w:type="dxa"/>
              <w:bottom w:w="80" w:type="dxa"/>
              <w:right w:w="120" w:type="dxa"/>
            </w:tcMar>
          </w:tcPr>
          <w:p w14:paraId="22723066" w14:textId="77777777" w:rsidR="00597D04" w:rsidRDefault="00000000">
            <w:pPr>
              <w:spacing w:line="252" w:lineRule="auto"/>
            </w:pPr>
            <w:r>
              <w:rPr>
                <w:rFonts w:ascii="Consolas" w:eastAsia="Consolas" w:hAnsi="Consolas" w:cs="Consolas"/>
                <w:color w:val="2B2620"/>
                <w:sz w:val="19"/>
                <w:szCs w:val="19"/>
              </w:rPr>
              <w:t>zip</w:t>
            </w:r>
          </w:p>
        </w:tc>
        <w:tc>
          <w:tcPr>
            <w:tcW w:w="3900" w:type="dxa"/>
            <w:shd w:val="clear" w:color="auto" w:fill="FFFFFF"/>
            <w:tcMar>
              <w:top w:w="80" w:type="dxa"/>
              <w:left w:w="120" w:type="dxa"/>
              <w:bottom w:w="80" w:type="dxa"/>
              <w:right w:w="120" w:type="dxa"/>
            </w:tcMar>
          </w:tcPr>
          <w:p w14:paraId="11B776F3" w14:textId="77777777" w:rsidR="00597D04" w:rsidRDefault="00000000">
            <w:pPr>
              <w:spacing w:line="252" w:lineRule="auto"/>
            </w:pPr>
            <w:r>
              <w:rPr>
                <w:rFonts w:ascii="Calibri" w:eastAsia="Calibri" w:hAnsi="Calibri" w:cs="Calibri"/>
                <w:color w:val="2B2620"/>
                <w:sz w:val="19"/>
                <w:szCs w:val="19"/>
              </w:rPr>
              <w:t>Kept verbatim. Used for the coordinate fallback only.</w:t>
            </w:r>
          </w:p>
        </w:tc>
      </w:tr>
      <w:tr w:rsidR="00597D04" w14:paraId="13D5A2E9"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2BACAA75" w14:textId="77777777" w:rsidR="00597D04" w:rsidRDefault="00000000">
            <w:pPr>
              <w:spacing w:line="252" w:lineRule="auto"/>
            </w:pPr>
            <w:r>
              <w:rPr>
                <w:rFonts w:ascii="Consolas" w:eastAsia="Consolas" w:hAnsi="Consolas" w:cs="Consolas"/>
                <w:color w:val="2B2620"/>
                <w:sz w:val="19"/>
                <w:szCs w:val="19"/>
              </w:rPr>
              <w:t>COUNTY_NAME</w:t>
            </w:r>
          </w:p>
        </w:tc>
        <w:tc>
          <w:tcPr>
            <w:tcW w:w="2340" w:type="dxa"/>
            <w:shd w:val="clear" w:color="auto" w:fill="FFFFFF"/>
            <w:tcMar>
              <w:top w:w="80" w:type="dxa"/>
              <w:left w:w="120" w:type="dxa"/>
              <w:bottom w:w="80" w:type="dxa"/>
              <w:right w:w="120" w:type="dxa"/>
            </w:tcMar>
          </w:tcPr>
          <w:p w14:paraId="1A142672" w14:textId="77777777" w:rsidR="00597D04" w:rsidRDefault="00000000">
            <w:pPr>
              <w:spacing w:line="252" w:lineRule="auto"/>
            </w:pPr>
            <w:r>
              <w:rPr>
                <w:rFonts w:ascii="Consolas" w:eastAsia="Consolas" w:hAnsi="Consolas" w:cs="Consolas"/>
                <w:color w:val="2B2620"/>
                <w:sz w:val="19"/>
                <w:szCs w:val="19"/>
              </w:rPr>
              <w:t>county</w:t>
            </w:r>
          </w:p>
        </w:tc>
        <w:tc>
          <w:tcPr>
            <w:tcW w:w="3900" w:type="dxa"/>
            <w:shd w:val="clear" w:color="auto" w:fill="FFFFFF"/>
            <w:tcMar>
              <w:top w:w="80" w:type="dxa"/>
              <w:left w:w="120" w:type="dxa"/>
              <w:bottom w:w="80" w:type="dxa"/>
              <w:right w:w="120" w:type="dxa"/>
            </w:tcMar>
          </w:tcPr>
          <w:p w14:paraId="12139206" w14:textId="77777777" w:rsidR="00597D04" w:rsidRDefault="00000000">
            <w:pPr>
              <w:spacing w:line="252" w:lineRule="auto"/>
            </w:pPr>
            <w:r>
              <w:rPr>
                <w:rFonts w:ascii="Calibri" w:eastAsia="Calibri" w:hAnsi="Calibri" w:cs="Calibri"/>
                <w:color w:val="2B2620"/>
                <w:sz w:val="19"/>
                <w:szCs w:val="19"/>
              </w:rPr>
              <w:t>Title-cased.</w:t>
            </w:r>
          </w:p>
        </w:tc>
      </w:tr>
      <w:tr w:rsidR="00597D04" w14:paraId="0D4F192B"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05D77700" w14:textId="77777777" w:rsidR="00597D04" w:rsidRDefault="00000000">
            <w:pPr>
              <w:spacing w:line="252" w:lineRule="auto"/>
            </w:pPr>
            <w:r>
              <w:rPr>
                <w:rFonts w:ascii="Consolas" w:eastAsia="Consolas" w:hAnsi="Consolas" w:cs="Consolas"/>
                <w:color w:val="2B2620"/>
                <w:sz w:val="19"/>
                <w:szCs w:val="19"/>
              </w:rPr>
              <w:t>FAC_FDR</w:t>
            </w:r>
          </w:p>
        </w:tc>
        <w:tc>
          <w:tcPr>
            <w:tcW w:w="2340" w:type="dxa"/>
            <w:shd w:val="clear" w:color="auto" w:fill="FFFFFF"/>
            <w:tcMar>
              <w:top w:w="80" w:type="dxa"/>
              <w:left w:w="120" w:type="dxa"/>
              <w:bottom w:w="80" w:type="dxa"/>
              <w:right w:w="120" w:type="dxa"/>
            </w:tcMar>
          </w:tcPr>
          <w:p w14:paraId="35FCF0E0" w14:textId="77777777" w:rsidR="00597D04" w:rsidRDefault="00000000">
            <w:pPr>
              <w:spacing w:line="252" w:lineRule="auto"/>
            </w:pPr>
            <w:proofErr w:type="spellStart"/>
            <w:r>
              <w:rPr>
                <w:rFonts w:ascii="Consolas" w:eastAsia="Consolas" w:hAnsi="Consolas" w:cs="Consolas"/>
                <w:color w:val="2B2620"/>
                <w:sz w:val="19"/>
                <w:szCs w:val="19"/>
              </w:rPr>
              <w:t>facTypeRaw</w:t>
            </w:r>
            <w:proofErr w:type="spellEnd"/>
            <w:r>
              <w:rPr>
                <w:rFonts w:ascii="Calibri" w:eastAsia="Calibri" w:hAnsi="Calibri" w:cs="Calibri"/>
                <w:color w:val="2B2620"/>
                <w:sz w:val="19"/>
                <w:szCs w:val="19"/>
              </w:rPr>
              <w:t xml:space="preserve">, </w:t>
            </w:r>
            <w:proofErr w:type="spellStart"/>
            <w:r>
              <w:rPr>
                <w:rFonts w:ascii="Consolas" w:eastAsia="Consolas" w:hAnsi="Consolas" w:cs="Consolas"/>
                <w:color w:val="2B2620"/>
                <w:sz w:val="19"/>
                <w:szCs w:val="19"/>
              </w:rPr>
              <w:t>facType</w:t>
            </w:r>
            <w:proofErr w:type="spellEnd"/>
            <w:r>
              <w:rPr>
                <w:rFonts w:ascii="Calibri" w:eastAsia="Calibri" w:hAnsi="Calibri" w:cs="Calibri"/>
                <w:color w:val="2B2620"/>
                <w:sz w:val="19"/>
                <w:szCs w:val="19"/>
              </w:rPr>
              <w:t xml:space="preserve">, </w:t>
            </w:r>
            <w:r>
              <w:rPr>
                <w:rFonts w:ascii="Consolas" w:eastAsia="Consolas" w:hAnsi="Consolas" w:cs="Consolas"/>
                <w:color w:val="2B2620"/>
                <w:sz w:val="19"/>
                <w:szCs w:val="19"/>
              </w:rPr>
              <w:t>family</w:t>
            </w:r>
          </w:p>
        </w:tc>
        <w:tc>
          <w:tcPr>
            <w:tcW w:w="3900" w:type="dxa"/>
            <w:shd w:val="clear" w:color="auto" w:fill="FFFFFF"/>
            <w:tcMar>
              <w:top w:w="80" w:type="dxa"/>
              <w:left w:w="120" w:type="dxa"/>
              <w:bottom w:w="80" w:type="dxa"/>
              <w:right w:w="120" w:type="dxa"/>
            </w:tcMar>
          </w:tcPr>
          <w:p w14:paraId="43B18BDB" w14:textId="77CB19A0" w:rsidR="00597D04" w:rsidRDefault="00000000">
            <w:pPr>
              <w:spacing w:line="252" w:lineRule="auto"/>
            </w:pPr>
            <w:r>
              <w:rPr>
                <w:rFonts w:ascii="Calibri" w:eastAsia="Calibri" w:hAnsi="Calibri" w:cs="Calibri"/>
                <w:color w:val="2B2620"/>
                <w:sz w:val="19"/>
                <w:szCs w:val="19"/>
              </w:rPr>
              <w:t xml:space="preserve">Retained upper-case for classification, title-cased for display, and mapped to one of six </w:t>
            </w:r>
            <w:r w:rsidR="00CA75F7">
              <w:rPr>
                <w:rFonts w:ascii="Calibri" w:eastAsia="Calibri" w:hAnsi="Calibri" w:cs="Calibri"/>
                <w:color w:val="2B2620"/>
                <w:sz w:val="19"/>
                <w:szCs w:val="19"/>
              </w:rPr>
              <w:t>color</w:t>
            </w:r>
            <w:r>
              <w:rPr>
                <w:rFonts w:ascii="Calibri" w:eastAsia="Calibri" w:hAnsi="Calibri" w:cs="Calibri"/>
                <w:color w:val="2B2620"/>
                <w:sz w:val="19"/>
                <w:szCs w:val="19"/>
              </w:rPr>
              <w:t xml:space="preserve"> families.</w:t>
            </w:r>
          </w:p>
        </w:tc>
      </w:tr>
      <w:tr w:rsidR="00597D04" w14:paraId="73437719"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2E853A79" w14:textId="77777777" w:rsidR="00597D04" w:rsidRDefault="00000000">
            <w:pPr>
              <w:spacing w:line="252" w:lineRule="auto"/>
            </w:pPr>
            <w:r>
              <w:rPr>
                <w:rFonts w:ascii="Consolas" w:eastAsia="Consolas" w:hAnsi="Consolas" w:cs="Consolas"/>
                <w:color w:val="2B2620"/>
                <w:sz w:val="19"/>
                <w:szCs w:val="19"/>
              </w:rPr>
              <w:t>FAC_TYPE_CODE</w:t>
            </w:r>
          </w:p>
        </w:tc>
        <w:tc>
          <w:tcPr>
            <w:tcW w:w="2340" w:type="dxa"/>
            <w:shd w:val="clear" w:color="auto" w:fill="FFFFFF"/>
            <w:tcMar>
              <w:top w:w="80" w:type="dxa"/>
              <w:left w:w="120" w:type="dxa"/>
              <w:bottom w:w="80" w:type="dxa"/>
              <w:right w:w="120" w:type="dxa"/>
            </w:tcMar>
          </w:tcPr>
          <w:p w14:paraId="4821021B" w14:textId="77777777" w:rsidR="00597D04" w:rsidRDefault="00000000">
            <w:pPr>
              <w:spacing w:line="252" w:lineRule="auto"/>
            </w:pPr>
            <w:proofErr w:type="spellStart"/>
            <w:r>
              <w:rPr>
                <w:rFonts w:ascii="Consolas" w:eastAsia="Consolas" w:hAnsi="Consolas" w:cs="Consolas"/>
                <w:color w:val="2B2620"/>
                <w:sz w:val="19"/>
                <w:szCs w:val="19"/>
              </w:rPr>
              <w:t>facTypeCode</w:t>
            </w:r>
            <w:proofErr w:type="spellEnd"/>
          </w:p>
        </w:tc>
        <w:tc>
          <w:tcPr>
            <w:tcW w:w="3900" w:type="dxa"/>
            <w:shd w:val="clear" w:color="auto" w:fill="FFFFFF"/>
            <w:tcMar>
              <w:top w:w="80" w:type="dxa"/>
              <w:left w:w="120" w:type="dxa"/>
              <w:bottom w:w="80" w:type="dxa"/>
              <w:right w:w="120" w:type="dxa"/>
            </w:tcMar>
          </w:tcPr>
          <w:p w14:paraId="355AB0F5" w14:textId="77777777" w:rsidR="00597D04" w:rsidRDefault="00000000">
            <w:pPr>
              <w:spacing w:line="252" w:lineRule="auto"/>
            </w:pPr>
            <w:r>
              <w:rPr>
                <w:rFonts w:ascii="Calibri" w:eastAsia="Calibri" w:hAnsi="Calibri" w:cs="Calibri"/>
                <w:color w:val="2B2620"/>
                <w:sz w:val="19"/>
                <w:szCs w:val="19"/>
              </w:rPr>
              <w:t>Kept verbatim. Exported, not displayed.</w:t>
            </w:r>
          </w:p>
        </w:tc>
      </w:tr>
      <w:tr w:rsidR="00597D04" w14:paraId="4C9CE8F1"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7E3D00F3" w14:textId="77777777" w:rsidR="00597D04" w:rsidRDefault="00000000">
            <w:pPr>
              <w:spacing w:line="252" w:lineRule="auto"/>
            </w:pPr>
            <w:r>
              <w:rPr>
                <w:rFonts w:ascii="Consolas" w:eastAsia="Consolas" w:hAnsi="Consolas" w:cs="Consolas"/>
                <w:color w:val="2B2620"/>
                <w:sz w:val="19"/>
                <w:szCs w:val="19"/>
              </w:rPr>
              <w:t>CAPACITY</w:t>
            </w:r>
          </w:p>
        </w:tc>
        <w:tc>
          <w:tcPr>
            <w:tcW w:w="2340" w:type="dxa"/>
            <w:shd w:val="clear" w:color="auto" w:fill="FFFFFF"/>
            <w:tcMar>
              <w:top w:w="80" w:type="dxa"/>
              <w:left w:w="120" w:type="dxa"/>
              <w:bottom w:w="80" w:type="dxa"/>
              <w:right w:w="120" w:type="dxa"/>
            </w:tcMar>
          </w:tcPr>
          <w:p w14:paraId="055A68AF" w14:textId="77777777" w:rsidR="00597D04" w:rsidRDefault="00000000">
            <w:pPr>
              <w:spacing w:line="252" w:lineRule="auto"/>
            </w:pPr>
            <w:r>
              <w:rPr>
                <w:rFonts w:ascii="Consolas" w:eastAsia="Consolas" w:hAnsi="Consolas" w:cs="Consolas"/>
                <w:color w:val="2B2620"/>
                <w:sz w:val="19"/>
                <w:szCs w:val="19"/>
              </w:rPr>
              <w:t>capacity</w:t>
            </w:r>
          </w:p>
        </w:tc>
        <w:tc>
          <w:tcPr>
            <w:tcW w:w="3900" w:type="dxa"/>
            <w:shd w:val="clear" w:color="auto" w:fill="FFFFFF"/>
            <w:tcMar>
              <w:top w:w="80" w:type="dxa"/>
              <w:left w:w="120" w:type="dxa"/>
              <w:bottom w:w="80" w:type="dxa"/>
              <w:right w:w="120" w:type="dxa"/>
            </w:tcMar>
          </w:tcPr>
          <w:p w14:paraId="786EC588" w14:textId="77777777" w:rsidR="00597D04" w:rsidRDefault="00000000">
            <w:pPr>
              <w:spacing w:line="252" w:lineRule="auto"/>
            </w:pPr>
            <w:r>
              <w:rPr>
                <w:rFonts w:ascii="Calibri" w:eastAsia="Calibri" w:hAnsi="Calibri" w:cs="Calibri"/>
                <w:color w:val="2B2620"/>
                <w:sz w:val="19"/>
                <w:szCs w:val="19"/>
              </w:rPr>
              <w:t>Parsed as an integer. Zero for most records and displayed blank in that case.</w:t>
            </w:r>
          </w:p>
        </w:tc>
      </w:tr>
      <w:tr w:rsidR="00597D04" w14:paraId="431F3DDD"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3AA14D2D" w14:textId="77777777" w:rsidR="00597D04" w:rsidRDefault="00000000">
            <w:pPr>
              <w:spacing w:line="252" w:lineRule="auto"/>
            </w:pPr>
            <w:r>
              <w:rPr>
                <w:rFonts w:ascii="Consolas" w:eastAsia="Consolas" w:hAnsi="Consolas" w:cs="Consolas"/>
                <w:color w:val="2B2620"/>
                <w:sz w:val="19"/>
                <w:szCs w:val="19"/>
              </w:rPr>
              <w:t>LTC</w:t>
            </w:r>
          </w:p>
        </w:tc>
        <w:tc>
          <w:tcPr>
            <w:tcW w:w="2340" w:type="dxa"/>
            <w:shd w:val="clear" w:color="auto" w:fill="FFFFFF"/>
            <w:tcMar>
              <w:top w:w="80" w:type="dxa"/>
              <w:left w:w="120" w:type="dxa"/>
              <w:bottom w:w="80" w:type="dxa"/>
              <w:right w:w="120" w:type="dxa"/>
            </w:tcMar>
          </w:tcPr>
          <w:p w14:paraId="591A9934" w14:textId="77777777" w:rsidR="00597D04" w:rsidRDefault="00000000">
            <w:pPr>
              <w:spacing w:line="252" w:lineRule="auto"/>
            </w:pPr>
            <w:proofErr w:type="spellStart"/>
            <w:r>
              <w:rPr>
                <w:rFonts w:ascii="Consolas" w:eastAsia="Consolas" w:hAnsi="Consolas" w:cs="Consolas"/>
                <w:color w:val="2B2620"/>
                <w:sz w:val="19"/>
                <w:szCs w:val="19"/>
              </w:rPr>
              <w:t>isLtc</w:t>
            </w:r>
            <w:proofErr w:type="spellEnd"/>
          </w:p>
        </w:tc>
        <w:tc>
          <w:tcPr>
            <w:tcW w:w="3900" w:type="dxa"/>
            <w:shd w:val="clear" w:color="auto" w:fill="FFFFFF"/>
            <w:tcMar>
              <w:top w:w="80" w:type="dxa"/>
              <w:left w:w="120" w:type="dxa"/>
              <w:bottom w:w="80" w:type="dxa"/>
              <w:right w:w="120" w:type="dxa"/>
            </w:tcMar>
          </w:tcPr>
          <w:p w14:paraId="6C744245" w14:textId="77777777" w:rsidR="00597D04" w:rsidRDefault="00000000">
            <w:pPr>
              <w:spacing w:line="252" w:lineRule="auto"/>
            </w:pPr>
            <w:r>
              <w:rPr>
                <w:rFonts w:ascii="Calibri" w:eastAsia="Calibri" w:hAnsi="Calibri" w:cs="Calibri"/>
                <w:color w:val="2B2620"/>
                <w:sz w:val="19"/>
                <w:szCs w:val="19"/>
              </w:rPr>
              <w:t xml:space="preserve">Converted to a </w:t>
            </w:r>
            <w:proofErr w:type="spellStart"/>
            <w:r>
              <w:rPr>
                <w:rFonts w:ascii="Calibri" w:eastAsia="Calibri" w:hAnsi="Calibri" w:cs="Calibri"/>
                <w:color w:val="2B2620"/>
                <w:sz w:val="19"/>
                <w:szCs w:val="19"/>
              </w:rPr>
              <w:t>boolean</w:t>
            </w:r>
            <w:proofErr w:type="spellEnd"/>
            <w:r>
              <w:rPr>
                <w:rFonts w:ascii="Calibri" w:eastAsia="Calibri" w:hAnsi="Calibri" w:cs="Calibri"/>
                <w:color w:val="2B2620"/>
                <w:sz w:val="19"/>
                <w:szCs w:val="19"/>
              </w:rPr>
              <w:t>.</w:t>
            </w:r>
          </w:p>
        </w:tc>
      </w:tr>
      <w:tr w:rsidR="00597D04" w14:paraId="14FE8677"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2095173C" w14:textId="77777777" w:rsidR="00597D04" w:rsidRDefault="00000000">
            <w:pPr>
              <w:spacing w:line="252" w:lineRule="auto"/>
            </w:pPr>
            <w:r>
              <w:rPr>
                <w:rFonts w:ascii="Consolas" w:eastAsia="Consolas" w:hAnsi="Consolas" w:cs="Consolas"/>
                <w:color w:val="2B2620"/>
                <w:sz w:val="19"/>
                <w:szCs w:val="19"/>
              </w:rPr>
              <w:t>ISFACMAIN</w:t>
            </w:r>
          </w:p>
        </w:tc>
        <w:tc>
          <w:tcPr>
            <w:tcW w:w="2340" w:type="dxa"/>
            <w:shd w:val="clear" w:color="auto" w:fill="FFFFFF"/>
            <w:tcMar>
              <w:top w:w="80" w:type="dxa"/>
              <w:left w:w="120" w:type="dxa"/>
              <w:bottom w:w="80" w:type="dxa"/>
              <w:right w:w="120" w:type="dxa"/>
            </w:tcMar>
          </w:tcPr>
          <w:p w14:paraId="12A92B5F" w14:textId="77777777" w:rsidR="00597D04" w:rsidRDefault="00000000">
            <w:pPr>
              <w:spacing w:line="252" w:lineRule="auto"/>
            </w:pPr>
            <w:proofErr w:type="spellStart"/>
            <w:r>
              <w:rPr>
                <w:rFonts w:ascii="Consolas" w:eastAsia="Consolas" w:hAnsi="Consolas" w:cs="Consolas"/>
                <w:color w:val="2B2620"/>
                <w:sz w:val="19"/>
                <w:szCs w:val="19"/>
              </w:rPr>
              <w:t>isMain</w:t>
            </w:r>
            <w:proofErr w:type="spellEnd"/>
          </w:p>
        </w:tc>
        <w:tc>
          <w:tcPr>
            <w:tcW w:w="3900" w:type="dxa"/>
            <w:shd w:val="clear" w:color="auto" w:fill="FFFFFF"/>
            <w:tcMar>
              <w:top w:w="80" w:type="dxa"/>
              <w:left w:w="120" w:type="dxa"/>
              <w:bottom w:w="80" w:type="dxa"/>
              <w:right w:w="120" w:type="dxa"/>
            </w:tcMar>
          </w:tcPr>
          <w:p w14:paraId="7EF1956E" w14:textId="77777777" w:rsidR="00597D04" w:rsidRDefault="00000000">
            <w:pPr>
              <w:spacing w:line="252" w:lineRule="auto"/>
            </w:pPr>
            <w:r>
              <w:rPr>
                <w:rFonts w:ascii="Calibri" w:eastAsia="Calibri" w:hAnsi="Calibri" w:cs="Calibri"/>
                <w:color w:val="2B2620"/>
                <w:sz w:val="19"/>
                <w:szCs w:val="19"/>
              </w:rPr>
              <w:t xml:space="preserve">Converted to a </w:t>
            </w:r>
            <w:proofErr w:type="spellStart"/>
            <w:r>
              <w:rPr>
                <w:rFonts w:ascii="Calibri" w:eastAsia="Calibri" w:hAnsi="Calibri" w:cs="Calibri"/>
                <w:color w:val="2B2620"/>
                <w:sz w:val="19"/>
                <w:szCs w:val="19"/>
              </w:rPr>
              <w:t>boolean</w:t>
            </w:r>
            <w:proofErr w:type="spellEnd"/>
            <w:r>
              <w:rPr>
                <w:rFonts w:ascii="Calibri" w:eastAsia="Calibri" w:hAnsi="Calibri" w:cs="Calibri"/>
                <w:color w:val="2B2620"/>
                <w:sz w:val="19"/>
                <w:szCs w:val="19"/>
              </w:rPr>
              <w:t>; anything other than N is treated as a main facility.</w:t>
            </w:r>
          </w:p>
        </w:tc>
      </w:tr>
      <w:tr w:rsidR="00597D04" w14:paraId="074F9B2F"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03792D1F" w14:textId="77777777" w:rsidR="00597D04" w:rsidRDefault="00000000">
            <w:pPr>
              <w:spacing w:line="252" w:lineRule="auto"/>
            </w:pPr>
            <w:r>
              <w:rPr>
                <w:rFonts w:ascii="Consolas" w:eastAsia="Consolas" w:hAnsi="Consolas" w:cs="Consolas"/>
                <w:color w:val="2B2620"/>
                <w:sz w:val="19"/>
                <w:szCs w:val="19"/>
              </w:rPr>
              <w:t>LICENSE_STATUS_DESCRIPTION</w:t>
            </w:r>
          </w:p>
        </w:tc>
        <w:tc>
          <w:tcPr>
            <w:tcW w:w="2340" w:type="dxa"/>
            <w:shd w:val="clear" w:color="auto" w:fill="FFFFFF"/>
            <w:tcMar>
              <w:top w:w="80" w:type="dxa"/>
              <w:left w:w="120" w:type="dxa"/>
              <w:bottom w:w="80" w:type="dxa"/>
              <w:right w:w="120" w:type="dxa"/>
            </w:tcMar>
          </w:tcPr>
          <w:p w14:paraId="5AC49FFA" w14:textId="77777777" w:rsidR="00597D04" w:rsidRDefault="00000000">
            <w:pPr>
              <w:spacing w:line="252" w:lineRule="auto"/>
            </w:pPr>
            <w:proofErr w:type="spellStart"/>
            <w:r>
              <w:rPr>
                <w:rFonts w:ascii="Consolas" w:eastAsia="Consolas" w:hAnsi="Consolas" w:cs="Consolas"/>
                <w:color w:val="2B2620"/>
                <w:sz w:val="19"/>
                <w:szCs w:val="19"/>
              </w:rPr>
              <w:t>licenseStatus</w:t>
            </w:r>
            <w:proofErr w:type="spellEnd"/>
          </w:p>
        </w:tc>
        <w:tc>
          <w:tcPr>
            <w:tcW w:w="3900" w:type="dxa"/>
            <w:shd w:val="clear" w:color="auto" w:fill="FFFFFF"/>
            <w:tcMar>
              <w:top w:w="80" w:type="dxa"/>
              <w:left w:w="120" w:type="dxa"/>
              <w:bottom w:w="80" w:type="dxa"/>
              <w:right w:w="120" w:type="dxa"/>
            </w:tcMar>
          </w:tcPr>
          <w:p w14:paraId="443A2FFB" w14:textId="77777777" w:rsidR="00597D04" w:rsidRDefault="00000000">
            <w:pPr>
              <w:spacing w:line="252" w:lineRule="auto"/>
            </w:pPr>
            <w:r>
              <w:rPr>
                <w:rFonts w:ascii="Calibri" w:eastAsia="Calibri" w:hAnsi="Calibri" w:cs="Calibri"/>
                <w:color w:val="2B2620"/>
                <w:sz w:val="19"/>
                <w:szCs w:val="19"/>
              </w:rPr>
              <w:t>Upper-cased. Blank values are presented as "Not stated".</w:t>
            </w:r>
          </w:p>
        </w:tc>
      </w:tr>
      <w:tr w:rsidR="00597D04" w14:paraId="5A6D0F18"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14011C3D" w14:textId="77777777" w:rsidR="00597D04" w:rsidRDefault="00000000">
            <w:pPr>
              <w:spacing w:line="252" w:lineRule="auto"/>
            </w:pPr>
            <w:r>
              <w:rPr>
                <w:rFonts w:ascii="Consolas" w:eastAsia="Consolas" w:hAnsi="Consolas" w:cs="Consolas"/>
                <w:color w:val="2B2620"/>
                <w:sz w:val="19"/>
                <w:szCs w:val="19"/>
              </w:rPr>
              <w:t>LICENSED_CERTIFIED</w:t>
            </w:r>
          </w:p>
        </w:tc>
        <w:tc>
          <w:tcPr>
            <w:tcW w:w="2340" w:type="dxa"/>
            <w:shd w:val="clear" w:color="auto" w:fill="FFFFFF"/>
            <w:tcMar>
              <w:top w:w="80" w:type="dxa"/>
              <w:left w:w="120" w:type="dxa"/>
              <w:bottom w:w="80" w:type="dxa"/>
              <w:right w:w="120" w:type="dxa"/>
            </w:tcMar>
          </w:tcPr>
          <w:p w14:paraId="09A5128D" w14:textId="77777777" w:rsidR="00597D04" w:rsidRDefault="00000000">
            <w:pPr>
              <w:spacing w:line="252" w:lineRule="auto"/>
            </w:pPr>
            <w:r>
              <w:rPr>
                <w:rFonts w:ascii="Consolas" w:eastAsia="Consolas" w:hAnsi="Consolas" w:cs="Consolas"/>
                <w:color w:val="2B2620"/>
                <w:sz w:val="19"/>
                <w:szCs w:val="19"/>
              </w:rPr>
              <w:t>licensure</w:t>
            </w:r>
          </w:p>
        </w:tc>
        <w:tc>
          <w:tcPr>
            <w:tcW w:w="3900" w:type="dxa"/>
            <w:shd w:val="clear" w:color="auto" w:fill="FFFFFF"/>
            <w:tcMar>
              <w:top w:w="80" w:type="dxa"/>
              <w:left w:w="120" w:type="dxa"/>
              <w:bottom w:w="80" w:type="dxa"/>
              <w:right w:w="120" w:type="dxa"/>
            </w:tcMar>
          </w:tcPr>
          <w:p w14:paraId="1CC55C27" w14:textId="77777777" w:rsidR="00597D04" w:rsidRDefault="00000000">
            <w:pPr>
              <w:spacing w:line="252" w:lineRule="auto"/>
            </w:pPr>
            <w:r>
              <w:rPr>
                <w:rFonts w:ascii="Calibri" w:eastAsia="Calibri" w:hAnsi="Calibri" w:cs="Calibri"/>
                <w:color w:val="2B2620"/>
                <w:sz w:val="19"/>
                <w:szCs w:val="19"/>
              </w:rPr>
              <w:t>Kept verbatim. Exported, not displayed.</w:t>
            </w:r>
          </w:p>
        </w:tc>
      </w:tr>
      <w:tr w:rsidR="00597D04" w14:paraId="24B531E7"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24E8FE23" w14:textId="77777777" w:rsidR="00597D04" w:rsidRDefault="00000000">
            <w:pPr>
              <w:spacing w:line="252" w:lineRule="auto"/>
            </w:pPr>
            <w:r>
              <w:rPr>
                <w:rFonts w:ascii="Consolas" w:eastAsia="Consolas" w:hAnsi="Consolas" w:cs="Consolas"/>
                <w:color w:val="2B2620"/>
                <w:sz w:val="19"/>
                <w:szCs w:val="19"/>
              </w:rPr>
              <w:lastRenderedPageBreak/>
              <w:t>ENTITY_TYPE_DESCRIPTION</w:t>
            </w:r>
          </w:p>
        </w:tc>
        <w:tc>
          <w:tcPr>
            <w:tcW w:w="2340" w:type="dxa"/>
            <w:shd w:val="clear" w:color="auto" w:fill="FFFFFF"/>
            <w:tcMar>
              <w:top w:w="80" w:type="dxa"/>
              <w:left w:w="120" w:type="dxa"/>
              <w:bottom w:w="80" w:type="dxa"/>
              <w:right w:w="120" w:type="dxa"/>
            </w:tcMar>
          </w:tcPr>
          <w:p w14:paraId="196A4634" w14:textId="77777777" w:rsidR="00597D04" w:rsidRDefault="00000000">
            <w:pPr>
              <w:spacing w:line="252" w:lineRule="auto"/>
            </w:pPr>
            <w:proofErr w:type="spellStart"/>
            <w:r>
              <w:rPr>
                <w:rFonts w:ascii="Consolas" w:eastAsia="Consolas" w:hAnsi="Consolas" w:cs="Consolas"/>
                <w:color w:val="2B2620"/>
                <w:sz w:val="19"/>
                <w:szCs w:val="19"/>
              </w:rPr>
              <w:t>entityType</w:t>
            </w:r>
            <w:proofErr w:type="spellEnd"/>
          </w:p>
        </w:tc>
        <w:tc>
          <w:tcPr>
            <w:tcW w:w="3900" w:type="dxa"/>
            <w:shd w:val="clear" w:color="auto" w:fill="FFFFFF"/>
            <w:tcMar>
              <w:top w:w="80" w:type="dxa"/>
              <w:left w:w="120" w:type="dxa"/>
              <w:bottom w:w="80" w:type="dxa"/>
              <w:right w:w="120" w:type="dxa"/>
            </w:tcMar>
          </w:tcPr>
          <w:p w14:paraId="1D14094B" w14:textId="77777777" w:rsidR="00597D04" w:rsidRDefault="00000000">
            <w:pPr>
              <w:spacing w:line="252" w:lineRule="auto"/>
            </w:pPr>
            <w:r>
              <w:rPr>
                <w:rFonts w:ascii="Calibri" w:eastAsia="Calibri" w:hAnsi="Calibri" w:cs="Calibri"/>
                <w:color w:val="2B2620"/>
                <w:sz w:val="19"/>
                <w:szCs w:val="19"/>
              </w:rPr>
              <w:t>Title-cased.</w:t>
            </w:r>
          </w:p>
        </w:tc>
      </w:tr>
      <w:tr w:rsidR="00597D04" w14:paraId="1A77B1EB"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56483279" w14:textId="77777777" w:rsidR="00597D04" w:rsidRDefault="00000000">
            <w:pPr>
              <w:spacing w:line="252" w:lineRule="auto"/>
            </w:pPr>
            <w:r>
              <w:rPr>
                <w:rFonts w:ascii="Consolas" w:eastAsia="Consolas" w:hAnsi="Consolas" w:cs="Consolas"/>
                <w:color w:val="2B2620"/>
                <w:sz w:val="19"/>
                <w:szCs w:val="19"/>
              </w:rPr>
              <w:t>LICENSE_NUMBER</w:t>
            </w:r>
            <w:r>
              <w:rPr>
                <w:rFonts w:ascii="Calibri" w:eastAsia="Calibri" w:hAnsi="Calibri" w:cs="Calibri"/>
                <w:color w:val="2B2620"/>
                <w:sz w:val="19"/>
                <w:szCs w:val="19"/>
              </w:rPr>
              <w:t xml:space="preserve">, </w:t>
            </w:r>
            <w:r>
              <w:rPr>
                <w:rFonts w:ascii="Consolas" w:eastAsia="Consolas" w:hAnsi="Consolas" w:cs="Consolas"/>
                <w:color w:val="2B2620"/>
                <w:sz w:val="19"/>
                <w:szCs w:val="19"/>
              </w:rPr>
              <w:t>NPI</w:t>
            </w:r>
          </w:p>
        </w:tc>
        <w:tc>
          <w:tcPr>
            <w:tcW w:w="2340" w:type="dxa"/>
            <w:shd w:val="clear" w:color="auto" w:fill="FFFFFF"/>
            <w:tcMar>
              <w:top w:w="80" w:type="dxa"/>
              <w:left w:w="120" w:type="dxa"/>
              <w:bottom w:w="80" w:type="dxa"/>
              <w:right w:w="120" w:type="dxa"/>
            </w:tcMar>
          </w:tcPr>
          <w:p w14:paraId="2AC537B5" w14:textId="77777777" w:rsidR="00597D04" w:rsidRDefault="00000000">
            <w:pPr>
              <w:spacing w:line="252" w:lineRule="auto"/>
            </w:pPr>
            <w:proofErr w:type="spellStart"/>
            <w:r>
              <w:rPr>
                <w:rFonts w:ascii="Consolas" w:eastAsia="Consolas" w:hAnsi="Consolas" w:cs="Consolas"/>
                <w:color w:val="2B2620"/>
                <w:sz w:val="19"/>
                <w:szCs w:val="19"/>
              </w:rPr>
              <w:t>licenseNumber</w:t>
            </w:r>
            <w:proofErr w:type="spellEnd"/>
            <w:r>
              <w:rPr>
                <w:rFonts w:ascii="Calibri" w:eastAsia="Calibri" w:hAnsi="Calibri" w:cs="Calibri"/>
                <w:color w:val="2B2620"/>
                <w:sz w:val="19"/>
                <w:szCs w:val="19"/>
              </w:rPr>
              <w:t xml:space="preserve">, </w:t>
            </w:r>
            <w:proofErr w:type="spellStart"/>
            <w:r>
              <w:rPr>
                <w:rFonts w:ascii="Consolas" w:eastAsia="Consolas" w:hAnsi="Consolas" w:cs="Consolas"/>
                <w:color w:val="2B2620"/>
                <w:sz w:val="19"/>
                <w:szCs w:val="19"/>
              </w:rPr>
              <w:t>npi</w:t>
            </w:r>
            <w:proofErr w:type="spellEnd"/>
          </w:p>
        </w:tc>
        <w:tc>
          <w:tcPr>
            <w:tcW w:w="3900" w:type="dxa"/>
            <w:shd w:val="clear" w:color="auto" w:fill="FFFFFF"/>
            <w:tcMar>
              <w:top w:w="80" w:type="dxa"/>
              <w:left w:w="120" w:type="dxa"/>
              <w:bottom w:w="80" w:type="dxa"/>
              <w:right w:w="120" w:type="dxa"/>
            </w:tcMar>
          </w:tcPr>
          <w:p w14:paraId="6AF6D5DF" w14:textId="77777777" w:rsidR="00597D04" w:rsidRDefault="00000000">
            <w:pPr>
              <w:spacing w:line="252" w:lineRule="auto"/>
            </w:pPr>
            <w:r>
              <w:rPr>
                <w:rFonts w:ascii="Calibri" w:eastAsia="Calibri" w:hAnsi="Calibri" w:cs="Calibri"/>
                <w:color w:val="2B2620"/>
                <w:sz w:val="19"/>
                <w:szCs w:val="19"/>
              </w:rPr>
              <w:t>Kept verbatim. Exported, not displayed.</w:t>
            </w:r>
          </w:p>
        </w:tc>
      </w:tr>
      <w:tr w:rsidR="00597D04" w14:paraId="232A9DD3"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7CF1390B" w14:textId="77777777" w:rsidR="00597D04" w:rsidRDefault="00000000">
            <w:pPr>
              <w:spacing w:line="252" w:lineRule="auto"/>
            </w:pPr>
            <w:r>
              <w:rPr>
                <w:rFonts w:ascii="Consolas" w:eastAsia="Consolas" w:hAnsi="Consolas" w:cs="Consolas"/>
                <w:color w:val="2B2620"/>
                <w:sz w:val="19"/>
                <w:szCs w:val="19"/>
              </w:rPr>
              <w:t>INITIAL_LICENSE_DATE</w:t>
            </w:r>
            <w:r>
              <w:rPr>
                <w:rFonts w:ascii="Calibri" w:eastAsia="Calibri" w:hAnsi="Calibri" w:cs="Calibri"/>
                <w:color w:val="2B2620"/>
                <w:sz w:val="19"/>
                <w:szCs w:val="19"/>
              </w:rPr>
              <w:t xml:space="preserve">, </w:t>
            </w:r>
            <w:r>
              <w:rPr>
                <w:rFonts w:ascii="Consolas" w:eastAsia="Consolas" w:hAnsi="Consolas" w:cs="Consolas"/>
                <w:color w:val="2B2620"/>
                <w:sz w:val="19"/>
                <w:szCs w:val="19"/>
              </w:rPr>
              <w:t>LICENSE_EXPIRATION_DATE</w:t>
            </w:r>
          </w:p>
        </w:tc>
        <w:tc>
          <w:tcPr>
            <w:tcW w:w="2340" w:type="dxa"/>
            <w:shd w:val="clear" w:color="auto" w:fill="FFFFFF"/>
            <w:tcMar>
              <w:top w:w="80" w:type="dxa"/>
              <w:left w:w="120" w:type="dxa"/>
              <w:bottom w:w="80" w:type="dxa"/>
              <w:right w:w="120" w:type="dxa"/>
            </w:tcMar>
          </w:tcPr>
          <w:p w14:paraId="4D264F6F" w14:textId="77777777" w:rsidR="00597D04" w:rsidRDefault="00000000">
            <w:pPr>
              <w:spacing w:line="252" w:lineRule="auto"/>
            </w:pPr>
            <w:proofErr w:type="spellStart"/>
            <w:r>
              <w:rPr>
                <w:rFonts w:ascii="Consolas" w:eastAsia="Consolas" w:hAnsi="Consolas" w:cs="Consolas"/>
                <w:color w:val="2B2620"/>
                <w:sz w:val="19"/>
                <w:szCs w:val="19"/>
              </w:rPr>
              <w:t>initialLicenseDate</w:t>
            </w:r>
            <w:proofErr w:type="spellEnd"/>
            <w:r>
              <w:rPr>
                <w:rFonts w:ascii="Calibri" w:eastAsia="Calibri" w:hAnsi="Calibri" w:cs="Calibri"/>
                <w:color w:val="2B2620"/>
                <w:sz w:val="19"/>
                <w:szCs w:val="19"/>
              </w:rPr>
              <w:t xml:space="preserve">, </w:t>
            </w:r>
            <w:proofErr w:type="spellStart"/>
            <w:r>
              <w:rPr>
                <w:rFonts w:ascii="Consolas" w:eastAsia="Consolas" w:hAnsi="Consolas" w:cs="Consolas"/>
                <w:color w:val="2B2620"/>
                <w:sz w:val="19"/>
                <w:szCs w:val="19"/>
              </w:rPr>
              <w:t>licenseExpiration</w:t>
            </w:r>
            <w:proofErr w:type="spellEnd"/>
          </w:p>
        </w:tc>
        <w:tc>
          <w:tcPr>
            <w:tcW w:w="3900" w:type="dxa"/>
            <w:shd w:val="clear" w:color="auto" w:fill="FFFFFF"/>
            <w:tcMar>
              <w:top w:w="80" w:type="dxa"/>
              <w:left w:w="120" w:type="dxa"/>
              <w:bottom w:w="80" w:type="dxa"/>
              <w:right w:w="120" w:type="dxa"/>
            </w:tcMar>
          </w:tcPr>
          <w:p w14:paraId="51C239A7" w14:textId="77777777" w:rsidR="00597D04" w:rsidRDefault="00000000">
            <w:pPr>
              <w:spacing w:line="252" w:lineRule="auto"/>
            </w:pPr>
            <w:r>
              <w:rPr>
                <w:rFonts w:ascii="Calibri" w:eastAsia="Calibri" w:hAnsi="Calibri" w:cs="Calibri"/>
                <w:color w:val="2B2620"/>
                <w:sz w:val="19"/>
                <w:szCs w:val="19"/>
              </w:rPr>
              <w:t>Kept verbatim; the initial date is parsed to a timestamp for sorting.</w:t>
            </w:r>
          </w:p>
        </w:tc>
      </w:tr>
      <w:tr w:rsidR="00597D04" w14:paraId="793D0DC9"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34F57F8B" w14:textId="77777777" w:rsidR="00597D04" w:rsidRDefault="00000000">
            <w:pPr>
              <w:spacing w:line="252" w:lineRule="auto"/>
            </w:pPr>
            <w:r>
              <w:rPr>
                <w:rFonts w:ascii="Consolas" w:eastAsia="Consolas" w:hAnsi="Consolas" w:cs="Consolas"/>
                <w:color w:val="2B2620"/>
                <w:sz w:val="19"/>
                <w:szCs w:val="19"/>
              </w:rPr>
              <w:t>LATITUDE</w:t>
            </w:r>
            <w:r>
              <w:rPr>
                <w:rFonts w:ascii="Calibri" w:eastAsia="Calibri" w:hAnsi="Calibri" w:cs="Calibri"/>
                <w:color w:val="2B2620"/>
                <w:sz w:val="19"/>
                <w:szCs w:val="19"/>
              </w:rPr>
              <w:t xml:space="preserve">, </w:t>
            </w:r>
            <w:r>
              <w:rPr>
                <w:rFonts w:ascii="Consolas" w:eastAsia="Consolas" w:hAnsi="Consolas" w:cs="Consolas"/>
                <w:color w:val="2B2620"/>
                <w:sz w:val="19"/>
                <w:szCs w:val="19"/>
              </w:rPr>
              <w:t>LONGITUDE</w:t>
            </w:r>
          </w:p>
        </w:tc>
        <w:tc>
          <w:tcPr>
            <w:tcW w:w="2340" w:type="dxa"/>
            <w:shd w:val="clear" w:color="auto" w:fill="FFFFFF"/>
            <w:tcMar>
              <w:top w:w="80" w:type="dxa"/>
              <w:left w:w="120" w:type="dxa"/>
              <w:bottom w:w="80" w:type="dxa"/>
              <w:right w:w="120" w:type="dxa"/>
            </w:tcMar>
          </w:tcPr>
          <w:p w14:paraId="492AD3CF" w14:textId="77777777" w:rsidR="00597D04" w:rsidRDefault="00000000">
            <w:pPr>
              <w:spacing w:line="252" w:lineRule="auto"/>
            </w:pPr>
            <w:proofErr w:type="spellStart"/>
            <w:r>
              <w:rPr>
                <w:rFonts w:ascii="Consolas" w:eastAsia="Consolas" w:hAnsi="Consolas" w:cs="Consolas"/>
                <w:color w:val="2B2620"/>
                <w:sz w:val="19"/>
                <w:szCs w:val="19"/>
              </w:rPr>
              <w:t>lat</w:t>
            </w:r>
            <w:proofErr w:type="spellEnd"/>
            <w:r>
              <w:rPr>
                <w:rFonts w:ascii="Calibri" w:eastAsia="Calibri" w:hAnsi="Calibri" w:cs="Calibri"/>
                <w:color w:val="2B2620"/>
                <w:sz w:val="19"/>
                <w:szCs w:val="19"/>
              </w:rPr>
              <w:t xml:space="preserve">, </w:t>
            </w:r>
            <w:proofErr w:type="spellStart"/>
            <w:r>
              <w:rPr>
                <w:rFonts w:ascii="Consolas" w:eastAsia="Consolas" w:hAnsi="Consolas" w:cs="Consolas"/>
                <w:color w:val="2B2620"/>
                <w:sz w:val="19"/>
                <w:szCs w:val="19"/>
              </w:rPr>
              <w:t>lng</w:t>
            </w:r>
            <w:proofErr w:type="spellEnd"/>
            <w:r>
              <w:rPr>
                <w:rFonts w:ascii="Calibri" w:eastAsia="Calibri" w:hAnsi="Calibri" w:cs="Calibri"/>
                <w:color w:val="2B2620"/>
                <w:sz w:val="19"/>
                <w:szCs w:val="19"/>
              </w:rPr>
              <w:t xml:space="preserve">, </w:t>
            </w:r>
            <w:proofErr w:type="spellStart"/>
            <w:r>
              <w:rPr>
                <w:rFonts w:ascii="Consolas" w:eastAsia="Consolas" w:hAnsi="Consolas" w:cs="Consolas"/>
                <w:color w:val="2B2620"/>
                <w:sz w:val="19"/>
                <w:szCs w:val="19"/>
              </w:rPr>
              <w:t>geoSource</w:t>
            </w:r>
            <w:proofErr w:type="spellEnd"/>
          </w:p>
        </w:tc>
        <w:tc>
          <w:tcPr>
            <w:tcW w:w="3900" w:type="dxa"/>
            <w:shd w:val="clear" w:color="auto" w:fill="FFFFFF"/>
            <w:tcMar>
              <w:top w:w="80" w:type="dxa"/>
              <w:left w:w="120" w:type="dxa"/>
              <w:bottom w:w="80" w:type="dxa"/>
              <w:right w:w="120" w:type="dxa"/>
            </w:tcMar>
          </w:tcPr>
          <w:p w14:paraId="0B0C7DA6" w14:textId="77777777" w:rsidR="00597D04" w:rsidRDefault="00000000">
            <w:pPr>
              <w:spacing w:line="252" w:lineRule="auto"/>
            </w:pPr>
            <w:r>
              <w:rPr>
                <w:rFonts w:ascii="Calibri" w:eastAsia="Calibri" w:hAnsi="Calibri" w:cs="Calibri"/>
                <w:color w:val="2B2620"/>
                <w:sz w:val="19"/>
                <w:szCs w:val="19"/>
              </w:rPr>
              <w:t xml:space="preserve">Parsed as floats and used directly. Falls back to the ZIP then place tables if </w:t>
            </w:r>
            <w:proofErr w:type="spellStart"/>
            <w:r>
              <w:rPr>
                <w:rFonts w:ascii="Calibri" w:eastAsia="Calibri" w:hAnsi="Calibri" w:cs="Calibri"/>
                <w:color w:val="2B2620"/>
                <w:sz w:val="19"/>
                <w:szCs w:val="19"/>
              </w:rPr>
              <w:t>unparseable</w:t>
            </w:r>
            <w:proofErr w:type="spellEnd"/>
            <w:r>
              <w:rPr>
                <w:rFonts w:ascii="Calibri" w:eastAsia="Calibri" w:hAnsi="Calibri" w:cs="Calibri"/>
                <w:color w:val="2B2620"/>
                <w:sz w:val="19"/>
                <w:szCs w:val="19"/>
              </w:rPr>
              <w:t>.</w:t>
            </w:r>
          </w:p>
        </w:tc>
      </w:tr>
    </w:tbl>
    <w:p w14:paraId="3646D8F9" w14:textId="77777777" w:rsidR="00597D04" w:rsidRDefault="00597D04">
      <w:pPr>
        <w:spacing w:after="160"/>
      </w:pPr>
    </w:p>
    <w:p w14:paraId="56FE9329" w14:textId="2732D87A" w:rsidR="00597D04" w:rsidRDefault="00000000">
      <w:pPr>
        <w:spacing w:after="140" w:line="276" w:lineRule="auto"/>
      </w:pPr>
      <w:r>
        <w:rPr>
          <w:rFonts w:ascii="Calibri" w:eastAsia="Calibri" w:hAnsi="Calibri" w:cs="Calibri"/>
          <w:color w:val="2B2620"/>
          <w:sz w:val="21"/>
          <w:szCs w:val="21"/>
        </w:rPr>
        <w:t xml:space="preserve">The roster has 59 </w:t>
      </w:r>
      <w:proofErr w:type="gramStart"/>
      <w:r>
        <w:rPr>
          <w:rFonts w:ascii="Calibri" w:eastAsia="Calibri" w:hAnsi="Calibri" w:cs="Calibri"/>
          <w:color w:val="2B2620"/>
          <w:sz w:val="21"/>
          <w:szCs w:val="21"/>
        </w:rPr>
        <w:t>columns</w:t>
      </w:r>
      <w:proofErr w:type="gramEnd"/>
      <w:r>
        <w:rPr>
          <w:rFonts w:ascii="Calibri" w:eastAsia="Calibri" w:hAnsi="Calibri" w:cs="Calibri"/>
          <w:color w:val="2B2620"/>
          <w:sz w:val="21"/>
          <w:szCs w:val="21"/>
        </w:rPr>
        <w:t xml:space="preserve"> and the parser reads 24 of them. Unread columns include the federal certification identifiers (CCN, ASPEN_FACID), participation and approval dates, accrediting </w:t>
      </w:r>
      <w:r w:rsidR="00CA75F7">
        <w:rPr>
          <w:rFonts w:ascii="Calibri" w:eastAsia="Calibri" w:hAnsi="Calibri" w:cs="Calibri"/>
          <w:color w:val="2B2620"/>
          <w:sz w:val="21"/>
          <w:szCs w:val="21"/>
        </w:rPr>
        <w:t>organiz</w:t>
      </w:r>
      <w:r>
        <w:rPr>
          <w:rFonts w:ascii="Calibri" w:eastAsia="Calibri" w:hAnsi="Calibri" w:cs="Calibri"/>
          <w:color w:val="2B2620"/>
          <w:sz w:val="21"/>
          <w:szCs w:val="21"/>
        </w:rPr>
        <w:t xml:space="preserve">ation fields, district and CCLHO geography, the parent facility relationship fields, trauma and birthing flags, and the HCAI crosswalk identifier. Several would be straightforward to surface if a future version needed them; they are omitted because they do not serve referral </w:t>
      </w:r>
      <w:proofErr w:type="gramStart"/>
      <w:r>
        <w:rPr>
          <w:rFonts w:ascii="Calibri" w:eastAsia="Calibri" w:hAnsi="Calibri" w:cs="Calibri"/>
          <w:color w:val="2B2620"/>
          <w:sz w:val="21"/>
          <w:szCs w:val="21"/>
        </w:rPr>
        <w:t>sourcing</w:t>
      </w:r>
      <w:proofErr w:type="gramEnd"/>
      <w:r>
        <w:rPr>
          <w:rFonts w:ascii="Calibri" w:eastAsia="Calibri" w:hAnsi="Calibri" w:cs="Calibri"/>
          <w:color w:val="2B2620"/>
          <w:sz w:val="21"/>
          <w:szCs w:val="21"/>
        </w:rPr>
        <w:t>.</w:t>
      </w:r>
    </w:p>
    <w:p w14:paraId="7F606967" w14:textId="77777777" w:rsidR="00597D04" w:rsidRDefault="00000000">
      <w:pPr>
        <w:spacing w:after="140" w:line="276" w:lineRule="auto"/>
      </w:pPr>
      <w:r>
        <w:rPr>
          <w:rFonts w:ascii="Calibri" w:eastAsia="Calibri" w:hAnsi="Calibri" w:cs="Calibri"/>
          <w:color w:val="2B2620"/>
          <w:sz w:val="21"/>
          <w:szCs w:val="21"/>
        </w:rPr>
        <w:t xml:space="preserve">The </w:t>
      </w:r>
      <w:r>
        <w:rPr>
          <w:rFonts w:ascii="Consolas" w:eastAsia="Consolas" w:hAnsi="Consolas" w:cs="Consolas"/>
          <w:color w:val="2B2620"/>
          <w:sz w:val="19"/>
          <w:szCs w:val="19"/>
        </w:rPr>
        <w:t>LOCATION</w:t>
      </w:r>
      <w:r>
        <w:rPr>
          <w:rFonts w:ascii="Calibri" w:eastAsia="Calibri" w:hAnsi="Calibri" w:cs="Calibri"/>
          <w:color w:val="2B2620"/>
          <w:sz w:val="21"/>
          <w:szCs w:val="21"/>
        </w:rPr>
        <w:t xml:space="preserve"> column duplicates latitude and longitude in a combined format and is not read, since the separate columns are more reliable to parse.</w:t>
      </w:r>
    </w:p>
    <w:p w14:paraId="30B888A2" w14:textId="77777777" w:rsidR="00597D04" w:rsidRDefault="00000000">
      <w:r>
        <w:br w:type="page"/>
      </w:r>
    </w:p>
    <w:p w14:paraId="325E7E34" w14:textId="77777777" w:rsidR="00597D04" w:rsidRDefault="00000000">
      <w:pPr>
        <w:pStyle w:val="Heading1"/>
        <w:spacing w:before="360" w:after="160"/>
      </w:pPr>
      <w:r>
        <w:rPr>
          <w:rFonts w:ascii="Calibri" w:eastAsia="Calibri" w:hAnsi="Calibri" w:cs="Calibri"/>
          <w:b/>
          <w:bCs/>
          <w:color w:val="1F5F74"/>
          <w:sz w:val="30"/>
          <w:szCs w:val="30"/>
        </w:rPr>
        <w:lastRenderedPageBreak/>
        <w:t>Appendix B. Glossary</w:t>
      </w:r>
    </w:p>
    <w:p w14:paraId="6E1C5213" w14:textId="77777777" w:rsidR="00597D04" w:rsidRDefault="00597D04">
      <w:pPr>
        <w:spacing w:after="160"/>
      </w:pPr>
    </w:p>
    <w:tbl>
      <w:tblPr>
        <w:tblW w:w="9360" w:type="dxa"/>
        <w:tblBorders>
          <w:top w:val="single" w:sz="4" w:space="0" w:color="E3DCCF"/>
          <w:left w:val="single" w:sz="4" w:space="0" w:color="E3DCCF"/>
          <w:bottom w:val="single" w:sz="4" w:space="0" w:color="E3DCCF"/>
          <w:right w:val="single" w:sz="4" w:space="0" w:color="E3DCCF"/>
          <w:insideH w:val="single" w:sz="2" w:space="0" w:color="E3DCCF"/>
          <w:insideV w:val="single" w:sz="2" w:space="0" w:color="E3DCCF"/>
        </w:tblBorders>
        <w:tblCellMar>
          <w:left w:w="10" w:type="dxa"/>
          <w:right w:w="10" w:type="dxa"/>
        </w:tblCellMar>
        <w:tblLook w:val="0000" w:firstRow="0" w:lastRow="0" w:firstColumn="0" w:lastColumn="0" w:noHBand="0" w:noVBand="0"/>
      </w:tblPr>
      <w:tblGrid>
        <w:gridCol w:w="2674"/>
        <w:gridCol w:w="6686"/>
      </w:tblGrid>
      <w:tr w:rsidR="00597D04" w14:paraId="2F2E366A" w14:textId="77777777">
        <w:tblPrEx>
          <w:tblCellMar>
            <w:top w:w="0" w:type="dxa"/>
            <w:bottom w:w="0" w:type="dxa"/>
          </w:tblCellMar>
        </w:tblPrEx>
        <w:trPr>
          <w:tblHeader/>
        </w:trPr>
        <w:tc>
          <w:tcPr>
            <w:tcW w:w="2674" w:type="dxa"/>
            <w:shd w:val="clear" w:color="auto" w:fill="F1ECE2"/>
            <w:tcMar>
              <w:top w:w="80" w:type="dxa"/>
              <w:left w:w="120" w:type="dxa"/>
              <w:bottom w:w="80" w:type="dxa"/>
              <w:right w:w="120" w:type="dxa"/>
            </w:tcMar>
          </w:tcPr>
          <w:p w14:paraId="4F85A427" w14:textId="77777777" w:rsidR="00597D04" w:rsidRDefault="00000000">
            <w:pPr>
              <w:spacing w:line="252" w:lineRule="auto"/>
            </w:pPr>
            <w:r>
              <w:rPr>
                <w:rFonts w:ascii="Calibri" w:eastAsia="Calibri" w:hAnsi="Calibri" w:cs="Calibri"/>
                <w:b/>
                <w:bCs/>
                <w:color w:val="2B2620"/>
                <w:sz w:val="19"/>
                <w:szCs w:val="19"/>
              </w:rPr>
              <w:t>Term</w:t>
            </w:r>
          </w:p>
        </w:tc>
        <w:tc>
          <w:tcPr>
            <w:tcW w:w="6686" w:type="dxa"/>
            <w:shd w:val="clear" w:color="auto" w:fill="F1ECE2"/>
            <w:tcMar>
              <w:top w:w="80" w:type="dxa"/>
              <w:left w:w="120" w:type="dxa"/>
              <w:bottom w:w="80" w:type="dxa"/>
              <w:right w:w="120" w:type="dxa"/>
            </w:tcMar>
          </w:tcPr>
          <w:p w14:paraId="54F752BE" w14:textId="77777777" w:rsidR="00597D04" w:rsidRDefault="00000000">
            <w:pPr>
              <w:spacing w:line="252" w:lineRule="auto"/>
            </w:pPr>
            <w:r>
              <w:rPr>
                <w:rFonts w:ascii="Calibri" w:eastAsia="Calibri" w:hAnsi="Calibri" w:cs="Calibri"/>
                <w:b/>
                <w:bCs/>
                <w:color w:val="2B2620"/>
                <w:sz w:val="19"/>
                <w:szCs w:val="19"/>
              </w:rPr>
              <w:t>Definition</w:t>
            </w:r>
          </w:p>
        </w:tc>
      </w:tr>
      <w:tr w:rsidR="00597D04" w14:paraId="536E490F"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1AEA4FDC" w14:textId="77777777" w:rsidR="00597D04" w:rsidRDefault="00000000">
            <w:pPr>
              <w:spacing w:line="252" w:lineRule="auto"/>
            </w:pPr>
            <w:r>
              <w:rPr>
                <w:rFonts w:ascii="Calibri" w:eastAsia="Calibri" w:hAnsi="Calibri" w:cs="Calibri"/>
                <w:color w:val="2B2620"/>
                <w:sz w:val="19"/>
                <w:szCs w:val="19"/>
              </w:rPr>
              <w:t>CDPH</w:t>
            </w:r>
          </w:p>
        </w:tc>
        <w:tc>
          <w:tcPr>
            <w:tcW w:w="6686" w:type="dxa"/>
            <w:shd w:val="clear" w:color="auto" w:fill="FFFFFF"/>
            <w:tcMar>
              <w:top w:w="80" w:type="dxa"/>
              <w:left w:w="120" w:type="dxa"/>
              <w:bottom w:w="80" w:type="dxa"/>
              <w:right w:w="120" w:type="dxa"/>
            </w:tcMar>
          </w:tcPr>
          <w:p w14:paraId="2A066C1C" w14:textId="77777777" w:rsidR="00597D04" w:rsidRDefault="00000000">
            <w:pPr>
              <w:spacing w:line="252" w:lineRule="auto"/>
            </w:pPr>
            <w:r>
              <w:rPr>
                <w:rFonts w:ascii="Calibri" w:eastAsia="Calibri" w:hAnsi="Calibri" w:cs="Calibri"/>
                <w:color w:val="2B2620"/>
                <w:sz w:val="19"/>
                <w:szCs w:val="19"/>
              </w:rPr>
              <w:t>California Department of Public Health, which licenses and certifies health care facilities through its Licensing and Certification Program.</w:t>
            </w:r>
          </w:p>
        </w:tc>
      </w:tr>
      <w:tr w:rsidR="00597D04" w14:paraId="4C3C5E7F"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48F5AAF3" w14:textId="77777777" w:rsidR="00597D04" w:rsidRDefault="00000000">
            <w:pPr>
              <w:spacing w:line="252" w:lineRule="auto"/>
            </w:pPr>
            <w:r>
              <w:rPr>
                <w:rFonts w:ascii="Calibri" w:eastAsia="Calibri" w:hAnsi="Calibri" w:cs="Calibri"/>
                <w:color w:val="2B2620"/>
                <w:sz w:val="19"/>
                <w:szCs w:val="19"/>
              </w:rPr>
              <w:t>ELMS</w:t>
            </w:r>
          </w:p>
        </w:tc>
        <w:tc>
          <w:tcPr>
            <w:tcW w:w="6686" w:type="dxa"/>
            <w:shd w:val="clear" w:color="auto" w:fill="FFFFFF"/>
            <w:tcMar>
              <w:top w:w="80" w:type="dxa"/>
              <w:left w:w="120" w:type="dxa"/>
              <w:bottom w:w="80" w:type="dxa"/>
              <w:right w:w="120" w:type="dxa"/>
            </w:tcMar>
          </w:tcPr>
          <w:p w14:paraId="13AC18B4" w14:textId="77777777" w:rsidR="00597D04" w:rsidRDefault="00000000">
            <w:pPr>
              <w:spacing w:line="252" w:lineRule="auto"/>
            </w:pPr>
            <w:r>
              <w:rPr>
                <w:rFonts w:ascii="Calibri" w:eastAsia="Calibri" w:hAnsi="Calibri" w:cs="Calibri"/>
                <w:color w:val="2B2620"/>
                <w:sz w:val="19"/>
                <w:szCs w:val="19"/>
              </w:rPr>
              <w:t>Electronic Licensing Management System, the CDPH system from which this roster is extracted.</w:t>
            </w:r>
          </w:p>
        </w:tc>
      </w:tr>
      <w:tr w:rsidR="00597D04" w14:paraId="74CC02B3"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43021550" w14:textId="77777777" w:rsidR="00597D04" w:rsidRDefault="00000000">
            <w:pPr>
              <w:spacing w:line="252" w:lineRule="auto"/>
            </w:pPr>
            <w:r>
              <w:rPr>
                <w:rFonts w:ascii="Calibri" w:eastAsia="Calibri" w:hAnsi="Calibri" w:cs="Calibri"/>
                <w:color w:val="2B2620"/>
                <w:sz w:val="19"/>
                <w:szCs w:val="19"/>
              </w:rPr>
              <w:t>FAC_FDR</w:t>
            </w:r>
          </w:p>
        </w:tc>
        <w:tc>
          <w:tcPr>
            <w:tcW w:w="6686" w:type="dxa"/>
            <w:shd w:val="clear" w:color="auto" w:fill="FFFFFF"/>
            <w:tcMar>
              <w:top w:w="80" w:type="dxa"/>
              <w:left w:w="120" w:type="dxa"/>
              <w:bottom w:w="80" w:type="dxa"/>
              <w:right w:w="120" w:type="dxa"/>
            </w:tcMar>
          </w:tcPr>
          <w:p w14:paraId="41F87C79" w14:textId="77777777" w:rsidR="00597D04" w:rsidRDefault="00000000">
            <w:pPr>
              <w:spacing w:line="252" w:lineRule="auto"/>
            </w:pPr>
            <w:r>
              <w:rPr>
                <w:rFonts w:ascii="Calibri" w:eastAsia="Calibri" w:hAnsi="Calibri" w:cs="Calibri"/>
                <w:color w:val="2B2620"/>
                <w:sz w:val="19"/>
                <w:szCs w:val="19"/>
              </w:rPr>
              <w:t>The roster column holding the plain-language facility description, such as Home Health Agency or Primary Care Clinic. The basis for category assignment.</w:t>
            </w:r>
          </w:p>
        </w:tc>
      </w:tr>
      <w:tr w:rsidR="00597D04" w14:paraId="2125348A"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51907793" w14:textId="77777777" w:rsidR="00597D04" w:rsidRDefault="00000000">
            <w:pPr>
              <w:spacing w:line="252" w:lineRule="auto"/>
            </w:pPr>
            <w:r>
              <w:rPr>
                <w:rFonts w:ascii="Calibri" w:eastAsia="Calibri" w:hAnsi="Calibri" w:cs="Calibri"/>
                <w:color w:val="2B2620"/>
                <w:sz w:val="19"/>
                <w:szCs w:val="19"/>
              </w:rPr>
              <w:t>Category family</w:t>
            </w:r>
          </w:p>
        </w:tc>
        <w:tc>
          <w:tcPr>
            <w:tcW w:w="6686" w:type="dxa"/>
            <w:shd w:val="clear" w:color="auto" w:fill="FFFFFF"/>
            <w:tcMar>
              <w:top w:w="80" w:type="dxa"/>
              <w:left w:w="120" w:type="dxa"/>
              <w:bottom w:w="80" w:type="dxa"/>
              <w:right w:w="120" w:type="dxa"/>
            </w:tcMar>
          </w:tcPr>
          <w:p w14:paraId="2E4827A2" w14:textId="19485571" w:rsidR="00597D04" w:rsidRDefault="00000000">
            <w:pPr>
              <w:spacing w:line="252" w:lineRule="auto"/>
            </w:pPr>
            <w:r>
              <w:rPr>
                <w:rFonts w:ascii="Calibri" w:eastAsia="Calibri" w:hAnsi="Calibri" w:cs="Calibri"/>
                <w:color w:val="2B2620"/>
                <w:sz w:val="19"/>
                <w:szCs w:val="19"/>
              </w:rPr>
              <w:t xml:space="preserve">One of six groupings this software applies across </w:t>
            </w:r>
            <w:proofErr w:type="gramStart"/>
            <w:r>
              <w:rPr>
                <w:rFonts w:ascii="Calibri" w:eastAsia="Calibri" w:hAnsi="Calibri" w:cs="Calibri"/>
                <w:color w:val="2B2620"/>
                <w:sz w:val="19"/>
                <w:szCs w:val="19"/>
              </w:rPr>
              <w:t>the 21</w:t>
            </w:r>
            <w:proofErr w:type="gramEnd"/>
            <w:r>
              <w:rPr>
                <w:rFonts w:ascii="Calibri" w:eastAsia="Calibri" w:hAnsi="Calibri" w:cs="Calibri"/>
                <w:color w:val="2B2620"/>
                <w:sz w:val="19"/>
                <w:szCs w:val="19"/>
              </w:rPr>
              <w:t xml:space="preserve"> facility descriptions, used for map </w:t>
            </w:r>
            <w:r w:rsidR="00CA75F7">
              <w:rPr>
                <w:rFonts w:ascii="Calibri" w:eastAsia="Calibri" w:hAnsi="Calibri" w:cs="Calibri"/>
                <w:color w:val="2B2620"/>
                <w:sz w:val="19"/>
                <w:szCs w:val="19"/>
              </w:rPr>
              <w:t>color</w:t>
            </w:r>
            <w:r>
              <w:rPr>
                <w:rFonts w:ascii="Calibri" w:eastAsia="Calibri" w:hAnsi="Calibri" w:cs="Calibri"/>
                <w:color w:val="2B2620"/>
                <w:sz w:val="19"/>
                <w:szCs w:val="19"/>
              </w:rPr>
              <w:t xml:space="preserve"> and coarse filtering.</w:t>
            </w:r>
          </w:p>
        </w:tc>
      </w:tr>
      <w:tr w:rsidR="00597D04" w14:paraId="52D02F67"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2B5D5EF0" w14:textId="77777777" w:rsidR="00597D04" w:rsidRDefault="00000000">
            <w:pPr>
              <w:spacing w:line="252" w:lineRule="auto"/>
            </w:pPr>
            <w:r>
              <w:rPr>
                <w:rFonts w:ascii="Calibri" w:eastAsia="Calibri" w:hAnsi="Calibri" w:cs="Calibri"/>
                <w:color w:val="2B2620"/>
                <w:sz w:val="19"/>
                <w:szCs w:val="19"/>
              </w:rPr>
              <w:t>Satellite location</w:t>
            </w:r>
          </w:p>
        </w:tc>
        <w:tc>
          <w:tcPr>
            <w:tcW w:w="6686" w:type="dxa"/>
            <w:shd w:val="clear" w:color="auto" w:fill="FFFFFF"/>
            <w:tcMar>
              <w:top w:w="80" w:type="dxa"/>
              <w:left w:w="120" w:type="dxa"/>
              <w:bottom w:w="80" w:type="dxa"/>
              <w:right w:w="120" w:type="dxa"/>
            </w:tcMar>
          </w:tcPr>
          <w:p w14:paraId="380FD7A2" w14:textId="03136CFF" w:rsidR="00597D04" w:rsidRDefault="00000000">
            <w:pPr>
              <w:spacing w:line="252" w:lineRule="auto"/>
            </w:pPr>
            <w:r>
              <w:rPr>
                <w:rFonts w:ascii="Calibri" w:eastAsia="Calibri" w:hAnsi="Calibri" w:cs="Calibri"/>
                <w:color w:val="2B2620"/>
                <w:sz w:val="19"/>
                <w:szCs w:val="19"/>
              </w:rPr>
              <w:t xml:space="preserve">A facility operating under a parent facility’s </w:t>
            </w:r>
            <w:r w:rsidR="00CA75F7">
              <w:rPr>
                <w:rFonts w:ascii="Calibri" w:eastAsia="Calibri" w:hAnsi="Calibri" w:cs="Calibri"/>
                <w:color w:val="2B2620"/>
                <w:sz w:val="19"/>
                <w:szCs w:val="19"/>
              </w:rPr>
              <w:t>licens</w:t>
            </w:r>
            <w:r>
              <w:rPr>
                <w:rFonts w:ascii="Calibri" w:eastAsia="Calibri" w:hAnsi="Calibri" w:cs="Calibri"/>
                <w:color w:val="2B2620"/>
                <w:sz w:val="19"/>
                <w:szCs w:val="19"/>
              </w:rPr>
              <w:t>e, marked ISFACMAIN = N in the roster.</w:t>
            </w:r>
          </w:p>
        </w:tc>
      </w:tr>
      <w:tr w:rsidR="00597D04" w14:paraId="04E04CCF"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17B75C2F" w14:textId="77777777" w:rsidR="00597D04" w:rsidRDefault="00000000">
            <w:pPr>
              <w:spacing w:line="252" w:lineRule="auto"/>
            </w:pPr>
            <w:r>
              <w:rPr>
                <w:rFonts w:ascii="Calibri" w:eastAsia="Calibri" w:hAnsi="Calibri" w:cs="Calibri"/>
                <w:color w:val="2B2620"/>
                <w:sz w:val="19"/>
                <w:szCs w:val="19"/>
              </w:rPr>
              <w:t>NPI</w:t>
            </w:r>
          </w:p>
        </w:tc>
        <w:tc>
          <w:tcPr>
            <w:tcW w:w="6686" w:type="dxa"/>
            <w:shd w:val="clear" w:color="auto" w:fill="FFFFFF"/>
            <w:tcMar>
              <w:top w:w="80" w:type="dxa"/>
              <w:left w:w="120" w:type="dxa"/>
              <w:bottom w:w="80" w:type="dxa"/>
              <w:right w:w="120" w:type="dxa"/>
            </w:tcMar>
          </w:tcPr>
          <w:p w14:paraId="705841C6" w14:textId="77777777" w:rsidR="00597D04" w:rsidRDefault="00000000">
            <w:pPr>
              <w:spacing w:line="252" w:lineRule="auto"/>
            </w:pPr>
            <w:r>
              <w:rPr>
                <w:rFonts w:ascii="Calibri" w:eastAsia="Calibri" w:hAnsi="Calibri" w:cs="Calibri"/>
                <w:color w:val="2B2620"/>
                <w:sz w:val="19"/>
                <w:szCs w:val="19"/>
              </w:rPr>
              <w:t>National Provider Identifier, a federal identifier for health care providers.</w:t>
            </w:r>
          </w:p>
        </w:tc>
      </w:tr>
      <w:tr w:rsidR="00597D04" w14:paraId="28529334"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2BEF48B0" w14:textId="77777777" w:rsidR="00597D04" w:rsidRDefault="00000000">
            <w:pPr>
              <w:spacing w:line="252" w:lineRule="auto"/>
            </w:pPr>
            <w:r>
              <w:rPr>
                <w:rFonts w:ascii="Calibri" w:eastAsia="Calibri" w:hAnsi="Calibri" w:cs="Calibri"/>
                <w:color w:val="2B2620"/>
                <w:sz w:val="19"/>
                <w:szCs w:val="19"/>
              </w:rPr>
              <w:t>CCN</w:t>
            </w:r>
          </w:p>
        </w:tc>
        <w:tc>
          <w:tcPr>
            <w:tcW w:w="6686" w:type="dxa"/>
            <w:shd w:val="clear" w:color="auto" w:fill="FFFFFF"/>
            <w:tcMar>
              <w:top w:w="80" w:type="dxa"/>
              <w:left w:w="120" w:type="dxa"/>
              <w:bottom w:w="80" w:type="dxa"/>
              <w:right w:w="120" w:type="dxa"/>
            </w:tcMar>
          </w:tcPr>
          <w:p w14:paraId="15C45737" w14:textId="77777777" w:rsidR="00597D04" w:rsidRDefault="00000000">
            <w:pPr>
              <w:spacing w:line="252" w:lineRule="auto"/>
            </w:pPr>
            <w:r>
              <w:rPr>
                <w:rFonts w:ascii="Calibri" w:eastAsia="Calibri" w:hAnsi="Calibri" w:cs="Calibri"/>
                <w:color w:val="2B2620"/>
                <w:sz w:val="19"/>
                <w:szCs w:val="19"/>
              </w:rPr>
              <w:t>CMS Certification Number, identifying a facility certified for federal Medicare or Medicaid participation.</w:t>
            </w:r>
          </w:p>
        </w:tc>
      </w:tr>
      <w:tr w:rsidR="00597D04" w14:paraId="06C89424"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02E5EA8A" w14:textId="77777777" w:rsidR="00597D04" w:rsidRDefault="00000000">
            <w:pPr>
              <w:spacing w:line="252" w:lineRule="auto"/>
            </w:pPr>
            <w:r>
              <w:rPr>
                <w:rFonts w:ascii="Calibri" w:eastAsia="Calibri" w:hAnsi="Calibri" w:cs="Calibri"/>
                <w:color w:val="2B2620"/>
                <w:sz w:val="19"/>
                <w:szCs w:val="19"/>
              </w:rPr>
              <w:t>LTC</w:t>
            </w:r>
          </w:p>
        </w:tc>
        <w:tc>
          <w:tcPr>
            <w:tcW w:w="6686" w:type="dxa"/>
            <w:shd w:val="clear" w:color="auto" w:fill="FFFFFF"/>
            <w:tcMar>
              <w:top w:w="80" w:type="dxa"/>
              <w:left w:w="120" w:type="dxa"/>
              <w:bottom w:w="80" w:type="dxa"/>
              <w:right w:w="120" w:type="dxa"/>
            </w:tcMar>
          </w:tcPr>
          <w:p w14:paraId="49636FE6" w14:textId="77777777" w:rsidR="00597D04" w:rsidRDefault="00000000">
            <w:pPr>
              <w:spacing w:line="252" w:lineRule="auto"/>
            </w:pPr>
            <w:r>
              <w:rPr>
                <w:rFonts w:ascii="Calibri" w:eastAsia="Calibri" w:hAnsi="Calibri" w:cs="Calibri"/>
                <w:color w:val="2B2620"/>
                <w:sz w:val="19"/>
                <w:szCs w:val="19"/>
              </w:rPr>
              <w:t>Long-term care. A roster flag distinguishing long-term care facility types from the rest.</w:t>
            </w:r>
          </w:p>
        </w:tc>
      </w:tr>
      <w:tr w:rsidR="00597D04" w14:paraId="66875A01"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57E7DB6E" w14:textId="77777777" w:rsidR="00597D04" w:rsidRDefault="00000000">
            <w:pPr>
              <w:spacing w:line="252" w:lineRule="auto"/>
            </w:pPr>
            <w:r>
              <w:rPr>
                <w:rFonts w:ascii="Calibri" w:eastAsia="Calibri" w:hAnsi="Calibri" w:cs="Calibri"/>
                <w:color w:val="2B2620"/>
                <w:sz w:val="19"/>
                <w:szCs w:val="19"/>
              </w:rPr>
              <w:t>DATA_DATE</w:t>
            </w:r>
          </w:p>
        </w:tc>
        <w:tc>
          <w:tcPr>
            <w:tcW w:w="6686" w:type="dxa"/>
            <w:shd w:val="clear" w:color="auto" w:fill="FFFFFF"/>
            <w:tcMar>
              <w:top w:w="80" w:type="dxa"/>
              <w:left w:w="120" w:type="dxa"/>
              <w:bottom w:w="80" w:type="dxa"/>
              <w:right w:w="120" w:type="dxa"/>
            </w:tcMar>
          </w:tcPr>
          <w:p w14:paraId="74D9E732" w14:textId="77777777" w:rsidR="00597D04" w:rsidRDefault="00000000">
            <w:pPr>
              <w:spacing w:line="252" w:lineRule="auto"/>
            </w:pPr>
            <w:r>
              <w:rPr>
                <w:rFonts w:ascii="Calibri" w:eastAsia="Calibri" w:hAnsi="Calibri" w:cs="Calibri"/>
                <w:color w:val="2B2620"/>
                <w:sz w:val="19"/>
                <w:szCs w:val="19"/>
              </w:rPr>
              <w:t>The date on which the extract was pulled from the licensing system. The authoritative indicator of how current a file is.</w:t>
            </w:r>
          </w:p>
        </w:tc>
      </w:tr>
      <w:tr w:rsidR="00597D04" w14:paraId="1A0E54CE" w14:textId="77777777">
        <w:tblPrEx>
          <w:tblCellMar>
            <w:top w:w="0" w:type="dxa"/>
            <w:bottom w:w="0" w:type="dxa"/>
          </w:tblCellMar>
        </w:tblPrEx>
        <w:tc>
          <w:tcPr>
            <w:tcW w:w="2674" w:type="dxa"/>
            <w:shd w:val="clear" w:color="auto" w:fill="FFFFFF"/>
            <w:tcMar>
              <w:top w:w="80" w:type="dxa"/>
              <w:left w:w="120" w:type="dxa"/>
              <w:bottom w:w="80" w:type="dxa"/>
              <w:right w:w="120" w:type="dxa"/>
            </w:tcMar>
          </w:tcPr>
          <w:p w14:paraId="7194C77B" w14:textId="77777777" w:rsidR="00597D04" w:rsidRDefault="00000000">
            <w:pPr>
              <w:spacing w:line="252" w:lineRule="auto"/>
            </w:pPr>
            <w:r>
              <w:rPr>
                <w:rFonts w:ascii="Calibri" w:eastAsia="Calibri" w:hAnsi="Calibri" w:cs="Calibri"/>
                <w:color w:val="2B2620"/>
                <w:sz w:val="19"/>
                <w:szCs w:val="19"/>
              </w:rPr>
              <w:t>Reference pin</w:t>
            </w:r>
          </w:p>
        </w:tc>
        <w:tc>
          <w:tcPr>
            <w:tcW w:w="6686" w:type="dxa"/>
            <w:shd w:val="clear" w:color="auto" w:fill="FFFFFF"/>
            <w:tcMar>
              <w:top w:w="80" w:type="dxa"/>
              <w:left w:w="120" w:type="dxa"/>
              <w:bottom w:w="80" w:type="dxa"/>
              <w:right w:w="120" w:type="dxa"/>
            </w:tcMar>
          </w:tcPr>
          <w:p w14:paraId="73B5A1D5" w14:textId="77777777" w:rsidR="00597D04" w:rsidRDefault="00000000">
            <w:pPr>
              <w:spacing w:line="252" w:lineRule="auto"/>
            </w:pPr>
            <w:r>
              <w:rPr>
                <w:rFonts w:ascii="Calibri" w:eastAsia="Calibri" w:hAnsi="Calibri" w:cs="Calibri"/>
                <w:color w:val="2B2620"/>
                <w:sz w:val="19"/>
                <w:szCs w:val="19"/>
              </w:rPr>
              <w:t>A marker the operator places at an address of their choosing, from which all distances are measured.</w:t>
            </w:r>
          </w:p>
        </w:tc>
      </w:tr>
    </w:tbl>
    <w:p w14:paraId="32D81005" w14:textId="77777777" w:rsidR="00597D04" w:rsidRDefault="00000000">
      <w:r>
        <w:br w:type="page"/>
      </w:r>
    </w:p>
    <w:p w14:paraId="25EB579A" w14:textId="77777777" w:rsidR="00597D04" w:rsidRDefault="00000000">
      <w:pPr>
        <w:pStyle w:val="Heading1"/>
        <w:spacing w:before="360" w:after="160"/>
      </w:pPr>
      <w:r>
        <w:rPr>
          <w:rFonts w:ascii="Calibri" w:eastAsia="Calibri" w:hAnsi="Calibri" w:cs="Calibri"/>
          <w:b/>
          <w:bCs/>
          <w:color w:val="1F5F74"/>
          <w:sz w:val="30"/>
          <w:szCs w:val="30"/>
        </w:rPr>
        <w:lastRenderedPageBreak/>
        <w:t>Appendix C. Notices</w:t>
      </w:r>
    </w:p>
    <w:p w14:paraId="508C62DF" w14:textId="77777777" w:rsidR="00597D04" w:rsidRDefault="00000000">
      <w:pPr>
        <w:pStyle w:val="Heading2"/>
        <w:spacing w:before="280" w:after="120"/>
      </w:pPr>
      <w:r>
        <w:rPr>
          <w:rFonts w:ascii="Calibri" w:eastAsia="Calibri" w:hAnsi="Calibri" w:cs="Calibri"/>
          <w:b/>
          <w:bCs/>
          <w:color w:val="2B2620"/>
          <w:sz w:val="24"/>
          <w:szCs w:val="24"/>
        </w:rPr>
        <w:t>C.1 Copyright</w:t>
      </w:r>
    </w:p>
    <w:p w14:paraId="34B9DA22" w14:textId="77777777" w:rsidR="00597D04" w:rsidRDefault="00000000">
      <w:pPr>
        <w:spacing w:after="140" w:line="276" w:lineRule="auto"/>
      </w:pPr>
      <w:r>
        <w:rPr>
          <w:rFonts w:ascii="Calibri" w:eastAsia="Calibri" w:hAnsi="Calibri" w:cs="Calibri"/>
          <w:color w:val="2B2620"/>
          <w:sz w:val="21"/>
          <w:szCs w:val="21"/>
        </w:rPr>
        <w:t>Copyright © 2026 Spencer Rogers. All rights reserved. Health Facility Lead Map and this manual are original works of authorship. No part of this manual may be reproduced or distributed without the written permission of the copyright owner.</w:t>
      </w:r>
    </w:p>
    <w:p w14:paraId="58F20B03" w14:textId="77777777" w:rsidR="00597D04" w:rsidRDefault="00000000">
      <w:pPr>
        <w:pStyle w:val="Heading2"/>
        <w:spacing w:before="280" w:after="120"/>
      </w:pPr>
      <w:r>
        <w:rPr>
          <w:rFonts w:ascii="Calibri" w:eastAsia="Calibri" w:hAnsi="Calibri" w:cs="Calibri"/>
          <w:b/>
          <w:bCs/>
          <w:color w:val="2B2620"/>
          <w:sz w:val="24"/>
          <w:szCs w:val="24"/>
        </w:rPr>
        <w:t>C.2 Scope of the claimed work</w:t>
      </w:r>
    </w:p>
    <w:p w14:paraId="589D68ED" w14:textId="77777777" w:rsidR="00597D04" w:rsidRDefault="00000000">
      <w:pPr>
        <w:spacing w:after="140" w:line="276" w:lineRule="auto"/>
      </w:pPr>
      <w:r>
        <w:rPr>
          <w:rFonts w:ascii="Calibri" w:eastAsia="Calibri" w:hAnsi="Calibri" w:cs="Calibri"/>
          <w:color w:val="2B2620"/>
          <w:sz w:val="21"/>
          <w:szCs w:val="21"/>
        </w:rPr>
        <w:t>The claimed work consists of the application source code and this documentation. It does not extend to:</w:t>
      </w:r>
    </w:p>
    <w:p w14:paraId="29CF2916" w14:textId="77777777" w:rsidR="00597D04" w:rsidRDefault="00000000">
      <w:pPr>
        <w:pStyle w:val="ListParagraph"/>
        <w:numPr>
          <w:ilvl w:val="0"/>
          <w:numId w:val="2"/>
        </w:numPr>
        <w:spacing w:after="90" w:line="276" w:lineRule="auto"/>
      </w:pPr>
      <w:r>
        <w:rPr>
          <w:rFonts w:ascii="Calibri" w:eastAsia="Calibri" w:hAnsi="Calibri" w:cs="Calibri"/>
          <w:color w:val="2B2620"/>
          <w:sz w:val="21"/>
          <w:szCs w:val="21"/>
        </w:rPr>
        <w:t>The government datasets the software reads, which are public records produced by state agencies.</w:t>
      </w:r>
    </w:p>
    <w:p w14:paraId="0B67F46E" w14:textId="77777777" w:rsidR="00597D04" w:rsidRDefault="00000000">
      <w:pPr>
        <w:pStyle w:val="ListParagraph"/>
        <w:numPr>
          <w:ilvl w:val="0"/>
          <w:numId w:val="2"/>
        </w:numPr>
        <w:spacing w:after="90" w:line="276" w:lineRule="auto"/>
      </w:pPr>
      <w:r>
        <w:rPr>
          <w:rFonts w:ascii="Calibri" w:eastAsia="Calibri" w:hAnsi="Calibri" w:cs="Calibri"/>
          <w:color w:val="2B2620"/>
          <w:sz w:val="21"/>
          <w:szCs w:val="21"/>
        </w:rPr>
        <w:t>The United States Census Bureau gazetteer coordinate data embedded in the file, which is a United States government work in the public domain.</w:t>
      </w:r>
    </w:p>
    <w:p w14:paraId="2E18E5B8" w14:textId="5F5962F1" w:rsidR="00597D04" w:rsidRDefault="00000000">
      <w:pPr>
        <w:pStyle w:val="ListParagraph"/>
        <w:numPr>
          <w:ilvl w:val="0"/>
          <w:numId w:val="2"/>
        </w:numPr>
        <w:spacing w:after="90" w:line="276" w:lineRule="auto"/>
      </w:pPr>
      <w:r>
        <w:rPr>
          <w:rFonts w:ascii="Calibri" w:eastAsia="Calibri" w:hAnsi="Calibri" w:cs="Calibri"/>
          <w:color w:val="2B2620"/>
          <w:sz w:val="21"/>
          <w:szCs w:val="21"/>
        </w:rPr>
        <w:t xml:space="preserve">The Leaflet mapping library, which is third-party software distributed under the BSD 2-Clause </w:t>
      </w:r>
      <w:r w:rsidR="00CA75F7">
        <w:rPr>
          <w:rFonts w:ascii="Calibri" w:eastAsia="Calibri" w:hAnsi="Calibri" w:cs="Calibri"/>
          <w:color w:val="2B2620"/>
          <w:sz w:val="21"/>
          <w:szCs w:val="21"/>
        </w:rPr>
        <w:t>licens</w:t>
      </w:r>
      <w:r>
        <w:rPr>
          <w:rFonts w:ascii="Calibri" w:eastAsia="Calibri" w:hAnsi="Calibri" w:cs="Calibri"/>
          <w:color w:val="2B2620"/>
          <w:sz w:val="21"/>
          <w:szCs w:val="21"/>
        </w:rPr>
        <w:t>e and included in unmodified form.</w:t>
      </w:r>
    </w:p>
    <w:p w14:paraId="0C31A1CF" w14:textId="77777777" w:rsidR="00597D04" w:rsidRDefault="00000000">
      <w:pPr>
        <w:pStyle w:val="ListParagraph"/>
        <w:numPr>
          <w:ilvl w:val="0"/>
          <w:numId w:val="2"/>
        </w:numPr>
        <w:spacing w:after="90" w:line="276" w:lineRule="auto"/>
      </w:pPr>
      <w:r>
        <w:rPr>
          <w:rFonts w:ascii="Calibri" w:eastAsia="Calibri" w:hAnsi="Calibri" w:cs="Calibri"/>
          <w:color w:val="2B2620"/>
          <w:sz w:val="21"/>
          <w:szCs w:val="21"/>
        </w:rPr>
        <w:t>Map tile imagery, which is served by and remains the property of Esri and its data contributors.</w:t>
      </w:r>
    </w:p>
    <w:p w14:paraId="67192D22" w14:textId="77777777" w:rsidR="00597D04" w:rsidRDefault="00000000">
      <w:pPr>
        <w:spacing w:after="140" w:line="276" w:lineRule="auto"/>
      </w:pPr>
      <w:r>
        <w:rPr>
          <w:rFonts w:ascii="Calibri" w:eastAsia="Calibri" w:hAnsi="Calibri" w:cs="Calibri"/>
          <w:color w:val="2B2620"/>
          <w:sz w:val="21"/>
          <w:szCs w:val="21"/>
        </w:rPr>
        <w:t>Excluding these, the selection, arrangement, parsing logic, classification scheme, interface design, prose of this manual, and the whole as an integrated work are original.</w:t>
      </w:r>
    </w:p>
    <w:p w14:paraId="4BE54E43" w14:textId="3BFD19A2" w:rsidR="00597D04" w:rsidRDefault="00000000">
      <w:pPr>
        <w:pStyle w:val="Heading2"/>
        <w:spacing w:before="280" w:after="120"/>
      </w:pPr>
      <w:r>
        <w:rPr>
          <w:rFonts w:ascii="Calibri" w:eastAsia="Calibri" w:hAnsi="Calibri" w:cs="Calibri"/>
          <w:b/>
          <w:bCs/>
          <w:color w:val="2B2620"/>
          <w:sz w:val="24"/>
          <w:szCs w:val="24"/>
        </w:rPr>
        <w:t xml:space="preserve">C.3 Third-party </w:t>
      </w:r>
      <w:r w:rsidR="00CA75F7">
        <w:rPr>
          <w:rFonts w:ascii="Calibri" w:eastAsia="Calibri" w:hAnsi="Calibri" w:cs="Calibri"/>
          <w:b/>
          <w:bCs/>
          <w:color w:val="2B2620"/>
          <w:sz w:val="24"/>
          <w:szCs w:val="24"/>
        </w:rPr>
        <w:t>licens</w:t>
      </w:r>
      <w:r>
        <w:rPr>
          <w:rFonts w:ascii="Calibri" w:eastAsia="Calibri" w:hAnsi="Calibri" w:cs="Calibri"/>
          <w:b/>
          <w:bCs/>
          <w:color w:val="2B2620"/>
          <w:sz w:val="24"/>
          <w:szCs w:val="24"/>
        </w:rPr>
        <w:t>e</w:t>
      </w:r>
    </w:p>
    <w:p w14:paraId="36F8432C" w14:textId="183448C0" w:rsidR="00597D04" w:rsidRDefault="00000000">
      <w:pPr>
        <w:spacing w:after="140" w:line="276" w:lineRule="auto"/>
      </w:pPr>
      <w:r>
        <w:rPr>
          <w:rFonts w:ascii="Calibri" w:eastAsia="Calibri" w:hAnsi="Calibri" w:cs="Calibri"/>
          <w:color w:val="2B2620"/>
          <w:sz w:val="21"/>
          <w:szCs w:val="21"/>
        </w:rPr>
        <w:t xml:space="preserve">Leaflet 1.9.4 is distributed under the BSD 2-Clause "Simplified" </w:t>
      </w:r>
      <w:r w:rsidR="00CA75F7">
        <w:rPr>
          <w:rFonts w:ascii="Calibri" w:eastAsia="Calibri" w:hAnsi="Calibri" w:cs="Calibri"/>
          <w:color w:val="2B2620"/>
          <w:sz w:val="21"/>
          <w:szCs w:val="21"/>
        </w:rPr>
        <w:t>licens</w:t>
      </w:r>
      <w:r>
        <w:rPr>
          <w:rFonts w:ascii="Calibri" w:eastAsia="Calibri" w:hAnsi="Calibri" w:cs="Calibri"/>
          <w:color w:val="2B2620"/>
          <w:sz w:val="21"/>
          <w:szCs w:val="21"/>
        </w:rPr>
        <w:t xml:space="preserve">e, which permits redistribution in binary or source form provided the copyright notice and </w:t>
      </w:r>
      <w:r w:rsidR="00CA75F7">
        <w:rPr>
          <w:rFonts w:ascii="Calibri" w:eastAsia="Calibri" w:hAnsi="Calibri" w:cs="Calibri"/>
          <w:color w:val="2B2620"/>
          <w:sz w:val="21"/>
          <w:szCs w:val="21"/>
        </w:rPr>
        <w:t>licens</w:t>
      </w:r>
      <w:r>
        <w:rPr>
          <w:rFonts w:ascii="Calibri" w:eastAsia="Calibri" w:hAnsi="Calibri" w:cs="Calibri"/>
          <w:color w:val="2B2620"/>
          <w:sz w:val="21"/>
          <w:szCs w:val="21"/>
        </w:rPr>
        <w:t>e text are retained. The notice is retained within the embedded library code in the application file.</w:t>
      </w:r>
    </w:p>
    <w:p w14:paraId="6D35B8DC" w14:textId="77777777" w:rsidR="00597D04" w:rsidRDefault="00000000">
      <w:pPr>
        <w:pStyle w:val="Heading2"/>
        <w:spacing w:before="280" w:after="120"/>
      </w:pPr>
      <w:r>
        <w:rPr>
          <w:rFonts w:ascii="Calibri" w:eastAsia="Calibri" w:hAnsi="Calibri" w:cs="Calibri"/>
          <w:b/>
          <w:bCs/>
          <w:color w:val="2B2620"/>
          <w:sz w:val="24"/>
          <w:szCs w:val="24"/>
        </w:rPr>
        <w:t>C.4 Disclaimer</w:t>
      </w:r>
    </w:p>
    <w:p w14:paraId="4101D3DF" w14:textId="77777777" w:rsidR="00597D04" w:rsidRDefault="00000000">
      <w:pPr>
        <w:spacing w:after="140" w:line="276" w:lineRule="auto"/>
      </w:pPr>
      <w:r>
        <w:rPr>
          <w:rFonts w:ascii="Calibri" w:eastAsia="Calibri" w:hAnsi="Calibri" w:cs="Calibri"/>
          <w:color w:val="2B2620"/>
          <w:sz w:val="21"/>
          <w:szCs w:val="21"/>
        </w:rPr>
        <w:t>The software presents data published by government agencies without independently verifying it. Licensing status, contact details, capacity figures and enforcement history change continuously, and the published extracts lag reality. Nothing in the software or this manual constitutes legal, regulatory, clinical or business advice. Operators should confirm anything consequential against the licensing agency directly.</w:t>
      </w:r>
    </w:p>
    <w:p w14:paraId="7E29E6E7" w14:textId="77777777" w:rsidR="00597D04" w:rsidRDefault="00000000">
      <w:pPr>
        <w:pStyle w:val="Heading2"/>
        <w:spacing w:before="280" w:after="120"/>
      </w:pPr>
      <w:r>
        <w:rPr>
          <w:rFonts w:ascii="Calibri" w:eastAsia="Calibri" w:hAnsi="Calibri" w:cs="Calibri"/>
          <w:b/>
          <w:bCs/>
          <w:color w:val="2B2620"/>
          <w:sz w:val="24"/>
          <w:szCs w:val="24"/>
        </w:rPr>
        <w:t>C.5 A note on registration</w:t>
      </w:r>
    </w:p>
    <w:p w14:paraId="288C2468" w14:textId="77777777" w:rsidR="00597D04" w:rsidRDefault="00000000">
      <w:pPr>
        <w:spacing w:after="140" w:line="276" w:lineRule="auto"/>
      </w:pPr>
      <w:r>
        <w:rPr>
          <w:rFonts w:ascii="Calibri" w:eastAsia="Calibri" w:hAnsi="Calibri" w:cs="Calibri"/>
          <w:color w:val="2B2620"/>
          <w:sz w:val="21"/>
          <w:szCs w:val="21"/>
        </w:rPr>
        <w:t>Documentation of this kind is ordinarily registrable as a literary work, and software as a separate work usually deposited as source code. The two are filed differently. This manual is written to stand as the documentation component; it is not itself a substitute for a source code deposit. The copyright owner should confirm current filing requirements with the United States Copyright Office or with counsel, since the author of this manual is not a lawyer and requirements change.</w:t>
      </w:r>
    </w:p>
    <w:sectPr w:rsidR="00597D0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BF13F" w14:textId="77777777" w:rsidR="006D641D" w:rsidRDefault="006D641D">
      <w:r>
        <w:separator/>
      </w:r>
    </w:p>
  </w:endnote>
  <w:endnote w:type="continuationSeparator" w:id="0">
    <w:p w14:paraId="0142A4C3" w14:textId="77777777" w:rsidR="006D641D" w:rsidRDefault="006D64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888BC" w14:textId="77777777" w:rsidR="00597D04" w:rsidRDefault="00000000">
    <w:pPr>
      <w:jc w:val="center"/>
    </w:pPr>
    <w:r>
      <w:rPr>
        <w:rFonts w:ascii="Calibri" w:eastAsia="Calibri" w:hAnsi="Calibri" w:cs="Calibri"/>
        <w:color w:val="6B6156"/>
        <w:sz w:val="17"/>
        <w:szCs w:val="17"/>
      </w:rPr>
      <w:t xml:space="preserve">Page </w:t>
    </w:r>
    <w:r>
      <w:rPr>
        <w:rFonts w:ascii="Calibri" w:eastAsia="Calibri" w:hAnsi="Calibri" w:cs="Calibri"/>
        <w:color w:val="6B6156"/>
        <w:sz w:val="17"/>
        <w:szCs w:val="17"/>
      </w:rPr>
      <w:fldChar w:fldCharType="begin"/>
    </w:r>
    <w:r>
      <w:rPr>
        <w:rFonts w:ascii="Calibri" w:eastAsia="Calibri" w:hAnsi="Calibri" w:cs="Calibri"/>
        <w:color w:val="6B6156"/>
        <w:sz w:val="17"/>
        <w:szCs w:val="17"/>
      </w:rPr>
      <w:instrText>PAGE</w:instrText>
    </w:r>
    <w:r>
      <w:rPr>
        <w:rFonts w:ascii="Calibri" w:eastAsia="Calibri" w:hAnsi="Calibri" w:cs="Calibri"/>
        <w:color w:val="6B6156"/>
        <w:sz w:val="17"/>
        <w:szCs w:val="17"/>
      </w:rPr>
      <w:fldChar w:fldCharType="separate"/>
    </w:r>
    <w:r w:rsidR="00817A74">
      <w:rPr>
        <w:rFonts w:ascii="Calibri" w:eastAsia="Calibri" w:hAnsi="Calibri" w:cs="Calibri"/>
        <w:noProof/>
        <w:color w:val="6B6156"/>
        <w:sz w:val="17"/>
        <w:szCs w:val="17"/>
      </w:rPr>
      <w:t>1</w:t>
    </w:r>
    <w:r>
      <w:rPr>
        <w:rFonts w:ascii="Calibri" w:eastAsia="Calibri" w:hAnsi="Calibri" w:cs="Calibri"/>
        <w:color w:val="6B6156"/>
        <w:sz w:val="17"/>
        <w:szCs w:val="17"/>
      </w:rPr>
      <w:fldChar w:fldCharType="end"/>
    </w:r>
    <w:r>
      <w:rPr>
        <w:rFonts w:ascii="Calibri" w:eastAsia="Calibri" w:hAnsi="Calibri" w:cs="Calibri"/>
        <w:color w:val="6B6156"/>
        <w:sz w:val="17"/>
        <w:szCs w:val="17"/>
      </w:rPr>
      <w:t xml:space="preserve"> of </w:t>
    </w:r>
    <w:r>
      <w:rPr>
        <w:rFonts w:ascii="Calibri" w:eastAsia="Calibri" w:hAnsi="Calibri" w:cs="Calibri"/>
        <w:color w:val="6B6156"/>
        <w:sz w:val="17"/>
        <w:szCs w:val="17"/>
      </w:rPr>
      <w:fldChar w:fldCharType="begin"/>
    </w:r>
    <w:r>
      <w:rPr>
        <w:rFonts w:ascii="Calibri" w:eastAsia="Calibri" w:hAnsi="Calibri" w:cs="Calibri"/>
        <w:color w:val="6B6156"/>
        <w:sz w:val="17"/>
        <w:szCs w:val="17"/>
      </w:rPr>
      <w:instrText>NUMPAGES</w:instrText>
    </w:r>
    <w:r>
      <w:rPr>
        <w:rFonts w:ascii="Calibri" w:eastAsia="Calibri" w:hAnsi="Calibri" w:cs="Calibri"/>
        <w:color w:val="6B6156"/>
        <w:sz w:val="17"/>
        <w:szCs w:val="17"/>
      </w:rPr>
      <w:fldChar w:fldCharType="separate"/>
    </w:r>
    <w:r w:rsidR="00817A74">
      <w:rPr>
        <w:rFonts w:ascii="Calibri" w:eastAsia="Calibri" w:hAnsi="Calibri" w:cs="Calibri"/>
        <w:noProof/>
        <w:color w:val="6B6156"/>
        <w:sz w:val="17"/>
        <w:szCs w:val="17"/>
      </w:rPr>
      <w:t>2</w:t>
    </w:r>
    <w:r>
      <w:rPr>
        <w:rFonts w:ascii="Calibri" w:eastAsia="Calibri" w:hAnsi="Calibri" w:cs="Calibri"/>
        <w:color w:val="6B615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7187C" w14:textId="77777777" w:rsidR="006D641D" w:rsidRDefault="006D641D">
      <w:r>
        <w:separator/>
      </w:r>
    </w:p>
  </w:footnote>
  <w:footnote w:type="continuationSeparator" w:id="0">
    <w:p w14:paraId="78283FB8" w14:textId="77777777" w:rsidR="006D641D" w:rsidRDefault="006D64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2D84A" w14:textId="77777777" w:rsidR="00597D04" w:rsidRDefault="00000000">
    <w:pPr>
      <w:pBdr>
        <w:bottom w:val="single" w:sz="4" w:space="6" w:color="E3DCCF"/>
      </w:pBdr>
      <w:spacing w:after="200"/>
    </w:pPr>
    <w:r>
      <w:rPr>
        <w:rFonts w:ascii="Calibri" w:eastAsia="Calibri" w:hAnsi="Calibri" w:cs="Calibri"/>
        <w:color w:val="6B6156"/>
        <w:sz w:val="17"/>
        <w:szCs w:val="17"/>
      </w:rPr>
      <w:t>Health Facility Lead Map — User Guide and Administrator Manual</w:t>
    </w:r>
    <w:r>
      <w:ptab w:relativeTo="margin" w:alignment="right" w:leader="none"/>
    </w:r>
    <w:r>
      <w:rPr>
        <w:rFonts w:ascii="Calibri" w:eastAsia="Calibri" w:hAnsi="Calibri" w:cs="Calibri"/>
        <w:color w:val="6B6156"/>
        <w:sz w:val="17"/>
        <w:szCs w:val="17"/>
      </w:rPr>
      <w:t>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E49F2"/>
    <w:multiLevelType w:val="hybridMultilevel"/>
    <w:tmpl w:val="339427C0"/>
    <w:lvl w:ilvl="0" w:tplc="7D70D998">
      <w:start w:val="1"/>
      <w:numFmt w:val="bullet"/>
      <w:lvlText w:val="●"/>
      <w:lvlJc w:val="left"/>
      <w:pPr>
        <w:ind w:left="720" w:hanging="360"/>
      </w:pPr>
    </w:lvl>
    <w:lvl w:ilvl="1" w:tplc="1CDC88FE">
      <w:start w:val="1"/>
      <w:numFmt w:val="bullet"/>
      <w:lvlText w:val="○"/>
      <w:lvlJc w:val="left"/>
      <w:pPr>
        <w:ind w:left="1440" w:hanging="360"/>
      </w:pPr>
    </w:lvl>
    <w:lvl w:ilvl="2" w:tplc="E4D451D6">
      <w:start w:val="1"/>
      <w:numFmt w:val="bullet"/>
      <w:lvlText w:val="■"/>
      <w:lvlJc w:val="left"/>
      <w:pPr>
        <w:ind w:left="2160" w:hanging="360"/>
      </w:pPr>
    </w:lvl>
    <w:lvl w:ilvl="3" w:tplc="09FE9296">
      <w:start w:val="1"/>
      <w:numFmt w:val="bullet"/>
      <w:lvlText w:val="●"/>
      <w:lvlJc w:val="left"/>
      <w:pPr>
        <w:ind w:left="2880" w:hanging="360"/>
      </w:pPr>
    </w:lvl>
    <w:lvl w:ilvl="4" w:tplc="0D4448CC">
      <w:start w:val="1"/>
      <w:numFmt w:val="bullet"/>
      <w:lvlText w:val="○"/>
      <w:lvlJc w:val="left"/>
      <w:pPr>
        <w:ind w:left="3600" w:hanging="360"/>
      </w:pPr>
    </w:lvl>
    <w:lvl w:ilvl="5" w:tplc="4CE68B46">
      <w:start w:val="1"/>
      <w:numFmt w:val="bullet"/>
      <w:lvlText w:val="■"/>
      <w:lvlJc w:val="left"/>
      <w:pPr>
        <w:ind w:left="4320" w:hanging="360"/>
      </w:pPr>
    </w:lvl>
    <w:lvl w:ilvl="6" w:tplc="66903324">
      <w:start w:val="1"/>
      <w:numFmt w:val="bullet"/>
      <w:lvlText w:val="●"/>
      <w:lvlJc w:val="left"/>
      <w:pPr>
        <w:ind w:left="5040" w:hanging="360"/>
      </w:pPr>
    </w:lvl>
    <w:lvl w:ilvl="7" w:tplc="6A86233A">
      <w:start w:val="1"/>
      <w:numFmt w:val="bullet"/>
      <w:lvlText w:val="●"/>
      <w:lvlJc w:val="left"/>
      <w:pPr>
        <w:ind w:left="5760" w:hanging="360"/>
      </w:pPr>
    </w:lvl>
    <w:lvl w:ilvl="8" w:tplc="ADA2A2CE">
      <w:start w:val="1"/>
      <w:numFmt w:val="bullet"/>
      <w:lvlText w:val="●"/>
      <w:lvlJc w:val="left"/>
      <w:pPr>
        <w:ind w:left="6480" w:hanging="360"/>
      </w:pPr>
    </w:lvl>
  </w:abstractNum>
  <w:abstractNum w:abstractNumId="1" w15:restartNumberingAfterBreak="0">
    <w:nsid w:val="6010213D"/>
    <w:multiLevelType w:val="hybridMultilevel"/>
    <w:tmpl w:val="B95C7796"/>
    <w:lvl w:ilvl="0" w:tplc="2F30C90C">
      <w:start w:val="1"/>
      <w:numFmt w:val="bullet"/>
      <w:lvlText w:val="•"/>
      <w:lvlJc w:val="left"/>
      <w:pPr>
        <w:ind w:left="460" w:hanging="260"/>
      </w:pPr>
    </w:lvl>
    <w:lvl w:ilvl="1" w:tplc="7D3CEE54">
      <w:numFmt w:val="decimal"/>
      <w:lvlText w:val=""/>
      <w:lvlJc w:val="left"/>
    </w:lvl>
    <w:lvl w:ilvl="2" w:tplc="9AF64E72">
      <w:numFmt w:val="decimal"/>
      <w:lvlText w:val=""/>
      <w:lvlJc w:val="left"/>
    </w:lvl>
    <w:lvl w:ilvl="3" w:tplc="E7D0C070">
      <w:numFmt w:val="decimal"/>
      <w:lvlText w:val=""/>
      <w:lvlJc w:val="left"/>
    </w:lvl>
    <w:lvl w:ilvl="4" w:tplc="154A3276">
      <w:numFmt w:val="decimal"/>
      <w:lvlText w:val=""/>
      <w:lvlJc w:val="left"/>
    </w:lvl>
    <w:lvl w:ilvl="5" w:tplc="6386A0A8">
      <w:numFmt w:val="decimal"/>
      <w:lvlText w:val=""/>
      <w:lvlJc w:val="left"/>
    </w:lvl>
    <w:lvl w:ilvl="6" w:tplc="D23E1520">
      <w:numFmt w:val="decimal"/>
      <w:lvlText w:val=""/>
      <w:lvlJc w:val="left"/>
    </w:lvl>
    <w:lvl w:ilvl="7" w:tplc="B68A7188">
      <w:numFmt w:val="decimal"/>
      <w:lvlText w:val=""/>
      <w:lvlJc w:val="left"/>
    </w:lvl>
    <w:lvl w:ilvl="8" w:tplc="C9B6EA70">
      <w:numFmt w:val="decimal"/>
      <w:lvlText w:val=""/>
      <w:lvlJc w:val="left"/>
    </w:lvl>
  </w:abstractNum>
  <w:abstractNum w:abstractNumId="2" w15:restartNumberingAfterBreak="0">
    <w:nsid w:val="7D3F3CCC"/>
    <w:multiLevelType w:val="hybridMultilevel"/>
    <w:tmpl w:val="248C5DC6"/>
    <w:lvl w:ilvl="0" w:tplc="C83C5452">
      <w:start w:val="1"/>
      <w:numFmt w:val="decimal"/>
      <w:lvlText w:val="%1."/>
      <w:lvlJc w:val="left"/>
      <w:pPr>
        <w:ind w:left="460" w:hanging="260"/>
      </w:pPr>
    </w:lvl>
    <w:lvl w:ilvl="1" w:tplc="347ABAE0">
      <w:numFmt w:val="decimal"/>
      <w:lvlText w:val=""/>
      <w:lvlJc w:val="left"/>
    </w:lvl>
    <w:lvl w:ilvl="2" w:tplc="9F24BA5E">
      <w:numFmt w:val="decimal"/>
      <w:lvlText w:val=""/>
      <w:lvlJc w:val="left"/>
    </w:lvl>
    <w:lvl w:ilvl="3" w:tplc="1E98338A">
      <w:numFmt w:val="decimal"/>
      <w:lvlText w:val=""/>
      <w:lvlJc w:val="left"/>
    </w:lvl>
    <w:lvl w:ilvl="4" w:tplc="7F3EF1B4">
      <w:numFmt w:val="decimal"/>
      <w:lvlText w:val=""/>
      <w:lvlJc w:val="left"/>
    </w:lvl>
    <w:lvl w:ilvl="5" w:tplc="0F881F6C">
      <w:numFmt w:val="decimal"/>
      <w:lvlText w:val=""/>
      <w:lvlJc w:val="left"/>
    </w:lvl>
    <w:lvl w:ilvl="6" w:tplc="E4D0A9B8">
      <w:numFmt w:val="decimal"/>
      <w:lvlText w:val=""/>
      <w:lvlJc w:val="left"/>
    </w:lvl>
    <w:lvl w:ilvl="7" w:tplc="9CFAA22E">
      <w:numFmt w:val="decimal"/>
      <w:lvlText w:val=""/>
      <w:lvlJc w:val="left"/>
    </w:lvl>
    <w:lvl w:ilvl="8" w:tplc="4AB0A9BE">
      <w:numFmt w:val="decimal"/>
      <w:lvlText w:val=""/>
      <w:lvlJc w:val="left"/>
    </w:lvl>
  </w:abstractNum>
  <w:num w:numId="1" w16cid:durableId="370692920">
    <w:abstractNumId w:val="0"/>
    <w:lvlOverride w:ilvl="0">
      <w:startOverride w:val="1"/>
    </w:lvlOverride>
  </w:num>
  <w:num w:numId="2" w16cid:durableId="1756827532">
    <w:abstractNumId w:val="1"/>
    <w:lvlOverride w:ilvl="0">
      <w:startOverride w:val="1"/>
    </w:lvlOverride>
  </w:num>
  <w:num w:numId="3" w16cid:durableId="65760657">
    <w:abstractNumId w:val="2"/>
    <w:lvlOverride w:ilvl="0">
      <w:startOverride w:val="1"/>
    </w:lvlOverride>
  </w:num>
  <w:num w:numId="4" w16cid:durableId="2019500663">
    <w:abstractNumId w:val="2"/>
    <w:lvlOverride w:ilvl="0">
      <w:startOverride w:val="1"/>
    </w:lvlOverride>
  </w:num>
  <w:num w:numId="5" w16cid:durableId="812598564">
    <w:abstractNumId w:val="2"/>
    <w:lvlOverride w:ilvl="0">
      <w:startOverride w:val="1"/>
    </w:lvlOverride>
  </w:num>
  <w:num w:numId="6" w16cid:durableId="1319771036">
    <w:abstractNumId w:val="2"/>
    <w:lvlOverride w:ilvl="0">
      <w:startOverride w:val="1"/>
    </w:lvlOverride>
  </w:num>
  <w:num w:numId="7" w16cid:durableId="701517559">
    <w:abstractNumId w:val="2"/>
    <w:lvlOverride w:ilvl="0">
      <w:startOverride w:val="1"/>
    </w:lvlOverride>
  </w:num>
  <w:num w:numId="8" w16cid:durableId="342054998">
    <w:abstractNumId w:val="2"/>
    <w:lvlOverride w:ilvl="0">
      <w:startOverride w:val="1"/>
    </w:lvlOverride>
  </w:num>
  <w:num w:numId="9" w16cid:durableId="59062526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D04"/>
    <w:rsid w:val="004940D7"/>
    <w:rsid w:val="00597D04"/>
    <w:rsid w:val="006D641D"/>
    <w:rsid w:val="00817A74"/>
    <w:rsid w:val="00CA7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6F67D"/>
  <w15:docId w15:val="{282BFBF6-6CFE-43B8-A50A-6CEC3AE11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27</Pages>
  <Words>7135</Words>
  <Characters>40673</Characters>
  <Application>Microsoft Office Word</Application>
  <DocSecurity>0</DocSecurity>
  <Lines>338</Lines>
  <Paragraphs>95</Paragraphs>
  <ScaleCrop>false</ScaleCrop>
  <Company/>
  <LinksUpToDate>false</LinksUpToDate>
  <CharactersWithSpaces>47713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Facility Lead Map — User Guide and Administrator Manual</dc:title>
  <dc:creator>Spencer Rogers</dc:creator>
  <dc:description>Referral sourcing from the CDPH health facility roster</dc:description>
  <cp:lastModifiedBy>Spencer Rogers</cp:lastModifiedBy>
  <cp:revision>2</cp:revision>
  <dcterms:created xsi:type="dcterms:W3CDTF">2026-09-20T16:36:00Z</dcterms:created>
  <dcterms:modified xsi:type="dcterms:W3CDTF">2026-09-20T16:36:00Z</dcterms:modified>
</cp:coreProperties>
</file>