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522D42FF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="00426F0E">
              <w:rPr>
                <w:rFonts w:cs="Calibri"/>
                <w:b/>
              </w:rPr>
              <w:t xml:space="preserve">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65F4C236" w:rsidR="00B54A97" w:rsidRPr="006E4A78" w:rsidRDefault="009F7BBD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Full Stack </w:t>
      </w:r>
      <w:r w:rsidR="00B54A97">
        <w:rPr>
          <w:rFonts w:cs="Calibri"/>
          <w:sz w:val="20"/>
          <w:szCs w:val="20"/>
        </w:rPr>
        <w:t>Software Engineer</w:t>
      </w:r>
      <w:r w:rsidR="003B1791">
        <w:rPr>
          <w:rFonts w:cs="Calibri"/>
          <w:sz w:val="20"/>
          <w:szCs w:val="20"/>
        </w:rPr>
        <w:t>, Scrum Master</w:t>
      </w:r>
      <w:r w:rsidR="00557730">
        <w:rPr>
          <w:rFonts w:cs="Calibri"/>
          <w:sz w:val="20"/>
          <w:szCs w:val="20"/>
        </w:rPr>
        <w:t xml:space="preserve"> and</w:t>
      </w:r>
      <w:r w:rsidR="000626E9">
        <w:rPr>
          <w:rFonts w:cs="Calibri"/>
          <w:sz w:val="20"/>
          <w:szCs w:val="20"/>
        </w:rPr>
        <w:t xml:space="preserve"> </w:t>
      </w:r>
      <w:r w:rsidR="003B1791">
        <w:rPr>
          <w:rFonts w:cs="Calibri"/>
          <w:sz w:val="20"/>
          <w:szCs w:val="20"/>
        </w:rPr>
        <w:t>Security Champion</w:t>
      </w:r>
    </w:p>
    <w:bookmarkStart w:id="1" w:name="OLE_LINK2"/>
    <w:p w14:paraId="622D782C" w14:textId="3F5F6E24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E146EC">
        <w:rPr>
          <w:rStyle w:val="Hyperlink"/>
          <w:rFonts w:cs="Calibri"/>
          <w:sz w:val="18"/>
          <w:szCs w:val="18"/>
          <w:u w:val="none"/>
        </w:rPr>
        <w:t>Unblocked eight figure contracts by enabling creating 27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1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688F6A4F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65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4FE48403" w14:textId="037B5DB0" w:rsidR="005A046F" w:rsidRDefault="005C6900" w:rsidP="005A046F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Presented frequently</w:t>
      </w:r>
      <w:r w:rsidR="000512F9">
        <w:rPr>
          <w:rFonts w:cs="Calibri"/>
          <w:sz w:val="18"/>
          <w:szCs w:val="18"/>
        </w:rPr>
        <w:t xml:space="preserve"> for Tableau’s Browser Client Community</w:t>
      </w:r>
    </w:p>
    <w:p w14:paraId="47EB4B96" w14:textId="21FDFDAC" w:rsidR="00FA402A" w:rsidRPr="00B54A97" w:rsidRDefault="00254770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2" w:name="OLE_LINK1"/>
      <w:r>
        <w:rPr>
          <w:rFonts w:cs="Calibri"/>
          <w:sz w:val="18"/>
          <w:szCs w:val="18"/>
        </w:rPr>
        <w:t>Met with customers to learn more about Tableau Server usage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2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2496AC62" w:rsidR="00814C43" w:rsidRDefault="00814C43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Decided which technologies to use for our applications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>
        <w:rPr>
          <w:rFonts w:cs="Calibri"/>
          <w:sz w:val="18"/>
          <w:szCs w:val="18"/>
        </w:rPr>
        <w:t>ElasticSearch, Docker, TypeScript, Mocha</w:t>
      </w:r>
      <w:r w:rsidR="006E01BB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JSDo</w:t>
      </w:r>
      <w:r w:rsidR="003A259E">
        <w:rPr>
          <w:rFonts w:cs="Calibri"/>
          <w:sz w:val="18"/>
          <w:szCs w:val="18"/>
        </w:rPr>
        <w:t>c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14B7CEC9" w14:textId="6A84A3C6" w:rsidR="002976B1" w:rsidRDefault="00F23034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976B1" w:rsidRPr="00F0498D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Used my learnings to create a free website for teaching Android development with 100,000+ views</w:t>
              </w:r>
            </w:hyperlink>
          </w:p>
          <w:p w14:paraId="07231659" w14:textId="36337A7E" w:rsidR="005E1E7D" w:rsidRPr="00F0498D" w:rsidRDefault="006A6726" w:rsidP="002976B1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Led </w:t>
            </w:r>
            <w:r w:rsidR="007E5F39">
              <w:rPr>
                <w:rFonts w:cs="Calibri"/>
                <w:sz w:val="18"/>
                <w:szCs w:val="18"/>
              </w:rPr>
              <w:t>up</w:t>
            </w:r>
            <w:r>
              <w:rPr>
                <w:rFonts w:cs="Calibri"/>
                <w:sz w:val="18"/>
                <w:szCs w:val="18"/>
              </w:rPr>
              <w:t xml:space="preserve"> to three people during </w:t>
            </w:r>
            <w:r w:rsidR="00EC3882">
              <w:rPr>
                <w:rFonts w:cs="Calibri"/>
                <w:sz w:val="18"/>
                <w:szCs w:val="18"/>
              </w:rPr>
              <w:t xml:space="preserve">various </w:t>
            </w:r>
            <w:r>
              <w:rPr>
                <w:rFonts w:cs="Calibri"/>
                <w:sz w:val="18"/>
                <w:szCs w:val="18"/>
              </w:rPr>
              <w:t>development phases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10EA1725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  <w:bookmarkStart w:id="3" w:name="_GoBack"/>
      <w:bookmarkEnd w:id="3"/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BF1DA" w14:textId="77777777" w:rsidR="00F23034" w:rsidRDefault="00F23034">
      <w:pPr>
        <w:spacing w:after="0" w:line="240" w:lineRule="auto"/>
      </w:pPr>
      <w:r>
        <w:separator/>
      </w:r>
    </w:p>
  </w:endnote>
  <w:endnote w:type="continuationSeparator" w:id="0">
    <w:p w14:paraId="307CE065" w14:textId="77777777" w:rsidR="00F23034" w:rsidRDefault="00F2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E8B5C" w14:textId="77777777" w:rsidR="00F23034" w:rsidRDefault="00F23034">
      <w:pPr>
        <w:spacing w:after="0" w:line="240" w:lineRule="auto"/>
      </w:pPr>
      <w:r>
        <w:separator/>
      </w:r>
    </w:p>
  </w:footnote>
  <w:footnote w:type="continuationSeparator" w:id="0">
    <w:p w14:paraId="0AE62D92" w14:textId="77777777" w:rsidR="00F23034" w:rsidRDefault="00F2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26F0E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AC246-B667-4C14-BFD7-EFA56503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236</cp:revision>
  <cp:lastPrinted>2018-09-22T23:47:00Z</cp:lastPrinted>
  <dcterms:created xsi:type="dcterms:W3CDTF">2016-01-31T03:06:00Z</dcterms:created>
  <dcterms:modified xsi:type="dcterms:W3CDTF">2018-09-24T00:43:00Z</dcterms:modified>
</cp:coreProperties>
</file>