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Cleaning Business Starter Kit</w:t>
      </w:r>
    </w:p>
    <w:p>
      <w:pPr>
        <w:spacing w:after="120"/>
      </w:pPr>
      <w:r>
        <w:rPr>
          <w:b/>
        </w:rPr>
        <w:t xml:space="preserve">File 07 — Commercial Cleaning Services Contract</w:t>
      </w:r>
      <w:r>
        <w:t xml:space="preserve"> | v1.0 | 2026-07-19</w:t>
      </w:r>
    </w:p>
    <w:p>
      <w:pPr>
        <w:spacing w:after="120"/>
        <w:ind w:left="432"/>
      </w:pPr>
      <w:r>
        <w:rPr>
          <w:b/>
          <w:i/>
          <w:color w:val="4A4A4A"/>
        </w:rPr>
        <w:t xml:space="preserve">How to use this template:</w:t>
      </w:r>
      <w:r>
        <w:rPr>
          <w:i/>
          <w:color w:val="4A4A4A"/>
        </w:rPr>
        <w:t xml:space="preserve"> Commercial clients expect a more formal document than residential clients — this one delivers it without the bloat. Fill every {PLACEHOLDER}, complete Exhibit A with the actual scope you walked and quoted, and get your insurance limits from your agent before you send this to anyone. Facilities managers will check.</w:t>
      </w:r>
    </w:p>
    <w:p>
      <w:pPr>
        <w:pBdr>
          <w:bottom w:val="single" w:sz="6" w:space="1" w:color="1A7F4B"/>
        </w:pBdr>
        <w:spacing w:after="160"/>
      </w:pPr>
      <w:r>
        <w:t xml:space="preserve"/>
      </w:r>
    </w:p>
    <w:p>
      <w:pPr>
        <w:pStyle w:val="KitTitle"/>
      </w:pPr>
      <w:r>
        <w:t xml:space="preserve">COMMERCIAL CLEANING SERVICES CONTRACT</w:t>
      </w:r>
    </w:p>
    <w:p>
      <w:pPr>
        <w:pStyle w:val="KitH2"/>
      </w:pPr>
      <w:r>
        <w:t xml:space="preserve">1. Parties</w:t>
      </w:r>
    </w:p>
    <w:p>
      <w:pPr>
        <w:spacing w:after="120"/>
      </w:pPr>
      <w:r>
        <w:t xml:space="preserve">This Commercial Cleaning Services Contract ("Contract") is entered into as of </w:t>
      </w:r>
      <w:r>
        <w:rPr>
          <w:b/>
        </w:rPr>
        <w:t xml:space="preserve">{DATE}</w:t>
      </w:r>
      <w:r>
        <w:t xml:space="preserve"> by and between:</w:t>
      </w:r>
    </w:p>
    <w:p>
      <w:pPr>
        <w:spacing w:after="120"/>
      </w:pPr>
      <w:r>
        <w:rPr>
          <w:b/>
        </w:rPr>
        <w:t xml:space="preserve">Contractor:</w:t>
      </w:r>
      <w:r>
        <w:t xml:space="preserve"> {BUSINESS NAME}, a {ENTITY TYPE} organized under the laws of {STATE}, with its principal place of business at {BUSINESS ADDRESS} ("Contractor").</w:t>
      </w:r>
    </w:p>
    <w:p>
      <w:pPr>
        <w:spacing w:after="120"/>
      </w:pPr>
      <w:r>
        <w:rPr>
          <w:b/>
        </w:rPr>
        <w:t xml:space="preserve">Client:</w:t>
      </w:r>
      <w:r>
        <w:t xml:space="preserve"> {CLIENT LEGAL NAME}, a {ENTITY TYPE}, with its principal place of business at {CLIENT ADDRESS} ("Client").</w:t>
      </w:r>
    </w:p>
    <w:p>
      <w:pPr>
        <w:spacing w:after="120"/>
      </w:pPr>
      <w:r>
        <w:rPr>
          <w:b/>
        </w:rPr>
        <w:t xml:space="preserve">Service location(s):</w:t>
      </w:r>
      <w:r>
        <w:t xml:space="preserve"> {FACILITY ADDRESS(ES)} (the "Premises").</w:t>
      </w:r>
    </w:p>
    <w:p>
      <w:pPr>
        <w:pStyle w:val="KitH2"/>
      </w:pPr>
      <w:r>
        <w:t xml:space="preserve">2. Services</w:t>
      </w:r>
    </w:p>
    <w:p>
      <w:pPr>
        <w:spacing w:after="120"/>
      </w:pPr>
      <w:r>
        <w:t xml:space="preserve">Contractor will perform janitorial and cleaning services at the Premises as described in </w:t>
      </w:r>
      <w:r>
        <w:rPr>
          <w:b/>
        </w:rPr>
        <w:t xml:space="preserve">Exhibit A — Scope of Work &amp; Frequency Schedule</w:t>
      </w:r>
      <w:r>
        <w:t xml:space="preserve">, which is incorporated into this Contract. Services not listed in Exhibit A are out of scope and will be quoted separately as change orders or one-time projects.</w:t>
      </w:r>
    </w:p>
    <w:p>
      <w:pPr>
        <w:spacing w:after="120"/>
      </w:pPr>
      <w:r>
        <w:t xml:space="preserve">Contractor will supply trained personnel, supervision, and management of the work. Contractor is an independent contractor; nothing in this Contract creates an employment, agency, or joint-venture relationship.</w:t>
      </w:r>
    </w:p>
    <w:p>
      <w:pPr>
        <w:pStyle w:val="KitH2"/>
      </w:pPr>
      <w:r>
        <w:t xml:space="preserve">3. Service Schedule, After-Hours Access &amp; Security</w:t>
      </w:r>
    </w:p>
    <w:p>
      <w:pPr>
        <w:numPr>
          <w:ilvl w:val="0"/>
          <w:numId w:val="1"/>
        </w:numPr>
        <w:spacing w:after="60"/>
      </w:pPr>
      <w:r>
        <w:rPr>
          <w:b/>
        </w:rPr>
        <w:t xml:space="preserve">Service days/times:</w:t>
      </w:r>
      <w:r>
        <w:t xml:space="preserve"> {DAYS} between {START TIME} and {END TIME}, unless otherwise agreed. Most service will be performed </w:t>
      </w:r>
      <w:r>
        <w:rPr>
          <w:b/>
        </w:rPr>
        <w:t xml:space="preserve">after business hours</w:t>
      </w:r>
      <w:r>
        <w:t xml:space="preserve">.</w:t>
      </w:r>
    </w:p>
    <w:p>
      <w:pPr>
        <w:numPr>
          <w:ilvl w:val="0"/>
          <w:numId w:val="1"/>
        </w:numPr>
        <w:spacing w:after="60"/>
      </w:pPr>
      <w:r>
        <w:rPr>
          <w:b/>
        </w:rPr>
        <w:t xml:space="preserve">Access:</w:t>
      </w:r>
      <w:r>
        <w:t xml:space="preserve"> Client will provide {KEYS / ACCESS CARDS / CODES — QUANTITY} to Contractor. Contractor will maintain a signed log of who holds each key/card, restrict access credentials to assigned and vetted staff, and return all credentials within {5} business days of termination. Lost keys/cards will be reported within {24} hours; re-keying or card replacement caused by Contractor's loss is at Contractor's expense.</w:t>
      </w:r>
    </w:p>
    <w:p>
      <w:pPr>
        <w:numPr>
          <w:ilvl w:val="0"/>
          <w:numId w:val="1"/>
        </w:numPr>
        <w:spacing w:after="60"/>
      </w:pPr>
      <w:r>
        <w:rPr>
          <w:b/>
        </w:rPr>
        <w:t xml:space="preserve">Alarm:</w:t>
      </w:r>
      <w:r>
        <w:t xml:space="preserve"> Client will provide arming/disarming instructions and a Contractor-specific alarm code where possible. False-alarm charges caused by Contractor's failure to follow written procedures are Contractor's responsibility; false alarms caused by faulty equipment or incorrect instructions are Client's.</w:t>
      </w:r>
    </w:p>
    <w:p>
      <w:pPr>
        <w:numPr>
          <w:ilvl w:val="0"/>
          <w:numId w:val="1"/>
        </w:numPr>
        <w:spacing w:after="60"/>
      </w:pPr>
      <w:r>
        <w:rPr>
          <w:b/>
        </w:rPr>
        <w:t xml:space="preserve">Security rules:</w:t>
      </w:r>
      <w:r>
        <w:t xml:space="preserve"> Contractor staff will not admit third parties to the Premises, will secure all doors and windows in serviced areas on exit, will not disable cameras or safety equipment, and will report any signs of forced entry or property damage to {CLIENT SECURITY CONTACT — NAME / PHONE} immediately.</w:t>
      </w:r>
    </w:p>
    <w:p>
      <w:pPr>
        <w:numPr>
          <w:ilvl w:val="0"/>
          <w:numId w:val="1"/>
        </w:numPr>
        <w:spacing w:after="60"/>
      </w:pPr>
      <w:r>
        <w:rPr>
          <w:b/>
        </w:rPr>
        <w:t xml:space="preserve">Restricted areas:</w:t>
      </w:r>
      <w:r>
        <w:t xml:space="preserve"> {LIST ANY — e.g., server room, lab, records room} are excluded from service unless escorted access is arranged.</w:t>
      </w:r>
    </w:p>
    <w:p>
      <w:pPr>
        <w:pStyle w:val="KitH2"/>
      </w:pPr>
      <w:r>
        <w:t xml:space="preserve">4. Insurance &amp; Certificates</w:t>
      </w:r>
    </w:p>
    <w:p>
      <w:pPr>
        <w:spacing w:after="120"/>
      </w:pPr>
      <w:r>
        <w:t xml:space="preserve">Contractor will maintain, at its own cost, at least the following coverage for the term of this Contract: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Coverage</w:t>
            </w:r>
          </w:p>
        </w:tc>
        <w:tc>
          <w:tcPr>
            <w:shd w:val="clear" w:color="auto" w:fill="E7F2EC"/>
          </w:tcPr>
          <w:p>
            <w:pPr>
              <w:spacing w:after="40"/>
            </w:pPr>
            <w:r>
              <w:rPr>
                <w:b/>
              </w:rPr>
              <w:t xml:space="preserve">Minimum Limits</w:t>
            </w:r>
          </w:p>
        </w:tc>
      </w:tr>
      <w:tr>
        <w:tc>
          <w:tcPr/>
          <w:p>
            <w:pPr>
              <w:spacing w:after="40"/>
            </w:pPr>
            <w:r>
              <w:t xml:space="preserve">Commercial General Liability</w:t>
            </w:r>
          </w:p>
        </w:tc>
        <w:tc>
          <w:tcPr/>
          <w:p>
            <w:pPr>
              <w:spacing w:after="40"/>
            </w:pPr>
            <w:r>
              <w:t xml:space="preserve">${CGL LIMIT — e.g., 1,000,000} per occurrence / ${AGGREGATE — e.g., 2,000,000} aggregate</w:t>
            </w:r>
          </w:p>
        </w:tc>
      </w:tr>
      <w:tr>
        <w:tc>
          <w:tcPr/>
          <w:p>
            <w:pPr>
              <w:spacing w:after="40"/>
            </w:pPr>
            <w:r>
              <w:t xml:space="preserve">Workers' Compensation</w:t>
            </w:r>
          </w:p>
        </w:tc>
        <w:tc>
          <w:tcPr/>
          <w:p>
            <w:pPr>
              <w:spacing w:after="40"/>
            </w:pPr>
            <w:r>
              <w:t xml:space="preserve">Statutory limits for the state of {STATE}</w:t>
            </w:r>
          </w:p>
        </w:tc>
      </w:tr>
      <w:tr>
        <w:tc>
          <w:tcPr/>
          <w:p>
            <w:pPr>
              <w:spacing w:after="40"/>
            </w:pPr>
            <w:r>
              <w:t xml:space="preserve">Employer's Liability</w:t>
            </w:r>
          </w:p>
        </w:tc>
        <w:tc>
          <w:tcPr/>
          <w:p>
            <w:pPr>
              <w:spacing w:after="40"/>
            </w:pPr>
            <w:r>
              <w:t xml:space="preserve">${EL LIMIT}</w:t>
            </w:r>
          </w:p>
        </w:tc>
      </w:tr>
      <w:tr>
        <w:tc>
          <w:tcPr/>
          <w:p>
            <w:pPr>
              <w:spacing w:after="40"/>
            </w:pPr>
            <w:r>
              <w:t xml:space="preserve">Janitorial / Third-Party Fidelity Bond</w:t>
            </w:r>
          </w:p>
        </w:tc>
        <w:tc>
          <w:tcPr/>
          <w:p>
            <w:pPr>
              <w:spacing w:after="40"/>
            </w:pPr>
            <w:r>
              <w:t xml:space="preserve">${BOND LIMIT}</w:t>
            </w:r>
          </w:p>
        </w:tc>
      </w:tr>
      <w:tr>
        <w:tc>
          <w:tcPr/>
          <w:p>
            <w:pPr>
              <w:spacing w:after="40"/>
            </w:pPr>
            <w:r>
              <w:t xml:space="preserve">Commercial Auto (if vehicles used on site)</w:t>
            </w:r>
          </w:p>
        </w:tc>
        <w:tc>
          <w:tcPr/>
          <w:p>
            <w:pPr>
              <w:spacing w:after="40"/>
            </w:pPr>
            <w:r>
              <w:t xml:space="preserve">${AUTO LIMIT} combined single limit</w:t>
            </w:r>
          </w:p>
        </w:tc>
      </w:tr>
    </w:tbl>
    <w:p>
      <w:pPr>
        <w:spacing w:after="120"/>
      </w:pPr>
    </w:p>
    <w:p>
      <w:pPr>
        <w:spacing w:after="120"/>
      </w:pPr>
      <w:r>
        <w:t xml:space="preserve">Contractor will deliver a </w:t>
      </w:r>
      <w:r>
        <w:rPr>
          <w:b/>
        </w:rPr>
        <w:t xml:space="preserve">Certificate of Insurance (COI)</w:t>
      </w:r>
      <w:r>
        <w:t xml:space="preserve"> naming {CLIENT LEGAL NAME} as certificate holder{, and as additional insured on the CGL policy if required by Client,} before the first service date, and updated certificates on renewal or on request. Contractor will give Client {30} days' notice of cancellation or material reduction in coverage.</w:t>
      </w:r>
    </w:p>
    <w:p>
      <w:pPr>
        <w:pStyle w:val="KitH2"/>
      </w:pPr>
      <w:r>
        <w:t xml:space="preserve">5. Pricing</w:t>
      </w:r>
    </w:p>
    <w:p>
      <w:pPr>
        <w:numPr>
          <w:ilvl w:val="0"/>
          <w:numId w:val="1"/>
        </w:numPr>
        <w:spacing w:after="60"/>
      </w:pPr>
      <w:r>
        <w:rPr>
          <w:b/>
        </w:rPr>
        <w:t xml:space="preserve">Recurring service fee:</w:t>
      </w:r>
      <w:r>
        <w:t xml:space="preserve"> </w:t>
      </w:r>
      <w:r>
        <w:rPr>
          <w:b/>
        </w:rPr>
        <w:t xml:space="preserve">${MONTHLY FEE} per month</w:t>
      </w:r>
      <w:r>
        <w:t xml:space="preserve"> (or ${PER-VISIT FEE} per visit × {VISITS/MONTH} visits), covering the scope and frequencies in Exhibit A.</w:t>
      </w:r>
    </w:p>
    <w:p>
      <w:pPr>
        <w:numPr>
          <w:ilvl w:val="0"/>
          <w:numId w:val="1"/>
        </w:numPr>
        <w:spacing w:after="60"/>
      </w:pPr>
      <w:r>
        <w:rPr>
          <w:b/>
        </w:rPr>
        <w:t xml:space="preserve">One-time / project work</w:t>
      </w:r>
      <w:r>
        <w:t xml:space="preserve"> (strip &amp; wax, carpet extraction, post-construction, deep cleans): quoted and approved in writing before performance.</w:t>
      </w:r>
    </w:p>
    <w:p>
      <w:pPr>
        <w:numPr>
          <w:ilvl w:val="0"/>
          <w:numId w:val="1"/>
        </w:numPr>
        <w:spacing w:after="60"/>
      </w:pPr>
      <w:r>
        <w:rPr>
          <w:b/>
        </w:rPr>
        <w:t xml:space="preserve">Annual escalator:</w:t>
      </w:r>
      <w:r>
        <w:t xml:space="preserve"> On each anniversary of the Effective Date, the recurring fee will increase by </w:t>
      </w:r>
      <w:r>
        <w:rPr>
          <w:b/>
        </w:rPr>
        <w:t xml:space="preserve">{3}%</w:t>
      </w:r>
      <w:r>
        <w:t xml:space="preserve"> (or by the change in CPI-U for {REGION}, if greater, capped at {5}%). Contractor will confirm the adjusted fee in writing at least {30} days before it takes effect.</w:t>
      </w:r>
    </w:p>
    <w:p>
      <w:pPr>
        <w:numPr>
          <w:ilvl w:val="0"/>
          <w:numId w:val="1"/>
        </w:numPr>
        <w:spacing w:after="60"/>
      </w:pPr>
      <w:r>
        <w:rPr>
          <w:b/>
        </w:rPr>
        <w:t xml:space="preserve">Scope changes:</w:t>
      </w:r>
      <w:r>
        <w:t xml:space="preserve"> If Client's square footage, headcount, hours of operation, or service frequency changes materially, either party may request a re-quote; the adjusted fee applies after written agreement.</w:t>
      </w:r>
    </w:p>
    <w:p>
      <w:pPr>
        <w:pStyle w:val="KitH2"/>
      </w:pPr>
      <w:r>
        <w:t xml:space="preserve">6. Invoicing &amp; Payment</w:t>
      </w:r>
    </w:p>
    <w:p>
      <w:pPr>
        <w:numPr>
          <w:ilvl w:val="0"/>
          <w:numId w:val="1"/>
        </w:numPr>
        <w:spacing w:after="60"/>
      </w:pPr>
      <w:r>
        <w:t xml:space="preserve">Contractor invoices </w:t>
      </w:r>
      <w:r>
        <w:rPr>
          <w:b/>
        </w:rPr>
        <w:t xml:space="preserve">{MONTHLY IN ADVANCE / MONTHLY IN ARREARS}</w:t>
      </w:r>
      <w:r>
        <w:t xml:space="preserve"> on or about the {1st} of each month.</w:t>
      </w:r>
    </w:p>
    <w:p>
      <w:pPr>
        <w:numPr>
          <w:ilvl w:val="0"/>
          <w:numId w:val="1"/>
        </w:numPr>
        <w:spacing w:after="60"/>
      </w:pPr>
      <w:r>
        <w:rPr>
          <w:b/>
        </w:rPr>
        <w:t xml:space="preserve">Payment terms</w:t>
      </w:r>
      <w:r>
        <w:t xml:space="preserve"> (check one): [ ] </w:t>
      </w:r>
      <w:r>
        <w:rPr>
          <w:b/>
        </w:rPr>
        <w:t xml:space="preserve">Net 15</w:t>
      </w:r>
      <w:r>
        <w:t xml:space="preserve">  [ ] </w:t>
      </w:r>
      <w:r>
        <w:rPr>
          <w:b/>
        </w:rPr>
        <w:t xml:space="preserve">Net 30</w:t>
      </w:r>
      <w:r>
        <w:t xml:space="preserve"> from invoice date.</w:t>
      </w:r>
    </w:p>
    <w:p>
      <w:pPr>
        <w:numPr>
          <w:ilvl w:val="0"/>
          <w:numId w:val="1"/>
        </w:numPr>
        <w:spacing w:after="60"/>
      </w:pPr>
      <w:r>
        <w:t xml:space="preserve">Accepted methods: {ACH / CHECK / CARD (note any card surcharge, where permitted by law)}.</w:t>
      </w:r>
    </w:p>
    <w:p>
      <w:pPr>
        <w:numPr>
          <w:ilvl w:val="0"/>
          <w:numId w:val="1"/>
        </w:numPr>
        <w:spacing w:after="60"/>
      </w:pPr>
      <w:r>
        <w:t xml:space="preserve">Overdue balances accrue a late charge of {1.5}% per month (or the maximum permitted by law, if lower). If any invoice is more than </w:t>
      </w:r>
      <w:r>
        <w:rPr>
          <w:b/>
        </w:rPr>
        <w:t xml:space="preserve">{30} days</w:t>
      </w:r>
      <w:r>
        <w:t xml:space="preserve"> past due, Contractor may suspend service on {5} business days' written notice until the account is current; suspension does not extend or terminate the Contract.</w:t>
      </w:r>
    </w:p>
    <w:p>
      <w:pPr>
        <w:pStyle w:val="KitH2"/>
      </w:pPr>
      <w:r>
        <w:t xml:space="preserve">7. Supplies, Consumables &amp; Equipment</w:t>
      </w:r>
    </w:p>
    <w:p>
      <w:pPr>
        <w:numPr>
          <w:ilvl w:val="0"/>
          <w:numId w:val="1"/>
        </w:numPr>
        <w:spacing w:after="60"/>
      </w:pPr>
      <w:r>
        <w:rPr>
          <w:b/>
        </w:rPr>
        <w:t xml:space="preserve">Cleaning supplies and equipment:</w:t>
      </w:r>
      <w:r>
        <w:t xml:space="preserve"> provided by Contractor and included in the recurring fee.</w:t>
      </w:r>
    </w:p>
    <w:p>
      <w:pPr>
        <w:numPr>
          <w:ilvl w:val="0"/>
          <w:numId w:val="1"/>
        </w:numPr>
        <w:spacing w:after="60"/>
      </w:pPr>
      <w:r>
        <w:rPr>
          <w:b/>
        </w:rPr>
        <w:t xml:space="preserve">Consumables</w:t>
      </w:r>
      <w:r>
        <w:t xml:space="preserve"> (trash liners, restroom paper products, hand soap, etc.) — check one:</w:t>
      </w:r>
    </w:p>
    <w:p>
      <w:pPr>
        <w:spacing w:after="60"/>
        <w:ind w:left="720" w:hanging="360"/>
      </w:pPr>
      <w:r>
        <w:t xml:space="preserve">☐  </w:t>
      </w:r>
      <w:r>
        <w:rPr>
          <w:b/>
        </w:rPr>
        <w:t xml:space="preserve">Client-supplied.</w:t>
      </w:r>
      <w:r>
        <w:t xml:space="preserve"> Contractor will stock dispensers from Client's inventory and notify {CLIENT CONTACT} when supplies run low.</w:t>
      </w:r>
    </w:p>
    <w:p>
      <w:pPr>
        <w:spacing w:after="60"/>
        <w:ind w:left="720" w:hanging="360"/>
      </w:pPr>
      <w:r>
        <w:t xml:space="preserve">☐  </w:t>
      </w:r>
      <w:r>
        <w:rPr>
          <w:b/>
        </w:rPr>
        <w:t xml:space="preserve">Contractor-supplied</w:t>
      </w:r>
      <w:r>
        <w:t xml:space="preserve">, billed monthly at cost plus {10–15}% handling, itemized on the invoice.</w:t>
      </w:r>
    </w:p>
    <w:p>
      <w:pPr>
        <w:numPr>
          <w:ilvl w:val="0"/>
          <w:numId w:val="1"/>
        </w:numPr>
        <w:spacing w:after="60"/>
      </w:pPr>
      <w:r>
        <w:t xml:space="preserve">Contractor will use industry-standard products; Safety Data Sheets (SDS) are available on request. Client-mandated specialty products are supplied or reimbursed by Client.</w:t>
      </w:r>
    </w:p>
    <w:p>
      <w:pPr>
        <w:numPr>
          <w:ilvl w:val="0"/>
          <w:numId w:val="1"/>
        </w:numPr>
        <w:spacing w:after="60"/>
      </w:pPr>
      <w:r>
        <w:t xml:space="preserve">Client provides reasonable access to water, electricity, and a janitorial closet or secure storage area for on-site supplies and equipment.</w:t>
      </w:r>
    </w:p>
    <w:p>
      <w:pPr>
        <w:pStyle w:val="KitH2"/>
      </w:pPr>
      <w:r>
        <w:t xml:space="preserve">8. Quality Standards, Inspections &amp; Cure Period</w:t>
      </w:r>
    </w:p>
    <w:p>
      <w:pPr>
        <w:numPr>
          <w:ilvl w:val="0"/>
          <w:numId w:val="1"/>
        </w:numPr>
        <w:spacing w:after="60"/>
      </w:pPr>
      <w:r>
        <w:t xml:space="preserve">Contractor will perform services in a professional, workmanlike manner consistent with industry standards for comparable facilities.</w:t>
      </w:r>
    </w:p>
    <w:p>
      <w:pPr>
        <w:numPr>
          <w:ilvl w:val="0"/>
          <w:numId w:val="1"/>
        </w:numPr>
        <w:spacing w:after="60"/>
      </w:pPr>
      <w:r>
        <w:rPr>
          <w:b/>
        </w:rPr>
        <w:t xml:space="preserve">Inspections:</w:t>
      </w:r>
      <w:r>
        <w:t xml:space="preserve"> Contractor's supervisor will inspect the Premises at least </w:t>
      </w:r>
      <w:r>
        <w:rPr>
          <w:b/>
        </w:rPr>
        <w:t xml:space="preserve">{monthly}</w:t>
      </w:r>
      <w:r>
        <w:t xml:space="preserve"> and share a brief inspection report or checklist with {CLIENT CONTACT}. Client may join any inspection or request a walkthrough at any time.</w:t>
      </w:r>
    </w:p>
    <w:p>
      <w:pPr>
        <w:numPr>
          <w:ilvl w:val="0"/>
          <w:numId w:val="1"/>
        </w:numPr>
        <w:spacing w:after="60"/>
      </w:pPr>
      <w:r>
        <w:rPr>
          <w:b/>
        </w:rPr>
        <w:t xml:space="preserve">Deficiency &amp; cure:</w:t>
      </w:r>
      <w:r>
        <w:t xml:space="preserve"> If Client identifies a service deficiency, Client will notify Contractor in writing (email acceptable) with reasonable detail. Contractor will correct the deficiency within </w:t>
      </w:r>
      <w:r>
        <w:rPr>
          <w:b/>
        </w:rPr>
        <w:t xml:space="preserve">{2} business days</w:t>
      </w:r>
      <w:r>
        <w:t xml:space="preserve"> ("Cure Period") at no additional charge.</w:t>
      </w:r>
    </w:p>
    <w:p>
      <w:pPr>
        <w:numPr>
          <w:ilvl w:val="0"/>
          <w:numId w:val="1"/>
        </w:numPr>
        <w:spacing w:after="60"/>
      </w:pPr>
      <w:r>
        <w:rPr>
          <w:b/>
        </w:rPr>
        <w:t xml:space="preserve">Persistent failure:</w:t>
      </w:r>
      <w:r>
        <w:t xml:space="preserve"> If the same documented deficiency recurs {3} or more times in any {60}-day period after written notice, Client may terminate for cause on {10} days' written notice without the termination-for-convenience notice period in Section 10.</w:t>
      </w:r>
    </w:p>
    <w:p>
      <w:pPr>
        <w:pStyle w:val="KitH2"/>
      </w:pPr>
      <w:r>
        <w:t xml:space="preserve">9. Term &amp; Renewal</w:t>
      </w:r>
    </w:p>
    <w:p>
      <w:pPr>
        <w:numPr>
          <w:ilvl w:val="0"/>
          <w:numId w:val="1"/>
        </w:numPr>
        <w:spacing w:after="60"/>
      </w:pPr>
      <w:r>
        <w:rPr>
          <w:b/>
        </w:rPr>
        <w:t xml:space="preserve">Initial term:</w:t>
      </w:r>
      <w:r>
        <w:t xml:space="preserve"> </w:t>
      </w:r>
      <w:r>
        <w:rPr>
          <w:b/>
        </w:rPr>
        <w:t xml:space="preserve">{12} months</w:t>
      </w:r>
      <w:r>
        <w:t xml:space="preserve"> beginning {START DATE} (the "Effective Date").</w:t>
      </w:r>
    </w:p>
    <w:p>
      <w:pPr>
        <w:numPr>
          <w:ilvl w:val="0"/>
          <w:numId w:val="1"/>
        </w:numPr>
        <w:spacing w:after="60"/>
      </w:pPr>
      <w:r>
        <w:rPr>
          <w:b/>
        </w:rPr>
        <w:t xml:space="preserve">Renewal:</w:t>
      </w:r>
      <w:r>
        <w:t xml:space="preserve"> This Contract automatically renews for successive </w:t>
      </w:r>
      <w:r>
        <w:rPr>
          <w:b/>
        </w:rPr>
        <w:t xml:space="preserve">{12}-month</w:t>
      </w:r>
      <w:r>
        <w:t xml:space="preserve"> terms unless either party gives written non-renewal notice at least </w:t>
      </w:r>
      <w:r>
        <w:rPr>
          <w:b/>
        </w:rPr>
        <w:t xml:space="preserve">{60} days</w:t>
      </w:r>
      <w:r>
        <w:t xml:space="preserve"> before the end of the then-current term.</w:t>
      </w:r>
    </w:p>
    <w:p>
      <w:pPr>
        <w:numPr>
          <w:ilvl w:val="0"/>
          <w:numId w:val="1"/>
        </w:numPr>
        <w:spacing w:after="60"/>
      </w:pPr>
      <w:r>
        <w:t xml:space="preserve">The annual escalator in Section 5 applies at each renewal.</w:t>
      </w:r>
    </w:p>
    <w:p>
      <w:pPr>
        <w:pStyle w:val="KitH2"/>
      </w:pPr>
      <w:r>
        <w:t xml:space="preserve">10. Termination</w:t>
      </w:r>
    </w:p>
    <w:p>
      <w:pPr>
        <w:numPr>
          <w:ilvl w:val="0"/>
          <w:numId w:val="1"/>
        </w:numPr>
        <w:spacing w:after="60"/>
      </w:pPr>
      <w:r>
        <w:rPr>
          <w:b/>
        </w:rPr>
        <w:t xml:space="preserve">For convenience:</w:t>
      </w:r>
      <w:r>
        <w:t xml:space="preserve"> Either party may terminate this Contract without cause on </w:t>
      </w:r>
      <w:r>
        <w:rPr>
          <w:b/>
        </w:rPr>
        <w:t xml:space="preserve">{30 / 60} days' written notice</w:t>
      </w:r>
      <w:r>
        <w:t xml:space="preserve">.</w:t>
      </w:r>
    </w:p>
    <w:p>
      <w:pPr>
        <w:numPr>
          <w:ilvl w:val="0"/>
          <w:numId w:val="1"/>
        </w:numPr>
        <w:spacing w:after="60"/>
      </w:pPr>
      <w:r>
        <w:rPr>
          <w:b/>
        </w:rPr>
        <w:t xml:space="preserve">For cause:</w:t>
      </w:r>
      <w:r>
        <w:t xml:space="preserve"> Either party may terminate on {10} days' written notice if the other party materially breaches and fails to cure within the notice period; non-payment beyond {30} days and the persistent-failure condition in Section 8 are material breaches.</w:t>
      </w:r>
    </w:p>
    <w:p>
      <w:pPr>
        <w:numPr>
          <w:ilvl w:val="0"/>
          <w:numId w:val="1"/>
        </w:numPr>
        <w:spacing w:after="60"/>
      </w:pPr>
      <w:r>
        <w:rPr>
          <w:b/>
        </w:rPr>
        <w:t xml:space="preserve">On termination:</w:t>
      </w:r>
      <w:r>
        <w:t xml:space="preserve"> Client pays for all services performed through the termination date; Contractor returns all keys, cards, and Client property, and removes its equipment and supplies within {5} business days.</w:t>
      </w:r>
    </w:p>
    <w:p>
      <w:pPr>
        <w:pStyle w:val="KitH2"/>
      </w:pPr>
      <w:r>
        <w:t xml:space="preserve">11. Liability, Indemnification &amp; Damage</w:t>
      </w:r>
    </w:p>
    <w:p>
      <w:pPr>
        <w:numPr>
          <w:ilvl w:val="0"/>
          <w:numId w:val="1"/>
        </w:numPr>
        <w:spacing w:after="60"/>
      </w:pPr>
      <w:r>
        <w:t xml:space="preserve">Each party will indemnify the other against third-party claims for bodily injury or property damage to the extent caused by its own negligence or willful misconduct.</w:t>
      </w:r>
    </w:p>
    <w:p>
      <w:pPr>
        <w:numPr>
          <w:ilvl w:val="0"/>
          <w:numId w:val="1"/>
        </w:numPr>
        <w:spacing w:after="60"/>
      </w:pPr>
      <w:r>
        <w:t xml:space="preserve">Contractor will promptly report any damage its staff causes and will repair, replace, or credit at its option. Claims must be reported by Client within {5} business days of discovery.</w:t>
      </w:r>
    </w:p>
    <w:p>
      <w:pPr>
        <w:numPr>
          <w:ilvl w:val="0"/>
          <w:numId w:val="1"/>
        </w:numPr>
        <w:spacing w:after="60"/>
      </w:pPr>
      <w:r>
        <w:t xml:space="preserve">Except for indemnification obligations, insurance proceeds, and breaches of confidentiality, neither party's aggregate liability under this Contract will exceed the </w:t>
      </w:r>
      <w:r>
        <w:rPr>
          <w:b/>
        </w:rPr>
        <w:t xml:space="preserve">fees paid or payable in the {6} months preceding the claim</w:t>
      </w:r>
      <w:r>
        <w:t xml:space="preserve">, and neither party is liable for indirect, incidental, or consequential damages (including lost profits or business interruption).</w:t>
      </w:r>
    </w:p>
    <w:p>
      <w:pPr>
        <w:numPr>
          <w:ilvl w:val="0"/>
          <w:numId w:val="1"/>
        </w:numPr>
        <w:spacing w:after="60"/>
      </w:pPr>
      <w:r>
        <w:t xml:space="preserve">Pre-existing conditions (worn flooring, damaged fixtures, stained surfaces) documented at the initial walkthrough are not Contractor's responsibility.</w:t>
      </w:r>
    </w:p>
    <w:p>
      <w:pPr>
        <w:pStyle w:val="KitH2"/>
      </w:pPr>
      <w:r>
        <w:t xml:space="preserve">12. Personnel &amp; Non-Solicitation</w:t>
      </w:r>
    </w:p>
    <w:p>
      <w:pPr>
        <w:numPr>
          <w:ilvl w:val="0"/>
          <w:numId w:val="1"/>
        </w:numPr>
        <w:spacing w:after="60"/>
      </w:pPr>
      <w:r>
        <w:t xml:space="preserve">Contractor is responsible for hiring, screening ({BACKGROUND CHECK POLICY — e.g., criminal background checks on all staff assigned to the Premises}), training, paying, and supervising its staff, including all payroll taxes and workers' compensation.</w:t>
      </w:r>
    </w:p>
    <w:p>
      <w:pPr>
        <w:numPr>
          <w:ilvl w:val="0"/>
          <w:numId w:val="1"/>
        </w:numPr>
        <w:spacing w:after="60"/>
      </w:pPr>
      <w:r>
        <w:t xml:space="preserve">Client may request removal of any Contractor employee from its account for reasonable cause, and Contractor will replace that employee promptly.</w:t>
      </w:r>
    </w:p>
    <w:p>
      <w:pPr>
        <w:numPr>
          <w:ilvl w:val="0"/>
          <w:numId w:val="1"/>
        </w:numPr>
        <w:spacing w:after="60"/>
      </w:pPr>
      <w:r>
        <w:t xml:space="preserve">During the term and for </w:t>
      </w:r>
      <w:r>
        <w:rPr>
          <w:b/>
        </w:rPr>
        <w:t xml:space="preserve">{12} months</w:t>
      </w:r>
      <w:r>
        <w:t xml:space="preserve"> after, neither party will solicit for employment the other party's personnel who worked under this Contract, without written consent. A party that does agrees to pay a placement fee of </w:t>
      </w:r>
      <w:r>
        <w:rPr>
          <w:b/>
        </w:rPr>
        <w:t xml:space="preserve">${PLACEMENT FEE — e.g., 5,000}</w:t>
      </w:r>
      <w:r>
        <w:t xml:space="preserve"> as reasonable compensation for recruiting and training costs.</w:t>
      </w:r>
    </w:p>
    <w:p>
      <w:pPr>
        <w:pStyle w:val="KitH2"/>
      </w:pPr>
      <w:r>
        <w:t xml:space="preserve">13. Confidentiality</w:t>
      </w:r>
    </w:p>
    <w:p>
      <w:pPr>
        <w:spacing w:after="120"/>
      </w:pPr>
      <w:r>
        <w:t xml:space="preserve">Contractor and its staff will keep confidential any non-public business information observed at the Premises (documents, layouts, security procedures, personnel matters) and will use access credentials solely to perform the services.</w:t>
      </w:r>
    </w:p>
    <w:p>
      <w:pPr>
        <w:pStyle w:val="KitH2"/>
      </w:pPr>
      <w:r>
        <w:t xml:space="preserve">14. General Terms</w:t>
      </w:r>
    </w:p>
    <w:p>
      <w:pPr>
        <w:numPr>
          <w:ilvl w:val="0"/>
          <w:numId w:val="1"/>
        </w:numPr>
        <w:spacing w:after="60"/>
      </w:pPr>
      <w:r>
        <w:rPr>
          <w:b/>
        </w:rPr>
        <w:t xml:space="preserve">Force majeure:</w:t>
      </w:r>
      <w:r>
        <w:t xml:space="preserve"> Neither party is liable for delays caused by events beyond its reasonable control (severe weather, utility failure, government order); the recurring fee is equitably adjusted for extended interruptions.</w:t>
      </w:r>
    </w:p>
    <w:p>
      <w:pPr>
        <w:numPr>
          <w:ilvl w:val="0"/>
          <w:numId w:val="1"/>
        </w:numPr>
        <w:spacing w:after="60"/>
      </w:pPr>
      <w:r>
        <w:rPr>
          <w:b/>
        </w:rPr>
        <w:t xml:space="preserve">Assignment:</w:t>
      </w:r>
      <w:r>
        <w:t xml:space="preserve"> Neither party may assign this Contract without the other's written consent, except to a successor in a sale of substantially all its business.</w:t>
      </w:r>
    </w:p>
    <w:p>
      <w:pPr>
        <w:numPr>
          <w:ilvl w:val="0"/>
          <w:numId w:val="1"/>
        </w:numPr>
        <w:spacing w:after="60"/>
      </w:pPr>
      <w:r>
        <w:rPr>
          <w:b/>
        </w:rPr>
        <w:t xml:space="preserve">Notices:</w:t>
      </w:r>
      <w:r>
        <w:t xml:space="preserve"> Written notices go to the contacts below by email with confirmation, or by certified mail.</w:t>
      </w:r>
    </w:p>
    <w:p>
      <w:pPr>
        <w:numPr>
          <w:ilvl w:val="0"/>
          <w:numId w:val="1"/>
        </w:numPr>
        <w:spacing w:after="60"/>
      </w:pPr>
      <w:r>
        <w:rPr>
          <w:b/>
        </w:rPr>
        <w:t xml:space="preserve">Entire agreement / amendments:</w:t>
      </w:r>
      <w:r>
        <w:t xml:space="preserve"> This Contract with its Exhibits is the entire agreement; amendments must be in writing and signed (or confirmed by email) by both parties.</w:t>
      </w:r>
    </w:p>
    <w:p>
      <w:pPr>
        <w:numPr>
          <w:ilvl w:val="0"/>
          <w:numId w:val="1"/>
        </w:numPr>
        <w:spacing w:after="60"/>
      </w:pPr>
      <w:r>
        <w:rPr>
          <w:b/>
        </w:rPr>
        <w:t xml:space="preserve">Severability &amp; waiver:</w:t>
      </w:r>
      <w:r>
        <w:t xml:space="preserve"> Unenforceable provisions are severed; a waiver of one breach is not a waiver of others.</w:t>
      </w:r>
    </w:p>
    <w:p>
      <w:pPr>
        <w:numPr>
          <w:ilvl w:val="0"/>
          <w:numId w:val="1"/>
        </w:numPr>
        <w:spacing w:after="60"/>
      </w:pPr>
      <w:r>
        <w:rPr>
          <w:b/>
        </w:rPr>
        <w:t xml:space="preserve">Governing law:</w:t>
      </w:r>
      <w:r>
        <w:t xml:space="preserve"> The laws of the State of {STATE} govern this Contract.</w:t>
      </w:r>
    </w:p>
    <w:p>
      <w:pPr>
        <w:pStyle w:val="KitH2"/>
      </w:pPr>
      <w:r>
        <w:t xml:space="preserve">15. Signatures</w:t>
      </w:r>
    </w:p>
    <w:p>
      <w:pPr>
        <w:spacing w:after="120"/>
      </w:pPr>
      <w:r>
        <w:rPr>
          <w:b/>
        </w:rPr>
        <w:t xml:space="preserve">Contractor:</w:t>
      </w:r>
      <w:r>
        <w:t xml:space="preserve"> {BUSINESS NAME}</w:t>
      </w:r>
    </w:p>
    <w:p>
      <w:pPr>
        <w:spacing w:after="120"/>
      </w:pPr>
      <w:r>
        <w:t xml:space="preserve">Signature: ______________________________  Name: {NAME}  Title: {TITLE}  Date: ____________</w:t>
      </w:r>
    </w:p>
    <w:p>
      <w:pPr>
        <w:spacing w:after="120"/>
      </w:pPr>
      <w:r>
        <w:rPr>
          <w:b/>
        </w:rPr>
        <w:t xml:space="preserve">Client:</w:t>
      </w:r>
      <w:r>
        <w:t xml:space="preserve"> {CLIENT LEGAL NAME}</w:t>
      </w:r>
    </w:p>
    <w:p>
      <w:pPr>
        <w:spacing w:after="120"/>
      </w:pPr>
      <w:r>
        <w:t xml:space="preserve">Signature: ______________________________  Name: {NAME}  Title: {TITLE}  Date: ____________</w:t>
      </w:r>
    </w:p>
    <w:p>
      <w:pPr>
        <w:spacing w:after="120"/>
      </w:pPr>
      <w:r>
        <w:rPr>
          <w:b/>
        </w:rPr>
        <w:t xml:space="preserve">Notices / day-to-day contacts:</w:t>
      </w:r>
    </w:p>
    <w:p>
      <w:pPr>
        <w:spacing w:after="120"/>
      </w:pPr>
      <w:r>
        <w:t xml:space="preserve">Contractor: {NAME, PHONE, EMAIL} | Client: {NAME, PHONE, EMAIL}</w:t>
      </w:r>
    </w:p>
    <w:p>
      <w:pPr>
        <w:pBdr>
          <w:bottom w:val="single" w:sz="6" w:space="1" w:color="1A7F4B"/>
        </w:pBdr>
        <w:spacing w:after="160"/>
      </w:pPr>
      <w:r>
        <w:t xml:space="preserve"/>
      </w:r>
    </w:p>
    <w:p>
      <w:pPr>
        <w:pStyle w:val="KitH2"/>
      </w:pPr>
      <w:r>
        <w:t xml:space="preserve">Exhibit A — Scope of Work &amp; Frequency Schedule</w:t>
      </w:r>
    </w:p>
    <w:p>
      <w:pPr>
        <w:spacing w:after="120"/>
      </w:pPr>
      <w:r>
        <w:rPr>
          <w:i/>
        </w:rPr>
        <w:t xml:space="preserve">Complete this during or immediately after the walkthrough. "Per visit" means every scheduled service; adjust frequencies to match the quote.</w:t>
      </w:r>
    </w:p>
    <w:p>
      <w:pPr>
        <w:spacing w:after="120"/>
      </w:pPr>
      <w:r>
        <w:rPr>
          <w:b/>
        </w:rPr>
        <w:t xml:space="preserve">Facility:</w:t>
      </w:r>
      <w:r>
        <w:t xml:space="preserve"> {FACILITY ADDRESS} | </w:t>
      </w:r>
      <w:r>
        <w:rPr>
          <w:b/>
        </w:rPr>
        <w:t xml:space="preserve">Approx. sq ft:</w:t>
      </w:r>
      <w:r>
        <w:t xml:space="preserve"> {SQ FT} | </w:t>
      </w:r>
      <w:r>
        <w:rPr>
          <w:b/>
        </w:rPr>
        <w:t xml:space="preserve">Visits per week:</w:t>
      </w:r>
      <w:r>
        <w:t xml:space="preserve"> {N}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gridCol/>
        <w:gridCol/>
      </w:tblGrid>
      <w:tr>
        <w:tc>
          <w:tcPr>
            <w:shd w:val="clear" w:color="auto" w:fill="E7F2EC"/>
          </w:tcPr>
          <w:p>
            <w:pPr>
              <w:spacing w:after="40"/>
            </w:pPr>
            <w:r>
              <w:rPr>
                <w:b/>
              </w:rPr>
              <w:t xml:space="preserve">Area / Task</w:t>
            </w:r>
          </w:p>
        </w:tc>
        <w:tc>
          <w:tcPr>
            <w:shd w:val="clear" w:color="auto" w:fill="E7F2EC"/>
          </w:tcPr>
          <w:p>
            <w:pPr>
              <w:spacing w:after="40"/>
              <w:jc w:val="center"/>
            </w:pPr>
            <w:r>
              <w:rPr>
                <w:b/>
              </w:rPr>
              <w:t xml:space="preserve">Per Visit</w:t>
            </w:r>
          </w:p>
        </w:tc>
        <w:tc>
          <w:tcPr>
            <w:shd w:val="clear" w:color="auto" w:fill="E7F2EC"/>
          </w:tcPr>
          <w:p>
            <w:pPr>
              <w:spacing w:after="40"/>
              <w:jc w:val="center"/>
            </w:pPr>
            <w:r>
              <w:rPr>
                <w:b/>
              </w:rPr>
              <w:t xml:space="preserve">Weekly</w:t>
            </w:r>
          </w:p>
        </w:tc>
        <w:tc>
          <w:tcPr>
            <w:shd w:val="clear" w:color="auto" w:fill="E7F2EC"/>
          </w:tcPr>
          <w:p>
            <w:pPr>
              <w:spacing w:after="40"/>
              <w:jc w:val="center"/>
            </w:pPr>
            <w:r>
              <w:rPr>
                <w:b/>
              </w:rPr>
              <w:t xml:space="preserve">Monthly</w:t>
            </w:r>
          </w:p>
        </w:tc>
        <w:tc>
          <w:tcPr>
            <w:shd w:val="clear" w:color="auto" w:fill="E7F2EC"/>
          </w:tcPr>
          <w:p>
            <w:pPr>
              <w:spacing w:after="40"/>
              <w:jc w:val="center"/>
            </w:pPr>
            <w:r>
              <w:rPr>
                <w:b/>
              </w:rPr>
              <w:t xml:space="preserve">Quarterly</w:t>
            </w:r>
          </w:p>
        </w:tc>
      </w:tr>
      <w:tr>
        <w:tc>
          <w:tcPr/>
          <w:p>
            <w:pPr>
              <w:spacing w:after="40"/>
            </w:pPr>
            <w:r>
              <w:t xml:space="preserve">Empty trash &amp; recycling, replace liners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Vacuum carpeted areas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Sweep &amp; damp-mop hard floors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Restrooms: clean &amp; disinfect fixtures, restock, mop</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Breakroom/kitchen: counters, sink, tables, exterior appliances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Wipe high-touch points (handles, switches, rails)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Dust horizontal surfaces &amp; sills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Interior glass: entry doors &amp; partitions (spot)</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Dust vents, high dusting</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Machine-scrub / buff hard floors</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Detail vacuum edges &amp; upholstery</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{CUSTOM TASK}</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r>
        <w:tc>
          <w:tcPr/>
          <w:p>
            <w:pPr>
              <w:spacing w:after="40"/>
            </w:pPr>
            <w:r>
              <w:t xml:space="preserve">{CUSTOM TASK}</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c>
          <w:tcPr/>
          <w:p>
            <w:pPr>
              <w:spacing w:after="40"/>
              <w:jc w:val="center"/>
            </w:pPr>
            <w:r>
              <w:t xml:space="preserve">☐</w:t>
            </w:r>
          </w:p>
        </w:tc>
      </w:tr>
    </w:tbl>
    <w:p>
      <w:pPr>
        <w:spacing w:after="120"/>
      </w:pPr>
    </w:p>
    <w:p>
      <w:pPr>
        <w:spacing w:after="120"/>
      </w:pPr>
      <w:r>
        <w:rPr>
          <w:b/>
        </w:rPr>
        <w:t xml:space="preserve">Excluded from recurring scope (quote separately):</w:t>
      </w:r>
      <w:r>
        <w:t xml:space="preserve"> carpet extraction, strip &amp; wax, exterior windows, pressure washing, post-construction cleanup, biohazard cleanup, {OTHER}.</w:t>
      </w:r>
    </w:p>
    <w:p>
      <w:pPr>
        <w:pBdr>
          <w:bottom w:val="single" w:sz="6" w:space="1" w:color="1A7F4B"/>
        </w:pBdr>
        <w:spacing w:after="160"/>
      </w:pPr>
      <w:r>
        <w:t xml:space="preserve"/>
      </w:r>
    </w:p>
    <w:p>
      <w:pPr>
        <w:spacing w:after="120"/>
      </w:pPr>
      <w:r>
        <w:rPr>
          <w:i/>
        </w:rPr>
        <w:t xml:space="preserve">This template is a starting point, not legal advice. Have a local attorney review before use.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Commercial Cleaning Services Contract</dc:title>
  <dc:creator>Route Ready</dc:creator>
  <dcterms:created xsi:type="dcterms:W3CDTF">2026-07-19T17:50:12Z</dcterms:created>
  <dcterms:modified xsi:type="dcterms:W3CDTF">2026-07-19T17:50:12Z</dcterms:modified>
</cp:coreProperties>
</file>