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8"/>
          <w:szCs w:val="48"/>
        </w:rPr>
      </w:pPr>
      <w:bookmarkStart w:colFirst="0" w:colLast="0" w:name="_x4ytaikngj1l" w:id="0"/>
      <w:bookmarkEnd w:id="0"/>
      <w:r w:rsidDel="00000000" w:rsidR="00000000" w:rsidRPr="00000000">
        <w:rPr>
          <w:sz w:val="48"/>
          <w:szCs w:val="48"/>
          <w:rtl w:val="0"/>
        </w:rPr>
        <w:t xml:space="preserve">Technical consultant test case part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following questions are designed to evaluate your thought process as you underwent the technical test. You may take your time to answer them, please be as descriptive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jjafk2dbx1bz" w:id="1"/>
      <w:bookmarkEnd w:id="1"/>
      <w:r w:rsidDel="00000000" w:rsidR="00000000" w:rsidRPr="00000000">
        <w:rPr>
          <w:rtl w:val="0"/>
        </w:rPr>
        <w:t xml:space="preserve">How long did you take to complete the technical test?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4er70jqxxn40" w:id="2"/>
      <w:bookmarkEnd w:id="2"/>
      <w:r w:rsidDel="00000000" w:rsidR="00000000" w:rsidRPr="00000000">
        <w:rPr>
          <w:rtl w:val="0"/>
        </w:rPr>
        <w:t xml:space="preserve">Was it easy or challenging? Which parts of the test was easy and which was challenging?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ckocje8ue9o9" w:id="3"/>
      <w:bookmarkEnd w:id="3"/>
      <w:r w:rsidDel="00000000" w:rsidR="00000000" w:rsidRPr="00000000">
        <w:rPr>
          <w:rtl w:val="0"/>
        </w:rPr>
        <w:t xml:space="preserve">What resources did you use to learn how to solve the test (i.e. Google, forums, books)?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dv15e9nrdjcu" w:id="4"/>
      <w:bookmarkEnd w:id="4"/>
      <w:r w:rsidDel="00000000" w:rsidR="00000000" w:rsidRPr="00000000">
        <w:rPr>
          <w:rtl w:val="0"/>
        </w:rPr>
        <w:t xml:space="preserve">Briefly describe the process that you went through to find the solution for the problem.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gjdgxs" w:id="5"/>
      <w:bookmarkEnd w:id="5"/>
      <w:r w:rsidDel="00000000" w:rsidR="00000000" w:rsidRPr="00000000">
        <w:rPr>
          <w:rtl w:val="0"/>
        </w:rPr>
        <w:t xml:space="preserve">Are there any other key experiences/notes that you would like us to know in regards to your experience in taking the test?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