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Voices of Resistance</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justice is an obscure concept defined heavily by the protest music behind it; music helps voice the discrimination against minorities and question oppressive things in society in a more “presentable” fashion. Artists have utilized their songs to challenge injustices, call the masses to action, and foster a unity among the people. Protest music is used as a platform to give people a voice in society where they have been historically silenced. It confronts the audience with harsh realities, creating a sense of empathy and pushing for collective action. The songs advocate for equality and unity, and they have been utilized for years and are felt across generations. Additionally, such music inspires people to come together and gives a shared emotional experience. A core quality of protest music is its unique ability to move past existing barriers, and for this reason, it serves as an effective harbinger of justice and equality.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kinds of music bring people on opposing sides together, uniting them in pursuit of a common want. Through both creative lyrics and strong melodies, protest songs create a sense of unity, whether the people who feel the pull of the song know others fighting for the same cause or not. Protest music is deeply connected to the historical time periods or events from that time period from which it emerged. It serves as a living reenactment of things that happened and the strength of the people who were wronged. This historical significance allows these songs to continue to be relevant many years after they were originally released, connecting with new audiences who feel a similar way about different issues. Still to this day, protest music is a crucial part in the continued struggle for everyone to be treated the same. Protest music not only has allowed people to push for more in their lives, but has created a sense of community for the members in this fight, By giving common phrases to help others speak up and band together, protest music is still used to create changes in the world and serves as a beacon of hope for a world where everyone feels at home.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Playlist: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"Say It Loud—I’m Black and I’m Proud" by James Brown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https://www.youtube.com/watch?v=Y6iH0D8Wth4</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song, from 1968 became an anthem for Black pride and the song since has became a staple of the Civil Rights Movement. Brown's upbeat, hype song and the children's choir in the chorus encouraged and connected with communities and shifted perceptions by encouraging and empowering the Black identity in America. The lyrics reaffirm that it is okay to be proud of being in a marginalized group. Brown uses African American Vernacular English in his song, to relate to his audience and to emphasize the community of the black people. “Brown's lyrics grew increasingly impressionistic, celebrating black vernacular speech (often creating slang in the process) and emphasizing racial pride and self-determination in songs such as Say it loud – I'm black and I'm proud (1968)”(Brackett 2001). His words reinforce that he is not a star above them, but rather a vocal member of the group. Brown sings about the shared experience of black people often being treated as lesser, and claims it as a shared identity while also pushing for people to strive for change. This song resonated with the people and was used in a multitude of ways in the Civil Rights Movement.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I Had a Hammer" by Pete Seeger</w:t>
      </w:r>
    </w:p>
    <w:p w:rsidR="00000000" w:rsidDel="00000000" w:rsidP="00000000" w:rsidRDefault="00000000" w:rsidRPr="00000000" w14:paraId="0000000D">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https://www.youtube.com/watch?v=6CHt1sS8W24</w:t>
        </w:r>
      </w:hyperlink>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song advocates for everyone to be treated equally and social justice, encouraging love and unity. The hopeful lyrics of the song resonated over a long period of various civil rights and anti-war movements, which allows it to surpass time and continue being a classic. Pete Seeger uses various symbols of a hammer, bell and song to represent different aspects of bringing people together. He later goes on to clarify exactly what each symbol is, the hammer of justice, the bell of freedom and the song of love of all the brothers and sisters. This emphasizes the call to action for unity among all people, as fighting and arguing were not any of Pete’s beliefs. At the time when hippies became more popular, this was a very common song for people who identify with their values to preach peace and love. “Hays’s best known song is “If I Had a Hammer” (1949), written with Pete Seeger, which became a Civil Rights anthem in the 1960s, especially through performances by Peter, Paul, and Mary”(Smolko 2013). Many other singers adapted this song to help the movement grow as well.</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"Strange Fruit" by Billie Holiday  </w:t>
      </w:r>
    </w:p>
    <w:p w:rsidR="00000000" w:rsidDel="00000000" w:rsidP="00000000" w:rsidRDefault="00000000" w:rsidRPr="00000000" w14:paraId="00000012">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https://www.youtube.com/watch?v=Web007rzSOI</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horrifying storytelling of the lynching of African Americans, this song emphasizes the harrowing realities of racism and segregation. The powerful words and emotional delivery made it an important piece of protest music. “There was plenty to sing about—not being allowed to vote, not being allowed to go to the same bathroom or restaurant as white people, unfair trials that locked Black people away in prison for no reason.”(Kennedy) Strange fruit connects black people to ties of racism and slavery and celebrates how far they’ve come while pushing for people to keep fighting for more. The song is ominous and leaves a lot open for interpretation which has been analyzed by the masses with no clear conclusion. Although there was a lot of confusion over the song, the general beliefs were the same and everyone appreciate the powerful words of the song.</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"People Get Ready" by The Impressions</w:t>
      </w:r>
    </w:p>
    <w:p w:rsidR="00000000" w:rsidDel="00000000" w:rsidP="00000000" w:rsidRDefault="00000000" w:rsidRPr="00000000" w14:paraId="00000017">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https://www.youtube.com/watch?v=YlK7LgJc8M8</w:t>
        </w:r>
      </w:hyperlink>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1965 song, typically considered a civil rights song, serves as an encouraging call to action, persuading listeners to fight for change and to pursue equality. It has touches of gospel and an uplifting theme which have caused it to become an enduring tune for social movements. It was also a celebration of the people who have gone through hardship and says that those people are behind the ones who are fighting for change. “Curtis Mayfield sings “People Get Ready” in a silken falsetto over pizzicato strings” (Erickson 2015). This combination with the vocals and other instruments creates a narrative in the song of inspiration for people to march for what they believe in, no matter the outcome. The confinement of segregated schools, bathrooms, pools and more were pushed against by the gospel of this song. It is one of the best call to action songs of the time and was a pinnacle for many marches and protests.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 Shall Overcome" by Joan Baez  </w:t>
      </w:r>
    </w:p>
    <w:p w:rsidR="00000000" w:rsidDel="00000000" w:rsidP="00000000" w:rsidRDefault="00000000" w:rsidRPr="00000000" w14:paraId="0000001C">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https://www.youtube.com/watch?v=8Zr6nT0W01E</w:t>
        </w:r>
      </w:hyperlink>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anthems for the Civil Rights Movement, Baez's cover of this song exemplifies resilience and has a call to fight for equality and social justice. The resilience of the people who sing it indicated what kind of emotional response it gave people. It was chanted at a majority of the protests and still is a symbol of hope for the masses. “I love the song We Shall Overcome.  If given the chance to sing it with others or just listen to it, I’m on board.  Sometimes I sing it alone, by myself, just for comfort’s sake” (McDaniel 2022). This is a comfort song for people not only then, but to this day and will be for the years to come. Its central meaning is so powerful that it was used by presidents in their campaigns to gain believers and followers. Throughout history it has been one of the strongest and most well known march songs.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Works Cited</w:t>
      </w:r>
    </w:p>
    <w:p w:rsidR="00000000" w:rsidDel="00000000" w:rsidP="00000000" w:rsidRDefault="00000000" w:rsidRPr="00000000" w14:paraId="00000025">
      <w:pPr>
        <w:spacing w:after="240" w:before="240" w:line="480" w:lineRule="auto"/>
        <w:ind w:left="720"/>
        <w:rPr/>
      </w:pPr>
      <w:r w:rsidDel="00000000" w:rsidR="00000000" w:rsidRPr="00000000">
        <w:rPr>
          <w:rtl w:val="0"/>
        </w:rPr>
        <w:t xml:space="preserve">“Billie Holiday + Strange Fruit.” The Kennedy Center, www.kennedy-center.org/education/resources-for-educators/classroom-resources/media-and-interactives/media/music/billie-holiday--strange-fruit/. Accessed 11 Dec. 2024. </w:t>
      </w:r>
    </w:p>
    <w:p w:rsidR="00000000" w:rsidDel="00000000" w:rsidP="00000000" w:rsidRDefault="00000000" w:rsidRPr="00000000" w14:paraId="00000026">
      <w:pPr>
        <w:spacing w:after="240" w:before="240" w:line="480" w:lineRule="auto"/>
        <w:ind w:left="720"/>
        <w:rPr/>
      </w:pPr>
      <w:r w:rsidDel="00000000" w:rsidR="00000000" w:rsidRPr="00000000">
        <w:rPr>
          <w:rtl w:val="0"/>
        </w:rPr>
        <w:t xml:space="preserve">Brackett, David. “Brown, James.” Shibboleth Authentication Request, www-oxfordmusiconline-com.proxy2.library.illinois.edu/grovemusic/display/10.1093/gmo/9781561592630.001.0001/omo-9781561592630-e-0000046075?rskey=bsCkkd&amp;result=3. Accessed 11 Dec. 2024. </w:t>
      </w:r>
    </w:p>
    <w:p w:rsidR="00000000" w:rsidDel="00000000" w:rsidP="00000000" w:rsidRDefault="00000000" w:rsidRPr="00000000" w14:paraId="00000027">
      <w:pPr>
        <w:spacing w:after="240" w:before="240" w:line="480" w:lineRule="auto"/>
        <w:ind w:left="720"/>
        <w:rPr/>
      </w:pPr>
      <w:r w:rsidDel="00000000" w:rsidR="00000000" w:rsidRPr="00000000">
        <w:rPr>
          <w:rtl w:val="0"/>
        </w:rPr>
        <w:t xml:space="preserve">Erickson, Brad. “People Get Ready”—the Impressions (1965), www.loc.gov/static/programs/national-recording-preservation-board/documents/PeopleGetReady.pdf. Accessed 12 Dec. 2024. </w:t>
      </w:r>
    </w:p>
    <w:p w:rsidR="00000000" w:rsidDel="00000000" w:rsidP="00000000" w:rsidRDefault="00000000" w:rsidRPr="00000000" w14:paraId="00000028">
      <w:pPr>
        <w:spacing w:after="240" w:before="240" w:line="480" w:lineRule="auto"/>
        <w:ind w:left="720"/>
        <w:rPr/>
      </w:pPr>
      <w:r w:rsidDel="00000000" w:rsidR="00000000" w:rsidRPr="00000000">
        <w:rPr>
          <w:rtl w:val="0"/>
        </w:rPr>
        <w:t xml:space="preserve">Hodge, Mikalah. “The Pitches of Protests: How Music Makes Movements.” Harvard Political Review, 10 Sept. 2023, harvardpolitics.com/pitches-of-protest/. </w:t>
      </w:r>
    </w:p>
    <w:p w:rsidR="00000000" w:rsidDel="00000000" w:rsidP="00000000" w:rsidRDefault="00000000" w:rsidRPr="00000000" w14:paraId="00000029">
      <w:pPr>
        <w:spacing w:after="240" w:before="240" w:line="480" w:lineRule="auto"/>
        <w:ind w:left="720"/>
        <w:rPr/>
      </w:pPr>
      <w:r w:rsidDel="00000000" w:rsidR="00000000" w:rsidRPr="00000000">
        <w:rPr>
          <w:rtl w:val="0"/>
        </w:rPr>
        <w:t xml:space="preserve">McDaniel, Jay. “We Shall Overcome: An Open and Relational Appreciation.” Open Horizons, www.openhorizons.org/we-shall-overcome-an-open-and-relational-appreciation.html. Accessed 11 Dec. 2024. </w:t>
      </w:r>
    </w:p>
    <w:p w:rsidR="00000000" w:rsidDel="00000000" w:rsidP="00000000" w:rsidRDefault="00000000" w:rsidRPr="00000000" w14:paraId="0000002A">
      <w:pPr>
        <w:spacing w:after="240" w:before="240" w:line="480" w:lineRule="auto"/>
        <w:ind w:left="720"/>
        <w:rPr/>
      </w:pPr>
      <w:r w:rsidDel="00000000" w:rsidR="00000000" w:rsidRPr="00000000">
        <w:rPr>
          <w:rtl w:val="0"/>
        </w:rPr>
        <w:t xml:space="preserve">Producer, Jennifer Robinson / Web. “Pete Seeger’s Legacy: If I Had a Hammer.” KPBS Public Media, 17 Feb. 2020, www.kpbs.org/news/arts-culture/2019/05/28/pete-seegers-legacy-if-i-had-hammer. </w:t>
      </w:r>
    </w:p>
    <w:p w:rsidR="00000000" w:rsidDel="00000000" w:rsidP="00000000" w:rsidRDefault="00000000" w:rsidRPr="00000000" w14:paraId="0000002B">
      <w:pPr>
        <w:spacing w:after="240" w:before="240" w:line="480" w:lineRule="auto"/>
        <w:ind w:left="720"/>
        <w:rPr/>
      </w:pPr>
      <w:r w:rsidDel="00000000" w:rsidR="00000000" w:rsidRPr="00000000">
        <w:rPr>
          <w:rtl w:val="0"/>
        </w:rPr>
        <w:t xml:space="preserve">“Protest Music: 1911 - 1947.” First Amendment Museum, 16 Aug. 2022, firstamendmentmuseum.org/exhibits/virtual-exhibits/history-of-protest-music/protest-music-1911-1947/. </w:t>
      </w:r>
    </w:p>
    <w:p w:rsidR="00000000" w:rsidDel="00000000" w:rsidP="00000000" w:rsidRDefault="00000000" w:rsidRPr="00000000" w14:paraId="0000002C">
      <w:pPr>
        <w:spacing w:after="240" w:before="240" w:line="480" w:lineRule="auto"/>
        <w:ind w:left="720"/>
        <w:rPr/>
      </w:pPr>
      <w:r w:rsidDel="00000000" w:rsidR="00000000" w:rsidRPr="00000000">
        <w:rPr>
          <w:rtl w:val="0"/>
        </w:rPr>
        <w:t xml:space="preserve">Smolko, Joanna. “Hays, Lee.” Shibboleth Authentication Request, www-oxfordmusiconline-com.proxy2.library.illinois.edu/grovemusic/display/10.1093/gmo/9781561592630.001.0001/omo-9781561592630-e-1002262429?rskey=XAGZis&amp;result=3. Accessed 11 Dec. 2024. </w:t>
      </w:r>
    </w:p>
    <w:p w:rsidR="00000000" w:rsidDel="00000000" w:rsidP="00000000" w:rsidRDefault="00000000" w:rsidRPr="00000000" w14:paraId="0000002D">
      <w:pPr>
        <w:spacing w:after="240" w:before="240" w:line="480" w:lineRule="auto"/>
        <w:ind w:left="720" w:hanging="72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8Zr6nT0W01E" TargetMode="External"/><Relationship Id="rId9" Type="http://schemas.openxmlformats.org/officeDocument/2006/relationships/hyperlink" Target="https://www.youtube.com/watch?v=YlK7LgJc8M8" TargetMode="External"/><Relationship Id="rId5" Type="http://schemas.openxmlformats.org/officeDocument/2006/relationships/styles" Target="styles.xml"/><Relationship Id="rId6" Type="http://schemas.openxmlformats.org/officeDocument/2006/relationships/hyperlink" Target="https://www.youtube.com/watch?v=Y6iH0D8Wth4" TargetMode="External"/><Relationship Id="rId7" Type="http://schemas.openxmlformats.org/officeDocument/2006/relationships/hyperlink" Target="https://www.youtube.com/watch?v=6CHt1sS8W24" TargetMode="External"/><Relationship Id="rId8" Type="http://schemas.openxmlformats.org/officeDocument/2006/relationships/hyperlink" Target="https://www.youtube.com/watch?v=Web007rzS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